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Kurzanleitung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anlegen und pflegen am Touch-Client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Stumatec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 am LOGIMAT suchen, anlegen, ändern und zuordnen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Stumatec · Schulung 26.10.2026 · SSI SCHÄFER</w:t>
            </w:r>
          </w:p>
        </w:tc>
      </w:tr>
    </w:tbl>
    <w:p>
      <w:pPr>
        <w:spacing w:before="6520"/>
      </w:pPr>
      <w:r>
        <w:rPr>
          <w:sz w:val="18"/>
        </w:rPr>
        <w:t>V 1.0  ·  26.10.2026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Übersicht der Touch-Dialoge</w:t>
        <w:tab/>
        <w:t>4</w:t>
      </w:r>
    </w:p>
    <w:p>
      <w:pPr>
        <w:pStyle w:val="TOC1"/>
        <w:tabs>
          <w:tab w:pos="9524" w:val="right" w:leader="dot"/>
        </w:tabs>
      </w:pPr>
      <w:r>
        <w:t>3 Artikel suchen und ansehen (LM007)</w:t>
        <w:tab/>
        <w:t>5</w:t>
      </w:r>
    </w:p>
    <w:p>
      <w:pPr>
        <w:pStyle w:val="TOC1"/>
        <w:tabs>
          <w:tab w:pos="9524" w:val="right" w:leader="dot"/>
        </w:tabs>
      </w:pPr>
      <w:r>
        <w:t>4 Artikel anlegen am Touch-Client (LM007 → LM011)</w:t>
        <w:tab/>
        <w:t>7</w:t>
      </w:r>
    </w:p>
    <w:p>
      <w:pPr>
        <w:pStyle w:val="TOC2"/>
        <w:tabs>
          <w:tab w:pos="9524" w:val="right" w:leader="dot"/>
        </w:tabs>
      </w:pPr>
      <w:r>
        <w:t>4.1 Zwei Wege zur Anlage</w:t>
        <w:tab/>
        <w:t>7</w:t>
      </w:r>
    </w:p>
    <w:p>
      <w:pPr>
        <w:pStyle w:val="TOC2"/>
        <w:tabs>
          <w:tab w:pos="9524" w:val="right" w:leader="dot"/>
        </w:tabs>
      </w:pPr>
      <w:r>
        <w:t>4.2 Voraussetzungen</w:t>
        <w:tab/>
        <w:t>7</w:t>
      </w:r>
    </w:p>
    <w:p>
      <w:pPr>
        <w:pStyle w:val="TOC2"/>
        <w:tabs>
          <w:tab w:pos="9524" w:val="right" w:leader="dot"/>
        </w:tabs>
      </w:pPr>
      <w:r>
        <w:t>4.3 Weg A: Schnellanlage an der Box – Schritt für Schritt</w:t>
        <w:tab/>
        <w:t>7</w:t>
      </w:r>
    </w:p>
    <w:p>
      <w:pPr>
        <w:pStyle w:val="TOC2"/>
        <w:tabs>
          <w:tab w:pos="9524" w:val="right" w:leader="dot"/>
        </w:tabs>
      </w:pPr>
      <w:r>
        <w:t>4.4 Weg B: Anlage über die Artikelübersicht (LM007 → LM011)</w:t>
        <w:tab/>
        <w:t>8</w:t>
      </w:r>
    </w:p>
    <w:p>
      <w:pPr>
        <w:pStyle w:val="TOC2"/>
        <w:tabs>
          <w:tab w:pos="9524" w:val="right" w:leader="dot"/>
        </w:tabs>
      </w:pPr>
      <w:r>
        <w:t>4.5 Felder in LM041</w:t>
        <w:tab/>
        <w:t>10</w:t>
      </w:r>
    </w:p>
    <w:p>
      <w:pPr>
        <w:pStyle w:val="TOC2"/>
        <w:tabs>
          <w:tab w:pos="9524" w:val="right" w:leader="dot"/>
        </w:tabs>
      </w:pPr>
      <w:r>
        <w:t>4.6 Was nach der Anlage passiert</w:t>
        <w:tab/>
        <w:t>11</w:t>
      </w:r>
    </w:p>
    <w:p>
      <w:pPr>
        <w:pStyle w:val="TOC1"/>
        <w:tabs>
          <w:tab w:pos="9524" w:val="right" w:leader="dot"/>
        </w:tabs>
      </w:pPr>
      <w:r>
        <w:t>5 Artikel ändern (LM011)</w:t>
        <w:tab/>
        <w:t>12</w:t>
      </w:r>
    </w:p>
    <w:p>
      <w:pPr>
        <w:pStyle w:val="TOC1"/>
        <w:tabs>
          <w:tab w:pos="9524" w:val="right" w:leader="dot"/>
        </w:tabs>
      </w:pPr>
      <w:r>
        <w:t>6 Artikel einem Boxtyp zuordnen (LM012)</w:t>
        <w:tab/>
        <w:t>14</w:t>
      </w:r>
    </w:p>
    <w:p>
      <w:pPr>
        <w:pStyle w:val="TOC1"/>
        <w:tabs>
          <w:tab w:pos="9524" w:val="right" w:leader="dot"/>
        </w:tabs>
      </w:pPr>
      <w:r>
        <w:t>7 Was geht am Touch – was nicht</w:t>
        <w:tab/>
        <w:t>15</w:t>
      </w:r>
    </w:p>
    <w:p>
      <w:pPr>
        <w:pStyle w:val="TOC1"/>
        <w:tabs>
          <w:tab w:pos="9524" w:val="right" w:leader="dot"/>
        </w:tabs>
      </w:pPr>
      <w:r>
        <w:t>8 Was ist zu beachten</w:t>
        <w:tab/>
        <w:t>16</w:t>
      </w:r>
    </w:p>
    <w:p>
      <w:pPr>
        <w:pStyle w:val="TOC1"/>
        <w:tabs>
          <w:tab w:pos="9524" w:val="right" w:leader="dot"/>
        </w:tabs>
      </w:pPr>
      <w:r>
        <w:t>9 Stolperfallen</w:t>
        <w:tab/>
        <w:t>17</w:t>
      </w:r>
    </w:p>
    <w:p>
      <w:pPr>
        <w:pStyle w:val="TOC1"/>
        <w:tabs>
          <w:tab w:pos="9524" w:val="right" w:leader="dot"/>
        </w:tabs>
      </w:pPr>
      <w:r>
        <w:t>10 Übung und Praxisbeispiel</w:t>
        <w:tab/>
        <w:t>18</w:t>
      </w:r>
    </w:p>
    <w:p>
      <w:pPr>
        <w:pStyle w:val="TOC2"/>
        <w:tabs>
          <w:tab w:pos="9524" w:val="right" w:leader="dot"/>
        </w:tabs>
      </w:pPr>
      <w:r>
        <w:t>10.1 Praxisbeispiel: SCHULUNG-001 neu anlegen, zuordnen und einlagern</w:t>
        <w:tab/>
        <w:t>18</w:t>
      </w:r>
    </w:p>
    <w:p>
      <w:pPr>
        <w:pStyle w:val="TOC2"/>
        <w:tabs>
          <w:tab w:pos="9524" w:val="right" w:leader="dot"/>
        </w:tabs>
      </w:pPr>
      <w:r>
        <w:t>10.2 Übung: Schulungsartikel SCHULUNG-001</w:t>
        <w:tab/>
        <w:t>18</w:t>
      </w:r>
    </w:p>
    <w:p>
      <w:pPr>
        <w:pStyle w:val="TOC2"/>
        <w:tabs>
          <w:tab w:pos="9524" w:val="right" w:leader="dot"/>
        </w:tabs>
      </w:pPr>
      <w:r>
        <w:t>10.3 Aufräumen nach der Übung</w:t>
        <w:tab/>
        <w:t>18</w:t>
      </w:r>
    </w:p>
    <w:p>
      <w:pPr>
        <w:pStyle w:val="TOC1"/>
        <w:tabs>
          <w:tab w:pos="9524" w:val="right" w:leader="dot"/>
        </w:tabs>
      </w:pPr>
      <w:r>
        <w:t>11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Diese Kurzanleitung zeigt, wie Sie </w:t>
      </w:r>
      <w:r>
        <w:rPr>
          <w:b/>
        </w:rPr>
        <w:t>am Touch-Client</w:t>
      </w:r>
      <w:r>
        <w:t xml:space="preserve"> des LOGIMAT einen </w:t>
      </w:r>
      <w:r>
        <w:rPr>
          <w:b/>
        </w:rPr>
        <w:t>neuen Artikel anlegen</w:t>
      </w:r>
      <w:r>
        <w:t xml:space="preserve"> und bestehende Artikel suchen, ansehen und ändern. Schwerpunkt ist die Anlage am Touch (Kapitel 4): was zu tun ist, was zu beachten ist, was der Touch kann und was nicht, und wie die Masken aussehen. Durchgehendes Beispiel ist der neutrale Schulungsartikel </w:t>
      </w:r>
      <w:r>
        <w:rPr>
          <w:b/>
        </w:rPr>
        <w:t>`SCHULUNG-001`</w:t>
      </w:r>
      <w:r>
        <w:t xml:space="preserve"> (Einheit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), Ersatz </w:t>
      </w:r>
      <w:r>
        <w:rPr>
          <w:b/>
        </w:rPr>
        <w:t>`SCHULUNG-002`</w:t>
      </w:r>
      <w:r>
        <w:t xml:space="preserve">. Die grosse Artikelpflege (viele Artikel, Einheiten, Warengruppe, Alias/EAN) erfolgt im Desktop-Client bzw. per Excel-Import (siehe </w:t>
      </w:r>
      <w:r>
        <w:rPr>
          <w:b/>
        </w:rPr>
        <w:t>Administratoranleitung</w:t>
      </w:r>
      <w:r>
        <w:t xml:space="preserve"> und </w:t>
      </w:r>
      <w:r>
        <w:rPr>
          <w:b/>
        </w:rPr>
        <w:t>Artikel importieren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Wer darf Artikel anlegen?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Woher die Artikel der Stumatec kommen (ERP-Schnittstelle oder Excel-Import mit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), ist noch offen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 xml:space="preserve">. Neue Artikel am Touch-Client nur </w:t>
            </w:r>
            <w:r>
              <w:rPr>
                <w:b/>
                <w:sz w:val="19"/>
              </w:rPr>
              <w:t>nach Absprache mit dem Key-User</w:t>
            </w:r>
            <w:r>
              <w:rPr>
                <w:sz w:val="19"/>
              </w:rPr>
              <w:t xml:space="preserve"> anlegen, z. B. wenn ein neues Teil geliefert wird, das noch nicht in WAMAS ist. So entstehen keine doppelten oder falsch geschriebenen Nummern. Regel für die Artikelnummer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Klient bei zwei Wareneigentümern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Werden für die zwei Wareneigentümer </w:t>
            </w:r>
            <w:r>
              <w:rPr>
                <w:b/>
                <w:sz w:val="19"/>
              </w:rPr>
              <w:t>zwei Klienten</w:t>
            </w:r>
            <w:r>
              <w:rPr>
                <w:sz w:val="19"/>
              </w:rPr>
              <w:t xml:space="preserve"> eingerichtet (Dokument 12, Variante A), muss beim Anlegen im Feld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der richtige Klient stehen; derselbe Artikel ist dann je Klient anzulegen. Bei </w:t>
            </w:r>
            <w:r>
              <w:rPr>
                <w:b/>
                <w:sz w:val="19"/>
              </w:rPr>
              <w:t>einem Klienten mit Wareneigentümern</w:t>
            </w:r>
            <w:r>
              <w:rPr>
                <w:sz w:val="19"/>
              </w:rPr>
              <w:t xml:space="preserve"> (Variante B) gibt es den Artikel nur einmal. Bis zum Entscheid nur Schulungsartikel anlegen.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Artikel aus dem Import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Ist ein Artikel schon per Import oder ERP angelegt, </w:t>
            </w:r>
            <w:r>
              <w:rPr>
                <w:b/>
                <w:sz w:val="19"/>
              </w:rPr>
              <w:t>nicht neu anlegen</w:t>
            </w:r>
            <w:r>
              <w:rPr>
                <w:sz w:val="19"/>
              </w:rPr>
              <w:t xml:space="preserve">, sondern nur suchen und pflegen (Kapitel 3 und 5). Wird ein Artikel zuerst am Touch angelegt und danach importiert, aktualisiert der Import ihn (z. B. die Bezeichnung)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Touch-Dialoge LM007, LM011 und LM041 sind im Handbuch beschrieben. Am 18.10.2026 wurden auf dem SSI-Testsystem LM011 und LM012 live bedient und zehn Artikel über </w:t>
            </w:r>
            <w:r>
              <w:rPr>
                <w:b/>
                <w:sz w:val="19"/>
              </w:rPr>
              <w:t>LM007 → Artikel anlegen → LM011</w:t>
            </w:r>
            <w:r>
              <w:rPr>
                <w:sz w:val="19"/>
              </w:rPr>
              <w:t xml:space="preserve"> angelegt. Die Maske, die sich über </w:t>
            </w:r>
            <w:r>
              <w:rPr>
                <w:b/>
                <w:sz w:val="19"/>
              </w:rPr>
              <w:t>Artikel anlegen</w:t>
            </w:r>
            <w:r>
              <w:rPr>
                <w:sz w:val="19"/>
              </w:rPr>
              <w:t xml:space="preserve"> in LM007 öffnet, ist </w:t>
            </w:r>
            <w:r>
              <w:rPr>
                <w:b/>
                <w:sz w:val="19"/>
              </w:rPr>
              <w:t>LM011 | Artikel pflegen</w:t>
            </w:r>
            <w:r>
              <w:rPr>
                <w:sz w:val="19"/>
              </w:rPr>
              <w:t xml:space="preserve"> im Anlegemodus – nicht LM041. </w:t>
            </w:r>
            <w:r>
              <w:rPr>
                <w:b/>
                <w:sz w:val="19"/>
              </w:rPr>
              <w:t>LM041</w:t>
            </w:r>
            <w:r>
              <w:rPr>
                <w:sz w:val="19"/>
              </w:rPr>
              <w:t xml:space="preserve"> erreicht man laut Handbuch nur aus der Artikelsuche eines Tablarvorgangs (LM002, angefordertes Tablar); dieser Weg wurde nicht geprüft. Im Kurs wird deshalb der Weg über LM007 verwendet. Masken, Icons und Feldnamen bei der Schulung am Stumatec-System gemeinsam gegenprüfen.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anlegen und pflegen am Touch-Client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Bediener/innen und Key-User der Stumatec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SSI-Mustervorlage Artikel anlegen und pflegen am Touch V 1.2 (Oktober 2026), How-to Artikel anlegen und importieren 2.8 V 1.0, Live-Tests Touch SSI-Testsystem srv01 (17./18.10.2026), Benutzerhandbuch 2.7 (deDE), User Manual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47"/>
        <w:gridCol w:w="7345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3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26.10.2026</w:t>
            </w:r>
          </w:p>
        </w:tc>
        <w:tc>
          <w:tcPr>
            <w:tcW w:type="dxa" w:w="7345"/>
          </w:tcPr>
          <w:p>
            <w:pPr>
              <w:spacing w:after="0" w:line="252" w:lineRule="auto"/>
            </w:pPr>
            <w:r>
              <w:rPr>
                <w:sz w:val="17"/>
              </w:rPr>
              <w:t>Erste Fassung für die Stumatec, abgeleitet aus der SSI-Mustervorlage Schulungsmappe WAMAS LS 2.8 (Oktober 2026); kundenspezifische Daten der Vorlage entfernt (Stand Vorlage V 1.2). Bildschirmfotos mit Artikeldaten der Vorlage entfernt, Beispiele auf Schulungsartikel umgestellt, Hinweis Klient bei zwei Wareneigentümern ergänzt.</w:t>
            </w:r>
          </w:p>
        </w:tc>
      </w:tr>
    </w:tbl>
    <w:p>
      <w:pPr>
        <w:pStyle w:val="BeschriftungSSI"/>
      </w:pPr>
      <w:r>
        <w:t>Tab. 1: Versionshistorie</w:t>
      </w:r>
    </w:p>
    <w:p>
      <w:pPr>
        <w:pStyle w:val="Heading1"/>
      </w:pPr>
      <w:r>
        <w:t>2 Übersicht der Touch-Dialoge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976"/>
        <w:gridCol w:w="3672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9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Aufruf</w:t>
            </w:r>
          </w:p>
        </w:tc>
        <w:tc>
          <w:tcPr>
            <w:tcW w:type="dxa" w:w="3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Menüleiste oben rechts, Werkzeug-Symbol </w:t>
            </w:r>
            <w:r>
              <w:rPr>
                <w:b/>
                <w:sz w:val="17"/>
              </w:rPr>
              <w:t>Tools anzeigen…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Liste der Werkzeug-Dialoge: LM014, LM002, LM005, LM007, LM034, LM044, LM045, LM033, LM141, Support (live 18.10.2026)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(LM007)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LM007 Übersicht Artikel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suchen (max. 50 Treffer),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rechts), Artikeletikett drucken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LM007 Artikel wählen → </w:t>
            </w:r>
            <w:r>
              <w:rPr>
                <w:b/>
                <w:sz w:val="17"/>
              </w:rPr>
              <w:t>Artikel bearbeiten</w:t>
            </w:r>
            <w:r>
              <w:rPr>
                <w:sz w:val="17"/>
              </w:rPr>
              <w:t xml:space="preserve">, oder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, oder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in LM041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Artikeldaten vollständig anlegen bzw. ändern; 5 Reiter (Kapitel 5); Neuanlage live 18.10.2026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laut Handbuch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in der Artikelsuche an der Box (LM002, angefordertes Tablar) oder bei </w:t>
            </w:r>
            <w:r>
              <w:rPr>
                <w:b/>
                <w:sz w:val="17"/>
              </w:rPr>
              <w:t>Grossen Artikel einlagern</w:t>
            </w:r>
            <w:r>
              <w:rPr>
                <w:sz w:val="17"/>
              </w:rPr>
              <w:t xml:space="preserve"> (LM133); nicht geprüft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Schnellanlage eines fehlenden Artikels mit Grunddaten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(LM012)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→ Reiter </w:t>
            </w:r>
            <w:r>
              <w:rPr>
                <w:b/>
                <w:sz w:val="17"/>
              </w:rPr>
              <w:t>Verpackungsversion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>, oder automatisch beim Einlagern ohne Zuordnung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Boxtyp, Höchstmenge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 aufheben</w:t>
            </w:r>
            <w:r>
              <w:rPr>
                <w:sz w:val="17"/>
              </w:rPr>
              <w:t xml:space="preserve"> (LM043)</w:t>
            </w:r>
          </w:p>
        </w:tc>
        <w:tc>
          <w:tcPr>
            <w:tcW w:type="dxa" w:w="3976"/>
          </w:tcPr>
          <w:p>
            <w:pPr>
              <w:spacing w:after="0" w:line="252" w:lineRule="auto"/>
            </w:pPr>
            <w:r>
              <w:rPr>
                <w:sz w:val="17"/>
              </w:rPr>
              <w:t>Icon in LM002</w:t>
            </w:r>
          </w:p>
        </w:tc>
        <w:tc>
          <w:tcPr>
            <w:tcW w:type="dxa" w:w="3672"/>
          </w:tcPr>
          <w:p>
            <w:pPr>
              <w:spacing w:after="0" w:line="252" w:lineRule="auto"/>
            </w:pPr>
            <w:r>
              <w:rPr>
                <w:sz w:val="17"/>
              </w:rPr>
              <w:t>Artikel von einer leeren Box lösen</w:t>
            </w:r>
          </w:p>
        </w:tc>
      </w:tr>
    </w:tbl>
    <w:p>
      <w:pPr>
        <w:pStyle w:val="BeschriftungSSI"/>
      </w:pPr>
      <w:r>
        <w:t>Tab. 2: Touch-Dialoge für Artikel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6_tools_menu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Dashboard (LM006) mit geöffnetem Menü „Tools anzeigen…“ (Werkzeug-Symbol oben rechts) (SSI-Testsystem srv01, WAMAS LS 2.8 (Testdaten))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5.1, 5.6.1–5.6.2, 6.1.4.1; KH-L Kap. 1, 3.2; KA-ART Kap. 2, 5; TLOG 17.10. (Tools-Menü); LIVE 18.10. 19:43 (Bildschirmfoto Tools-Menü)</w:t>
      </w:r>
    </w:p>
    <w:p>
      <w:pPr>
        <w:pStyle w:val="Heading1"/>
      </w:pPr>
      <w:r>
        <w:t>3 Artikel suchen und ansehen (LM007)</w:t>
      </w:r>
    </w:p>
    <w:p>
      <w:r>
        <w:t>Vor jeder Neuanlage zuerst suchen – vielleicht ist der Artikel schon da (z. B. aus dem Import).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anmelden (siehe </w:t>
      </w:r>
      <w:r>
        <w:rPr>
          <w:b/>
        </w:rPr>
        <w:t>Benutzeranleitung</w:t>
      </w:r>
      <w:r>
        <w:t>, Kapitel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Menüleiste oben rechts das Werkzeug-Symbol </w:t>
      </w:r>
      <w:r>
        <w:rPr>
          <w:b/>
        </w:rPr>
        <w:t>Tools anzeigen…</w:t>
      </w:r>
      <w:r>
        <w:t xml:space="preserve"> antippen → </w:t>
      </w:r>
      <w:r>
        <w:rPr>
          <w:b/>
        </w:rPr>
        <w:t>LM007 | Übersicht Artikel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Feld </w:t>
      </w:r>
      <w:r>
        <w:rPr>
          <w:b/>
        </w:rPr>
        <w:t>Artikel</w:t>
      </w:r>
      <w:r>
        <w:t xml:space="preserve"> die Artikelnummer (Artikelnummer) oder einen Teil davon eingeben.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 oder </w:t>
      </w:r>
      <w:r>
        <w:rPr>
          <w:rFonts w:ascii="Consolas" w:hAnsi="Consolas" w:cs="Consolas" w:eastAsia="Consolas"/>
          <w:sz w:val="18"/>
        </w:rPr>
        <w:t>%</w:t>
      </w:r>
      <w:r>
        <w:t xml:space="preserve"> sind laut Handbuch erlaubt, z. B. </w:t>
      </w:r>
      <w:r>
        <w:rPr>
          <w:rFonts w:ascii="Consolas" w:hAnsi="Consolas" w:cs="Consolas" w:eastAsia="Consolas"/>
          <w:sz w:val="18"/>
        </w:rPr>
        <w:t>SCHULUNG*</w:t>
      </w:r>
      <w:r>
        <w:t xml:space="preserve"> findet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 usw.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Rechts oben das Lupen-Symbol </w:t>
      </w:r>
      <w:r>
        <w:rPr>
          <w:b/>
        </w:rPr>
        <w:t>Suche</w:t>
      </w:r>
      <w:r>
        <w:t xml:space="preserve"> antippen. Es werden höchstens 50 Treffer angezeigt; bei mehr Treffern die Suche genauer machen. Gibt es den Artikel nicht, erscheint unter dem Feld </w:t>
      </w:r>
      <w:r>
        <w:rPr>
          <w:b/>
        </w:rPr>
        <w:t>Kein Artikel gefunden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Artikel antippen und unten rechts das Stift-Symbol (</w:t>
      </w:r>
      <w:r>
        <w:rPr>
          <w:b/>
        </w:rPr>
        <w:t>Artikel bearbeiten</w:t>
      </w:r>
      <w:r>
        <w:t xml:space="preserve">) antippen, um ihn in </w:t>
      </w:r>
      <w:r>
        <w:rPr>
          <w:b/>
        </w:rPr>
        <w:t>Artikel pflegen</w:t>
      </w:r>
      <w:r>
        <w:t xml:space="preserve"> (LM011) zu öffnen.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457"/>
        <w:gridCol w:w="8068"/>
      </w:tblGrid>
      <w:tr>
        <w:trPr>
          <w:tblHeader w:val="true"/>
          <w:cantSplit w:val="true"/>
        </w:trPr>
        <w:tc>
          <w:tcPr>
            <w:tcW w:type="dxa" w:w="14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Bereich</w:t>
            </w:r>
          </w:p>
        </w:tc>
        <w:tc>
          <w:tcPr>
            <w:tcW w:type="dxa" w:w="80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Live auf dem SSI-Testsystem (18.10.2026)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Suchkopf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 der Suche ein Feld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; mit Treffer drei Felder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(Klient, Artikelnummer, Variante) sowie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Artikel-Alias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Trefferliste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Spalten </w:t>
            </w:r>
            <w:r>
              <w:rPr>
                <w:b/>
                <w:sz w:val="17"/>
              </w:rPr>
              <w:t>Klient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Artikelnummer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Variante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Warengruppe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Status eines neu angelegten Artikels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Kein Boxtyp zugeordnet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>Leiste unten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links Zurück (blauer Pfeil) und Drucker-Symbol; rechts Stift-Symbol (Artikel bearbeiten) und ganz rechts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(Box mit grünem Plus)</w:t>
            </w:r>
          </w:p>
        </w:tc>
      </w:tr>
      <w:tr>
        <w:trPr>
          <w:cantSplit w:val="true"/>
        </w:trPr>
        <w:tc>
          <w:tcPr>
            <w:tcW w:type="dxa" w:w="14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Suche mit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</w:p>
        </w:tc>
        <w:tc>
          <w:tcPr>
            <w:tcW w:type="dxa" w:w="80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öffnete die Auswahlliste </w:t>
            </w:r>
            <w:r>
              <w:rPr>
                <w:b/>
                <w:sz w:val="17"/>
              </w:rPr>
              <w:t>LM037 Artikel wählen</w:t>
            </w:r>
            <w:r>
              <w:rPr>
                <w:sz w:val="17"/>
              </w:rPr>
              <w:t xml:space="preserve"> (Klient, Artikelnummer, Verpackungsversion, Lagermenge) mit </w:t>
            </w:r>
            <w:r>
              <w:rPr>
                <w:b/>
                <w:sz w:val="17"/>
              </w:rPr>
              <w:t>Bestätigen</w:t>
            </w:r>
          </w:p>
        </w:tc>
      </w:tr>
    </w:tbl>
    <w:p>
      <w:pPr>
        <w:pStyle w:val="BeschriftungSSI"/>
      </w:pPr>
      <w:r>
        <w:t>Tab. 3: Übersicht Artikel (LM007) – live belegte Elemente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Bestand ansehen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LM007 zeigt Stammdaten, keinen Bestand. Den </w:t>
            </w:r>
            <w:r>
              <w:rPr>
                <w:b/>
                <w:sz w:val="19"/>
              </w:rPr>
              <w:t>Bestand</w:t>
            </w:r>
            <w:r>
              <w:rPr>
                <w:sz w:val="19"/>
              </w:rPr>
              <w:t xml:space="preserve"> eines Artikels zeigt am schnellsten </w:t>
            </w:r>
            <w:r>
              <w:rPr>
                <w:b/>
                <w:sz w:val="19"/>
              </w:rPr>
              <w:t>Übersicht Tablare</w:t>
            </w:r>
            <w:r>
              <w:rPr>
                <w:sz w:val="19"/>
              </w:rPr>
              <w:t xml:space="preserve"> (LM040) → Artikelsuche, oder am Desktop </w:t>
            </w:r>
            <w:r>
              <w:rPr>
                <w:b/>
                <w:sz w:val="19"/>
              </w:rPr>
              <w:t>Übersicht Bestandsobjekte</w:t>
            </w:r>
            <w:r>
              <w:rPr>
                <w:sz w:val="19"/>
              </w:rPr>
              <w:t xml:space="preserve"> (SM022). Siehe Benutzeranleitung Kapitel 7.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Bestand eines Artikels über die Artikelsuche in LM040 prüfen (SSI-Testsystem)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LM007 auf dem Testsystem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SSI-Testsystem öffnete LM007 am 17.10.2026 einmal nicht („LOGIMAT toolkit“-Fehler); am 18.10.2026 öffnete LM007 dort ohne Fehler. Am Stumatec-System prüfen, ob LM007 sauber öffnet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>. Ausweichweg: Artikelsuche in LM040 bzw. MD001 am Desktop.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5.1; BH28 Kap. 2.3.1 (50 Treffer, Platzhalter); SCH-B Kap. 3; KH-L Kap. 3.2; TLOG 17.10. 22:40; LIVE 18.10. 19:43–20:00</w:t>
      </w:r>
    </w:p>
    <w:p>
      <w:pPr>
        <w:pStyle w:val="Heading1"/>
      </w:pPr>
      <w:r>
        <w:t>4 Artikel anlegen am Touch-Client (LM007 → LM011)</w:t>
      </w:r>
    </w:p>
    <w:p>
      <w:pPr>
        <w:pStyle w:val="Heading2"/>
      </w:pPr>
      <w:r>
        <w:t>4.1 Zwei Wege zur Anlage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26"/>
        <w:gridCol w:w="2343"/>
        <w:gridCol w:w="970"/>
        <w:gridCol w:w="3883"/>
      </w:tblGrid>
      <w:tr>
        <w:trPr>
          <w:tblHeader w:val="true"/>
          <w:cantSplit w:val="true"/>
        </w:trPr>
        <w:tc>
          <w:tcPr>
            <w:tcW w:type="dxa" w:w="232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Weg</w:t>
            </w:r>
          </w:p>
        </w:tc>
        <w:tc>
          <w:tcPr>
            <w:tcW w:type="dxa" w:w="2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Einstieg</w:t>
            </w:r>
          </w:p>
        </w:tc>
        <w:tc>
          <w:tcPr>
            <w:tcW w:type="dxa" w:w="9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8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Geeignet für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 – Schnellanlage an der Box</w:t>
            </w:r>
            <w:r>
              <w:rPr>
                <w:sz w:val="17"/>
              </w:rPr>
              <w:t xml:space="preserve"> (laut Handbuch; noch nicht live getestet)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Tablar in der Öffnung → Box wählen → Artikelsuche → Icon </w:t>
            </w:r>
            <w:r>
              <w:rPr>
                <w:b/>
                <w:sz w:val="17"/>
              </w:rPr>
              <w:t>Artikel anlegen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Neues Teil kommt an und soll gleich in eine Box: Grunddaten anlegen, zuordnen, einlagern in einem Durchgang</w:t>
            </w:r>
          </w:p>
        </w:tc>
      </w:tr>
      <w:tr>
        <w:trPr>
          <w:cantSplit w:val="true"/>
        </w:trPr>
        <w:tc>
          <w:tcPr>
            <w:tcW w:type="dxa" w:w="232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 – Anlage über die Artikelübersicht</w:t>
            </w:r>
            <w:r>
              <w:rPr>
                <w:sz w:val="17"/>
              </w:rPr>
              <w:t xml:space="preserve"> (live 18.10.2026, 10 Artikel)</w:t>
            </w:r>
          </w:p>
        </w:tc>
        <w:tc>
          <w:tcPr>
            <w:tcW w:type="dxa" w:w="2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LM007 → 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(unten rechts)</w:t>
            </w:r>
          </w:p>
        </w:tc>
        <w:tc>
          <w:tcPr>
            <w:tcW w:type="dxa" w:w="97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883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 (Bezeichnung, Typ, Warengruppe, Verpackungsversion), ohne gerade an einer Box zu sein</w:t>
            </w:r>
          </w:p>
        </w:tc>
      </w:tr>
    </w:tbl>
    <w:p>
      <w:pPr>
        <w:pStyle w:val="BeschriftungSSI"/>
      </w:pPr>
      <w:r>
        <w:t>Tab. 4: Wege zur Artikelanlage am Touch</w:t>
      </w:r>
    </w:p>
    <w:p>
      <w:r>
        <w:t xml:space="preserve">Im Kurs wird </w:t>
      </w:r>
      <w:r>
        <w:rPr>
          <w:b/>
        </w:rPr>
        <w:t>Weg B</w:t>
      </w:r>
      <w:r>
        <w:t xml:space="preserve"> verwendet (live geprüft). Weg A ist nur über einen Tablarvorgang erreichbar und wurde nicht geprüft. Beide Wege legen denselben Artikel an. Die Schnellanlage (Weg A) fragt nur Grunddaten ab; die Bezeichnung ergänzen Sie über </w:t>
      </w:r>
      <w:r>
        <w:rPr>
          <w:b/>
        </w:rPr>
        <w:t>Mehr</w:t>
      </w:r>
      <w:r>
        <w:t xml:space="preserve"> (LM011) oder danach am Desktop (MD001/MD002).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 (LM007 → Artikel anlegen → LM011), Kap. 5.6.1 (LM002 → LM041); KA-ART Kap. 5.1–5.2</w:t>
      </w:r>
    </w:p>
    <w:p>
      <w:pPr>
        <w:pStyle w:val="Heading2"/>
      </w:pPr>
      <w:r>
        <w:t>4.2 Voraussetzungen</w:t>
      </w:r>
    </w:p>
    <w:p>
      <w:pPr>
        <w:pStyle w:val="ListBullet"/>
      </w:pPr>
      <w:r>
        <w:t xml:space="preserve">Absprache mit dem </w:t>
      </w:r>
      <w:r>
        <w:rPr>
          <w:b/>
        </w:rPr>
        <w:t>Key-User</w:t>
      </w:r>
      <w:r>
        <w:t xml:space="preserve"> (siehe Kapitel 1) und Suche in LM007 ohne Treffer (Kapitel 3).</w:t>
      </w:r>
    </w:p>
    <w:p>
      <w:pPr>
        <w:pStyle w:val="ListBullet"/>
      </w:pPr>
      <w:r>
        <w:t xml:space="preserve">Die Einheit existiert in WAMAS (beim richtigen Klienten; Einheiten der Stumatec </w:t>
      </w:r>
      <w:r>
        <w:rPr>
          <w:b/>
        </w:rPr>
        <w:t>[auszufüllen]</w:t>
      </w:r>
      <w:r>
        <w:t>).</w:t>
      </w:r>
    </w:p>
    <w:p>
      <w:pPr>
        <w:pStyle w:val="ListBullet"/>
      </w:pPr>
      <w:r>
        <w:t xml:space="preserve">Für Weg A: ein Tablar steht in der Öffnung und hat eine </w:t>
      </w:r>
      <w:r>
        <w:rPr>
          <w:b/>
        </w:rPr>
        <w:t>freie Box</w:t>
      </w:r>
      <w:r>
        <w:t xml:space="preserve">. „Eine Artikel-zu-Box-Zuordnung kann nur gepflegt werden, wenn eine Box auf dem Tablar vorhanden ist.“ Fehlt die Box: zuerst im </w:t>
      </w:r>
      <w:r>
        <w:rPr>
          <w:b/>
        </w:rPr>
        <w:t>Tablarlayouteditor</w:t>
      </w:r>
      <w:r>
        <w:t xml:space="preserve"> anlegen (siehe </w:t>
      </w:r>
      <w:r>
        <w:rPr>
          <w:b/>
        </w:rPr>
        <w:t>Boxen kreieren</w:t>
      </w:r>
      <w:r>
        <w:t>).</w:t>
      </w:r>
    </w:p>
    <w:p>
      <w:pPr>
        <w:pStyle w:val="ListBullet"/>
      </w:pPr>
      <w:r>
        <w:t>Artikelnummer liegt schriftlich vor (Verpackung, Lieferschein, Artikelliste).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(INFORMATION); HA-02 Kap. Mengeneinheiten; HA-05</w:t>
      </w:r>
    </w:p>
    <w:p>
      <w:pPr>
        <w:pStyle w:val="Heading2"/>
      </w:pPr>
      <w:r>
        <w:t>4.3 Weg A: Schnellanlage an der Box – Schritt für Schritt</w:t>
      </w:r>
    </w:p>
    <w:p>
      <w:r>
        <w:t xml:space="preserve">Beispiel: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ist neu geliefert und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Kachel </w:t>
      </w:r>
      <w:r>
        <w:rPr>
          <w:b/>
        </w:rPr>
        <w:t>Manuelle Vorgänge</w:t>
      </w:r>
      <w:r>
        <w:t xml:space="preserve"> → Reiter </w:t>
      </w:r>
      <w:r>
        <w:rPr>
          <w:b/>
        </w:rPr>
        <w:t>Übersicht Tablare</w:t>
      </w:r>
      <w:r>
        <w:t xml:space="preserve"> (LM040) → Tablar wählen → </w:t>
      </w:r>
      <w:r>
        <w:rPr>
          <w:b/>
        </w:rPr>
        <w:t>Tablar anfordern</w:t>
      </w:r>
      <w:r>
        <w:t xml:space="preserve">. Das Tablar fährt vor, </w:t>
      </w:r>
      <w:r>
        <w:rPr>
          <w:b/>
        </w:rPr>
        <w:t>Ausführen von Tablarvorgängen</w:t>
      </w:r>
      <w:r>
        <w:t xml:space="preserve"> (LM002)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Die freie Box antippen, in der der Artikel liegen soll.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Der Box einen Artikel zuteilen</w:t>
      </w:r>
      <w:r>
        <w:t xml:space="preserve"> antippen. Im Feld </w:t>
      </w:r>
      <w:r>
        <w:rPr>
          <w:b/>
        </w:rPr>
        <w:t>Artikel</w:t>
      </w:r>
      <w:r>
        <w:t xml:space="preserve">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eingeben → </w:t>
      </w:r>
      <w:r>
        <w:rPr>
          <w:b/>
        </w:rPr>
        <w:t>Suche</w:t>
      </w:r>
      <w:r>
        <w:t>. Kein Treffer = Artikel ist noch nicht in WAMAS.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der Symbolleiste das Icon </w:t>
      </w:r>
      <w:r>
        <w:rPr>
          <w:b/>
        </w:rPr>
        <w:t>Artikel anlegen</w:t>
      </w:r>
      <w:r>
        <w:t xml:space="preserve"> antippen. </w:t>
      </w:r>
      <w:r>
        <w:rPr>
          <w:b/>
        </w:rPr>
        <w:t>Neuen Artikel anlegen</w:t>
      </w:r>
      <w:r>
        <w:t xml:space="preserve"> (LM041) öffnet sich. Lage und Aussehen des Icons </w:t>
      </w:r>
      <w:r>
        <w:rPr>
          <w:b/>
        </w:rPr>
        <w:t>[vor Ort prüfen]</w:t>
      </w:r>
      <w:r>
        <w:t>. (In LM007 liegt das gleichnamige Icon unten rechts, Box mit grünem Plus; ob LM002 dasselbe Symbol nutzt, ist nicht belegt. Ein Bildschirmfoto der Artikelsuche an der Box liegt noch nicht vor.)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Artikelnummer</w:t>
      </w:r>
      <w:r>
        <w:t xml:space="preserve">: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– genau die Artikelnummer, Zeichen für Zeichen (Punkte, Nullen, keine Leerzeichen).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Basismengeneinheit</w:t>
      </w:r>
      <w:r>
        <w:t xml:space="preserve">: </w:t>
      </w:r>
      <w:r>
        <w:rPr>
          <w:rFonts w:ascii="Consolas" w:hAnsi="Consolas" w:cs="Consolas" w:eastAsia="Consolas"/>
          <w:sz w:val="18"/>
        </w:rPr>
        <w:t>PCS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Grosser Artikel</w:t>
      </w:r>
      <w:r>
        <w:t xml:space="preserve">: </w:t>
      </w:r>
      <w:r>
        <w:rPr>
          <w:b/>
        </w:rPr>
        <w:t>nicht</w:t>
      </w:r>
      <w:r>
        <w:t xml:space="preserve"> aktivieren (nur für Teile, die ohne Box direkt aufs Tablar kommen).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Falls bekannt: </w:t>
      </w:r>
      <w:r>
        <w:rPr>
          <w:b/>
        </w:rPr>
        <w:t>Bruttogewicht</w:t>
      </w:r>
      <w:r>
        <w:t xml:space="preserve"> (einer Einheit) sowie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. Sonst leer lassen; ob ein Feld Pflicht ist </w:t>
      </w:r>
      <w:r>
        <w:rPr>
          <w:b/>
        </w:rPr>
        <w:t>[vor Ort prüfen]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Bezeichnung gleich mitgeben: Icon </w:t>
      </w:r>
      <w:r>
        <w:rPr>
          <w:b/>
        </w:rPr>
        <w:t>Mehr</w:t>
      </w:r>
      <w:r>
        <w:t xml:space="preserve"> → </w:t>
      </w:r>
      <w:r>
        <w:rPr>
          <w:b/>
        </w:rPr>
        <w:t>Artikel pflegen</w:t>
      </w:r>
      <w:r>
        <w:t xml:space="preserve"> (LM011) öffnet sich → Reiter </w:t>
      </w:r>
      <w:r>
        <w:rPr>
          <w:b/>
        </w:rPr>
        <w:t>Artikel</w:t>
      </w:r>
      <w:r>
        <w:t xml:space="preserve"> → </w:t>
      </w:r>
      <w:r>
        <w:rPr>
          <w:b/>
        </w:rPr>
        <w:t>Artikelbezeichnung</w:t>
      </w:r>
      <w:r>
        <w:t xml:space="preserve"> </w:t>
      </w:r>
      <w:r>
        <w:rPr>
          <w:rFonts w:ascii="Consolas" w:hAnsi="Consolas" w:cs="Consolas" w:eastAsia="Consolas"/>
          <w:sz w:val="18"/>
        </w:rPr>
        <w:t>Schulungsartikel 1</w:t>
      </w:r>
      <w:r>
        <w:t xml:space="preserve"> (Bezeichnung 2 nach Bedarf) → </w:t>
      </w:r>
      <w:r>
        <w:rPr>
          <w:b/>
        </w:rPr>
        <w:t>Speichern</w:t>
      </w:r>
      <w:r>
        <w:t xml:space="preserve">. Oder direkt in LM041 </w:t>
      </w:r>
      <w:r>
        <w:rPr>
          <w:b/>
        </w:rPr>
        <w:t>Speichern</w:t>
      </w:r>
      <w:r>
        <w:t xml:space="preserve"> und die Bezeichnung später ergänzen (Kapitel 4.6).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LM041 nur über einen Tablarvorgang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Neuen Artikel anlegen</w:t>
            </w:r>
            <w:r>
              <w:rPr>
                <w:sz w:val="19"/>
              </w:rPr>
              <w:t xml:space="preserve"> (LM041) öffnet sich laut Handbuch nur aus der Artikelsuche an der Box (LM002) bei einem angeforderten Tablar. Dieser Weg wurde nicht geprüft; die Felder oben stammen aus dem Handbuch. Das Icon </w:t>
            </w:r>
            <w:r>
              <w:rPr>
                <w:b/>
                <w:sz w:val="19"/>
              </w:rPr>
              <w:t>Artikel anlegen</w:t>
            </w:r>
            <w:r>
              <w:rPr>
                <w:sz w:val="19"/>
              </w:rPr>
              <w:t xml:space="preserve"> in LM007 öffnet dagegen </w:t>
            </w:r>
            <w:r>
              <w:rPr>
                <w:b/>
                <w:sz w:val="19"/>
              </w:rPr>
              <w:t>LM011 | Artikel pflegen</w:t>
            </w:r>
            <w:r>
              <w:rPr>
                <w:sz w:val="19"/>
              </w:rPr>
              <w:t xml:space="preserve"> (Kapitel 4.4). Im Kurs den Weg über LM007 verwenden.</w:t>
            </w:r>
          </w:p>
        </w:tc>
      </w:tr>
    </w:tbl>
    <w:p>
      <w:pPr>
        <w:spacing w:after="40"/>
      </w:pP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 xml:space="preserve">Zurück in der Box-Zuordnung: </w:t>
      </w:r>
      <w:r>
        <w:rPr>
          <w:b/>
        </w:rPr>
        <w:t># Basismengeneinheiten (max.)</w:t>
      </w:r>
      <w:r>
        <w:t xml:space="preserve"> eingeben,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(wie viele Stück in die Box passen), mit </w:t>
      </w:r>
      <w:r>
        <w:rPr>
          <w:b/>
        </w:rPr>
        <w:t>Tab</w:t>
      </w:r>
      <w:r>
        <w:t xml:space="preserve"> übernehmen. Unbegrenzt = Unendlich-Zeichen.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11.</w:t>
        <w:tab/>
      </w:r>
      <w:r>
        <w:rPr>
          <w:b/>
        </w:rPr>
        <w:t>Artikelzuordnung bestätigen</w:t>
      </w:r>
      <w:r>
        <w:t xml:space="preserve"> (grüner Haken). Die Box ist jetzt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zugeordnet.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09_lm002_artikel_zuteile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Der Box einen Artikel zuteilen – Status und Höchstmenge (SSI-Testsystem) (SSI-Testsystem srv01, WAMAS LS 2.8 (Testdaten))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12.</w:t>
        <w:tab/>
      </w:r>
      <w:r>
        <w:t xml:space="preserve">Einlagern: Box gewählt lassen → </w:t>
      </w:r>
      <w:r>
        <w:rPr>
          <w:b/>
        </w:rPr>
        <w:t>Lagern</w:t>
      </w:r>
      <w:r>
        <w:t xml:space="preserve"> → </w:t>
      </w:r>
      <w:r>
        <w:rPr>
          <w:b/>
        </w:rPr>
        <w:t>Menge</w:t>
      </w:r>
      <w:r>
        <w:t xml:space="preserve"> (z. B. </w:t>
      </w:r>
      <w:r>
        <w:rPr>
          <w:rFonts w:ascii="Consolas" w:hAnsi="Consolas" w:cs="Consolas" w:eastAsia="Consolas"/>
          <w:sz w:val="18"/>
        </w:rPr>
        <w:t>5</w:t>
      </w:r>
      <w:r>
        <w:t xml:space="preserve">) → </w:t>
      </w:r>
      <w:r>
        <w:rPr>
          <w:b/>
        </w:rPr>
        <w:t>Tab</w:t>
      </w:r>
      <w:r>
        <w:t xml:space="preserve">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13.</w:t>
        <w:tab/>
      </w:r>
      <w:r>
        <w:rPr>
          <w:b/>
        </w:rPr>
        <w:t>Buchungsschlüssel auswählen</w:t>
      </w:r>
      <w:r>
        <w:t xml:space="preserve"> (LM101): Schlüssel wählen und </w:t>
      </w:r>
      <w:r>
        <w:rPr>
          <w:b/>
        </w:rPr>
        <w:t>Grund</w:t>
      </w:r>
      <w:r>
        <w:t xml:space="preserve"> eingeben (Pflicht), z. B. „Erstbestand SCHULUNG-001“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14.</w:t>
        <w:tab/>
      </w:r>
      <w:r>
        <w:rPr>
          <w:b/>
        </w:rPr>
        <w:t>Tablar retournieren</w:t>
      </w:r>
      <w:r>
        <w:t>. Ein manuell geholtes Tablar fährt nicht von selbst zurück.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15.</w:t>
        <w:tab/>
      </w:r>
      <w:r>
        <w:t xml:space="preserve">Kontrolle in LM040 → Artikelsuche </w:t>
      </w:r>
      <w:r>
        <w:rPr>
          <w:rFonts w:ascii="Consolas" w:hAnsi="Consolas" w:cs="Consolas" w:eastAsia="Consolas"/>
          <w:sz w:val="18"/>
        </w:rPr>
        <w:t>SCHULUNG-001</w:t>
      </w:r>
      <w:r>
        <w:t>: Tablar, Box und 5 PCS (Kapitel 3).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 (S. 73–74), 6.1.4; KH-L Kap. 3.2, 4.1, 8.3; WD-TOUCH Kap. 3–8; TLOG 17.10. 13:05–14:36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Einlagern ohne Auftrag ist eine Bestandskorrektur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Manuelles Einlagern ohne Auftrag bucht WAMAS immer als </w:t>
            </w:r>
            <w:r>
              <w:rPr>
                <w:b/>
                <w:sz w:val="19"/>
              </w:rPr>
              <w:t>Bestandskorrektur</w:t>
            </w:r>
            <w:r>
              <w:rPr>
                <w:sz w:val="19"/>
              </w:rPr>
              <w:t xml:space="preserve"> (Buchungsart </w:t>
            </w:r>
            <w:r>
              <w:rPr>
                <w:rFonts w:ascii="Consolas" w:hAnsi="Consolas" w:cs="Consolas" w:eastAsia="Consolas"/>
                <w:sz w:val="17"/>
              </w:rPr>
              <w:t>STOCKADJUSTMENT</w:t>
            </w:r>
            <w:r>
              <w:rPr>
                <w:sz w:val="19"/>
              </w:rPr>
              <w:t xml:space="preserve">, mit Buchungsschlüssel und Grund). Für echte Wareneingänge mit Auftrag gilt die Kachel </w:t>
            </w:r>
            <w:r>
              <w:rPr>
                <w:b/>
                <w:sz w:val="19"/>
              </w:rPr>
              <w:t>Einlagerung</w:t>
            </w:r>
            <w:r>
              <w:rPr>
                <w:sz w:val="19"/>
              </w:rPr>
              <w:t xml:space="preserve"> (Benutzeranleitung).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Status beim Zuteilen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Kann zugeteilt werden</w:t>
            </w:r>
            <w:r>
              <w:rPr>
                <w:sz w:val="19"/>
              </w:rPr>
              <w:t xml:space="preserve"> = für Artikel und Boxtyp besteht schon eine Zuordnung, die Höchstmenge wird vorgeschlagen. </w:t>
            </w:r>
            <w:r>
              <w:rPr>
                <w:b/>
                <w:sz w:val="19"/>
              </w:rPr>
              <w:t>Kein Boxtyp zugeordnet</w:t>
            </w:r>
            <w:r>
              <w:rPr>
                <w:sz w:val="19"/>
              </w:rPr>
              <w:t xml:space="preserve"> = noch keine Zuordnung; sie entsteht durch Eingabe der Höchstmenge am Touch (bei LMB-Fächern live bestätigt) oder über LM012 (Kapitel 6).</w:t>
            </w:r>
          </w:p>
        </w:tc>
      </w:tr>
    </w:tbl>
    <w:p>
      <w:pPr>
        <w:spacing w:after="40"/>
      </w:pPr>
    </w:p>
    <w:p>
      <w:pPr>
        <w:pStyle w:val="Heading2"/>
      </w:pPr>
      <w:r>
        <w:t>4.4 Weg B: Anlage über die Artikelübersicht (LM007 → LM011)</w:t>
      </w:r>
    </w:p>
    <w:p>
      <w:r>
        <w:t>So wurden am 18.10.2026 auf dem SSI-Testsystem zehn Artikel angelegt.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Tools anzeigen…</w:t>
      </w:r>
      <w:r>
        <w:t xml:space="preserve"> → </w:t>
      </w:r>
      <w:r>
        <w:rPr>
          <w:b/>
        </w:rPr>
        <w:t>LM007 | Übersicht Artikel</w:t>
      </w:r>
      <w:r>
        <w:t xml:space="preserve">. Nummer im Feld </w:t>
      </w:r>
      <w:r>
        <w:rPr>
          <w:b/>
        </w:rPr>
        <w:t>Artikel</w:t>
      </w:r>
      <w:r>
        <w:t xml:space="preserve"> eingeben → </w:t>
      </w:r>
      <w:r>
        <w:rPr>
          <w:b/>
        </w:rPr>
        <w:t>Suche</w:t>
      </w:r>
      <w:r>
        <w:t xml:space="preserve">. Erscheint </w:t>
      </w:r>
      <w:r>
        <w:rPr>
          <w:b/>
        </w:rPr>
        <w:t>Kein Artikel gefunden</w:t>
      </w:r>
      <w:r>
        <w:t>, ist der Artikel neu.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Unten rechts </w:t>
      </w:r>
      <w:r>
        <w:rPr>
          <w:b/>
        </w:rPr>
        <w:t>Artikel anlegen</w:t>
      </w:r>
      <w:r>
        <w:t xml:space="preserve"> antippen (Box mit grünem Plus; geht auch bei leerer Suche). Es öffnet sich </w:t>
      </w:r>
      <w:r>
        <w:rPr>
          <w:b/>
        </w:rPr>
        <w:t>LM011 | Artikel pflegen</w:t>
      </w:r>
      <w:r>
        <w:t xml:space="preserve"> im Anlegemodus (Titelleiste zeigt LM011, nicht LM041): oben die drei leeren Pflichtfelder </w:t>
      </w:r>
      <w:r>
        <w:rPr>
          <w:b/>
        </w:rPr>
        <w:t>Artikel</w:t>
      </w:r>
      <w:r>
        <w:t xml:space="preserve"> (Klient, Artikelnummer, Variante, rot markiert), die meisten übrigen Felder sind noch grau. Das Symbol unten rechts trägt den Hinweis </w:t>
      </w:r>
      <w:r>
        <w:rPr>
          <w:b/>
        </w:rPr>
        <w:t>Artikel anlegen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007_artikel_anlegen_lee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Leere Anlegemaske aus LM007 „Artikel anlegen“ – Titelleiste LM011 | Artikel pflegen, drei Pflichtfelder Artikel, Symbol unten rechts „Artikel anlegen“ (SSI-Testsystem srv01, WAMAS LS 2.8 (Testdaten))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Klient</w:t>
      </w:r>
      <w:r>
        <w:t xml:space="preserve"> (nach Vorgabe Key-User, im Testsystem </w:t>
      </w:r>
      <w:r>
        <w:rPr>
          <w:rFonts w:ascii="Consolas" w:hAnsi="Consolas" w:cs="Consolas" w:eastAsia="Consolas"/>
          <w:sz w:val="18"/>
        </w:rPr>
        <w:t>DEFAULT</w:t>
      </w:r>
      <w:r>
        <w:t xml:space="preserve">), </w:t>
      </w:r>
      <w:r>
        <w:rPr>
          <w:b/>
        </w:rPr>
        <w:t>Artikelnummer</w:t>
      </w:r>
      <w:r>
        <w:t xml:space="preserve">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</w:t>
      </w:r>
      <w:r>
        <w:rPr>
          <w:b/>
        </w:rPr>
        <w:t>Variante</w:t>
      </w:r>
      <w:r>
        <w:t xml:space="preserve"> </w:t>
      </w:r>
      <w:r>
        <w:rPr>
          <w:rFonts w:ascii="Consolas" w:hAnsi="Consolas" w:cs="Consolas" w:eastAsia="Consolas"/>
          <w:sz w:val="18"/>
        </w:rPr>
        <w:t>00000</w:t>
      </w:r>
      <w:r>
        <w:t xml:space="preserve"> (aus der Liste) eintragen. Das Symbol unten rechts wird zur grünen Lupe (</w:t>
      </w:r>
      <w:r>
        <w:rPr>
          <w:b/>
        </w:rPr>
        <w:t>Suche</w:t>
      </w:r>
      <w:r>
        <w:t>) → antippen. Erst dann werden die Felder freigegeben und vorbelegt (Tab. unten).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Reiter </w:t>
      </w:r>
      <w:r>
        <w:rPr>
          <w:b/>
        </w:rPr>
        <w:t>Verpackungsversion</w:t>
      </w:r>
      <w:r>
        <w:t xml:space="preserve"> (trägt ein rotes Fehler-Symbol, solange keine Verpackungsversion da ist): oben rechts Icon </w:t>
      </w:r>
      <w:r>
        <w:rPr>
          <w:b/>
        </w:rPr>
        <w:t>+</w:t>
      </w:r>
      <w:r>
        <w:t xml:space="preserve"> antippen → </w:t>
      </w:r>
      <w:r>
        <w:rPr>
          <w:b/>
        </w:rPr>
        <w:t>LM102 | Verpackungsversion pflegen</w:t>
      </w:r>
      <w:r>
        <w:t xml:space="preserve">: </w:t>
      </w:r>
      <w:r>
        <w:rPr>
          <w:b/>
        </w:rPr>
        <w:t>Lagermengeneinheit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aus der Liste, </w:t>
      </w:r>
      <w:r>
        <w:rPr>
          <w:b/>
        </w:rPr>
        <w:t>Standard</w:t>
      </w:r>
      <w:r>
        <w:t xml:space="preserve"> angehakt, </w:t>
      </w:r>
      <w:r>
        <w:rPr>
          <w:b/>
        </w:rPr>
        <w:t>BME Nettogewicht</w:t>
      </w:r>
      <w:r>
        <w:t xml:space="preserve"> leer lassen → grüner Haken.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Im unteren Bereich, Reiter </w:t>
      </w:r>
      <w:r>
        <w:rPr>
          <w:b/>
        </w:rPr>
        <w:t>Artikelmengeneinheit</w:t>
      </w:r>
      <w:r>
        <w:t xml:space="preserve">, Icon </w:t>
      </w:r>
      <w:r>
        <w:rPr>
          <w:b/>
        </w:rPr>
        <w:t>+</w:t>
      </w:r>
      <w:r>
        <w:t xml:space="preserve"> → </w:t>
      </w:r>
      <w:r>
        <w:rPr>
          <w:b/>
        </w:rPr>
        <w:t>LM103 | Artikelmengeneinheit pflegen</w:t>
      </w:r>
      <w:r>
        <w:t xml:space="preserve">: </w:t>
      </w:r>
      <w:r>
        <w:rPr>
          <w:b/>
        </w:rPr>
        <w:t>Nenner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 (vorbelegt), </w:t>
      </w:r>
      <w:r>
        <w:rPr>
          <w:b/>
        </w:rPr>
        <w:t>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b/>
        </w:rPr>
        <w:t>Zähler</w:t>
      </w:r>
      <w:r>
        <w:t xml:space="preserve"> </w:t>
      </w:r>
      <w:r>
        <w:rPr>
          <w:rFonts w:ascii="Consolas" w:hAnsi="Consolas" w:cs="Consolas" w:eastAsia="Consolas"/>
          <w:sz w:val="18"/>
        </w:rPr>
        <w:t>1,000</w:t>
      </w:r>
      <w:r>
        <w:t xml:space="preserve">, </w:t>
      </w:r>
      <w:r>
        <w:rPr>
          <w:b/>
        </w:rPr>
        <w:t>Referenzmengeneinheit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PCS</w:t>
      </w:r>
      <w:r>
        <w:t xml:space="preserve"> → grüner Haken. Ergebnis: 1,00 PCS = 1,00 PCS. </w:t>
      </w:r>
      <w:r>
        <w:rPr>
          <w:b/>
        </w:rPr>
        <w:t>Bruttogewicht</w:t>
      </w:r>
      <w:r>
        <w:t xml:space="preserve">,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 sind keine Pflicht.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Reiter </w:t>
      </w:r>
      <w:r>
        <w:rPr>
          <w:b/>
        </w:rPr>
        <w:t>Artikel</w:t>
      </w:r>
      <w:r>
        <w:t xml:space="preserve">: </w:t>
      </w:r>
      <w:r>
        <w:rPr>
          <w:b/>
        </w:rPr>
        <w:t>Artikelbezeichnung</w:t>
      </w:r>
      <w:r>
        <w:t xml:space="preserve"> über das Tastatur-Symbol am Feldende eingeben (</w:t>
      </w:r>
      <w:r>
        <w:rPr>
          <w:b/>
        </w:rPr>
        <w:t>LM003 | Tastatur</w:t>
      </w:r>
      <w:r>
        <w:t xml:space="preserve">), z. B. </w:t>
      </w:r>
      <w:r>
        <w:rPr>
          <w:rFonts w:ascii="Consolas" w:hAnsi="Consolas" w:cs="Consolas" w:eastAsia="Consolas"/>
          <w:sz w:val="18"/>
        </w:rPr>
        <w:t>Schulungsartikel 1</w:t>
      </w:r>
      <w:r>
        <w:t xml:space="preserve">; </w:t>
      </w:r>
      <w:r>
        <w:rPr>
          <w:b/>
        </w:rPr>
        <w:t>Artikelbezeichnung 2</w:t>
      </w:r>
      <w:r>
        <w:t xml:space="preserve"> bei Bedarf.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Basismengeneinheit</w:t>
      </w:r>
      <w:r>
        <w:t xml:space="preserve"> von </w:t>
      </w:r>
      <w:r>
        <w:rPr>
          <w:rFonts w:ascii="Consolas" w:hAnsi="Consolas" w:cs="Consolas" w:eastAsia="Consolas"/>
          <w:sz w:val="18"/>
        </w:rPr>
        <w:t>Stück</w:t>
      </w:r>
      <w:r>
        <w:t xml:space="preserve"> (Vorbelegung)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ändern. Auswahl auf dem Testsystem: </w:t>
      </w:r>
      <w:r>
        <w:rPr>
          <w:rFonts w:ascii="Consolas" w:hAnsi="Consolas" w:cs="Consolas" w:eastAsia="Consolas"/>
          <w:sz w:val="18"/>
        </w:rPr>
        <w:t>PCS</w:t>
      </w:r>
      <w:r>
        <w:t xml:space="preserve">, </w:t>
      </w:r>
      <w:r>
        <w:rPr>
          <w:rFonts w:ascii="Consolas" w:hAnsi="Consolas" w:cs="Consolas" w:eastAsia="Consolas"/>
          <w:sz w:val="18"/>
        </w:rPr>
        <w:t>PKG</w:t>
      </w:r>
      <w:r>
        <w:t xml:space="preserve">, </w:t>
      </w:r>
      <w:r>
        <w:rPr>
          <w:rFonts w:ascii="Consolas" w:hAnsi="Consolas" w:cs="Consolas" w:eastAsia="Consolas"/>
          <w:sz w:val="18"/>
        </w:rPr>
        <w:t>Stück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Artikeltyp</w:t>
      </w:r>
      <w:r>
        <w:t xml:space="preserve"> </w:t>
      </w:r>
      <w:r>
        <w:rPr>
          <w:rFonts w:ascii="Consolas" w:hAnsi="Consolas" w:cs="Consolas" w:eastAsia="Consolas"/>
          <w:sz w:val="18"/>
        </w:rPr>
        <w:t>MERC</w:t>
      </w:r>
      <w:r>
        <w:t xml:space="preserve">, </w:t>
      </w:r>
      <w:r>
        <w:rPr>
          <w:b/>
        </w:rPr>
        <w:t>Hauptsystempartner</w:t>
      </w:r>
      <w:r>
        <w:t xml:space="preserve"> </w:t>
      </w:r>
      <w:r>
        <w:rPr>
          <w:rFonts w:ascii="Consolas" w:hAnsi="Consolas" w:cs="Consolas" w:eastAsia="Consolas"/>
          <w:sz w:val="18"/>
        </w:rPr>
        <w:t>HOST</w:t>
      </w:r>
      <w:r>
        <w:t xml:space="preserve"> und </w:t>
      </w:r>
      <w:r>
        <w:rPr>
          <w:b/>
        </w:rPr>
        <w:t>Warengruppe</w:t>
      </w:r>
      <w:r>
        <w:t xml:space="preserve"> </w:t>
      </w:r>
      <w:r>
        <w:rPr>
          <w:rFonts w:ascii="Consolas" w:hAnsi="Consolas" w:cs="Consolas" w:eastAsia="Consolas"/>
          <w:sz w:val="18"/>
        </w:rPr>
        <w:t>TOOLS</w:t>
      </w:r>
      <w:r>
        <w:t xml:space="preserve"> sind vorbelegt. Welche Warengruppe bei der Stumatec gilt, mit dem Key-User klären </w:t>
      </w:r>
      <w:r>
        <w:rPr>
          <w:b/>
        </w:rPr>
        <w:t>[auszufüllen]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Unten rechts </w:t>
      </w:r>
      <w:r>
        <w:rPr>
          <w:b/>
        </w:rPr>
        <w:t>Speichern</w:t>
      </w:r>
      <w:r>
        <w:t xml:space="preserve"> (Disketten-Symbol, grün) antippen. Danach zeigt LM007 den Artikel mit Status </w:t>
      </w:r>
      <w:r>
        <w:rPr>
          <w:b/>
        </w:rPr>
        <w:t>Kein Boxtyp zugeordnet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>Danach Boxtyp zuordnen (Kapitel 6) bzw. an der Box zuteilen und einlagern (Kapitel 4.3, Schritte 10–15).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41"/>
        <w:gridCol w:w="1666"/>
        <w:gridCol w:w="2086"/>
        <w:gridCol w:w="3030"/>
      </w:tblGrid>
      <w:tr>
        <w:trPr>
          <w:tblHeader w:val="true"/>
          <w:cantSplit w:val="true"/>
        </w:trPr>
        <w:tc>
          <w:tcPr>
            <w:tcW w:type="dxa" w:w="27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 in LM011 (Reiter Artikel)</w:t>
            </w:r>
          </w:p>
        </w:tc>
        <w:tc>
          <w:tcPr>
            <w:tcW w:type="dxa" w:w="16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20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Vorbelegung nach Suche (live)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 Stumatec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>: Klient / Artikelnummer / Variante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 markiert)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 </w:t>
            </w:r>
            <w:r>
              <w:rPr>
                <w:b/>
                <w:sz w:val="17"/>
              </w:rPr>
              <w:t>[auszufüllen]</w:t>
            </w:r>
            <w:r>
              <w:rPr>
                <w:sz w:val="17"/>
              </w:rPr>
              <w:t xml:space="preserve"> / Artikelnummer /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Artikelbezeichnung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Artikelbezeichnung 2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nein (Speichern ging auch ohne Bezeichnung 2)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aus ERP bzw. Artikelliste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Stück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Artikeltyp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Hauptsystempartner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TOOLS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mit dem Key-User klären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Teillagermenge erlauben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Kippen ist erlaubt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Nicht definiert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>Geschwindigkeit / Beschleunigung / Verzögerung (horizontal, vertikal, max.)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Unbegrenzt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Zeitbezogener Zugriffsmodus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Registrierungszeit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Einlagerungsmodus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Nur SSI LOGIMAT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Seriennummer drucken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7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Reiter </w:t>
            </w: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1667"/>
          </w:tcPr>
          <w:p>
            <w:pPr>
              <w:spacing w:after="0" w:line="252" w:lineRule="auto"/>
            </w:pPr>
            <w:r>
              <w:rPr>
                <w:sz w:val="17"/>
              </w:rPr>
              <w:t>ja (rotes Fehler-Symbol)</w:t>
            </w:r>
          </w:p>
        </w:tc>
        <w:tc>
          <w:tcPr>
            <w:tcW w:type="dxa" w:w="2086"/>
          </w:tcPr>
          <w:p>
            <w:pPr>
              <w:spacing w:after="0" w:line="252" w:lineRule="auto"/>
            </w:pPr>
            <w:r>
              <w:rPr>
                <w:sz w:val="17"/>
              </w:rPr>
              <w:t>keine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mit 1 PCS = 1 PCS</w:t>
            </w:r>
          </w:p>
        </w:tc>
      </w:tr>
    </w:tbl>
    <w:p>
      <w:pPr>
        <w:pStyle w:val="BeschriftungSSI"/>
      </w:pPr>
      <w:r>
        <w:t>Tab. 5: LM011 bei der Neuanlage – Felder und Vorbelegungen (SSI-Testsystem, 18.10.2026)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2475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m102_verpackungsversio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4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Verpackungsversion pflegen (LM102) – Lagermengeneinheit PCS, Standard (SSI-Testsystem srv01, WAMAS LS 2.8 (Testdaten))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Mengeneinheit aus der Liste wählen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LM103</w:t>
            </w:r>
            <w:r>
              <w:rPr>
                <w:sz w:val="19"/>
              </w:rPr>
              <w:t xml:space="preserve"> wurde einmal ein Wert von Hand in </w:t>
            </w:r>
            <w:r>
              <w:rPr>
                <w:b/>
                <w:sz w:val="19"/>
              </w:rPr>
              <w:t>Mengeneinheit</w:t>
            </w:r>
            <w:r>
              <w:rPr>
                <w:sz w:val="19"/>
              </w:rPr>
              <w:t xml:space="preserve"> getippt; WAMAS meldete </w:t>
            </w:r>
            <w:r>
              <w:rPr>
                <w:b/>
                <w:sz w:val="19"/>
              </w:rPr>
              <w:t>Fehler: „Letzte Aktion wiederholen. Wenn das Problem bestehen bleibt, kontaktieren Sie den Systemadministrator.“</w:t>
            </w:r>
            <w:r>
              <w:rPr>
                <w:sz w:val="19"/>
              </w:rPr>
              <w:t xml:space="preserve"> Einheiten immer über den Pfeil aus der Liste wählen.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5.1–5.1.2 (S. 60–62); KH-A Kap. 2.1 (Schlüssel, Pflichtangaben); HA-02 (Werte 00000, MERC, HOST); LIVE 18.10. 19:44–20:00 (Bildschirmfotos LM007, LM011, LM102, LM103, LM003); DB 18.10. 20:02</w:t>
      </w:r>
    </w:p>
    <w:p>
      <w:pPr>
        <w:pStyle w:val="Heading2"/>
      </w:pPr>
      <w:r>
        <w:t>4.5 Felder in LM041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15"/>
        <w:gridCol w:w="932"/>
        <w:gridCol w:w="1787"/>
        <w:gridCol w:w="4590"/>
      </w:tblGrid>
      <w:tr>
        <w:trPr>
          <w:tblHeader w:val="true"/>
          <w:cantSplit w:val="true"/>
        </w:trPr>
        <w:tc>
          <w:tcPr>
            <w:tcW w:type="dxa" w:w="22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  <w:tc>
          <w:tcPr>
            <w:tcW w:type="dxa" w:w="17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 Stumatec</w:t>
            </w:r>
          </w:p>
        </w:tc>
        <w:tc>
          <w:tcPr>
            <w:tcW w:type="dxa" w:w="45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Artikelnummer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Artikelnummer, z. B.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später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änderbar (Schlüssel)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Basismengeneinheit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>kleinste Einheit, für alle Bestandsberechnungen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Grosser Artikel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>aus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>nur für Teile ohne Box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Bruttogewicht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>Gewicht einer Einheit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Länge / Breite / Höhe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>falls bekannt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>Abmessungen des Artikels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Icon </w:t>
            </w:r>
            <w:r>
              <w:rPr>
                <w:b/>
                <w:sz w:val="17"/>
              </w:rPr>
              <w:t>Mehr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>öffnet LM011 für alle weiteren Daten (Bezeichnung)</w:t>
            </w:r>
          </w:p>
        </w:tc>
      </w:tr>
      <w:tr>
        <w:trPr>
          <w:cantSplit w:val="true"/>
        </w:trPr>
        <w:tc>
          <w:tcPr>
            <w:tcW w:type="dxa" w:w="2215"/>
          </w:tcPr>
          <w:p>
            <w:pPr>
              <w:spacing w:after="0" w:line="252" w:lineRule="auto"/>
            </w:pPr>
            <w:r>
              <w:rPr>
                <w:sz w:val="17"/>
              </w:rPr>
              <w:t>Klient, Variante, Artikeltyp, Hauptsystempartner</w:t>
            </w:r>
          </w:p>
        </w:tc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178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erwartet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459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 LM041 nicht sichtbar, werden vorbelegt </w:t>
            </w:r>
            <w:r>
              <w:rPr>
                <w:b/>
                <w:sz w:val="17"/>
              </w:rPr>
              <w:t>[vor Ort prüfen]</w:t>
            </w:r>
            <w:r>
              <w:rPr>
                <w:sz w:val="17"/>
              </w:rPr>
              <w:t xml:space="preserve"> (in LM011 live vorbelegt: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6: Felder in „Neuen Artikel anlegen“ (LM041, laut Handbuch)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Bezeichnung und Warengruppe in LM041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Handbuch nennt in LM041 kein Feld für Bezeichnung und Warengruppe. Ob die Stumatec-Maske eines hat,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(LM041 am 18.10.2026 nicht bedient). In LM011 gibt es beide Felder (</w:t>
            </w:r>
            <w:r>
              <w:rPr>
                <w:b/>
                <w:sz w:val="19"/>
              </w:rPr>
              <w:t>Artikelbezeichnung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Warengruppe</w:t>
            </w:r>
            <w:r>
              <w:rPr>
                <w:sz w:val="19"/>
              </w:rPr>
              <w:t xml:space="preserve">). Ohne Bezeichnung sieht der Bediener später nur die Nummer – deshalb über </w:t>
            </w:r>
            <w:r>
              <w:rPr>
                <w:b/>
                <w:sz w:val="19"/>
              </w:rPr>
              <w:t>Mehr</w:t>
            </w:r>
            <w:r>
              <w:rPr>
                <w:sz w:val="19"/>
              </w:rPr>
              <w:t xml:space="preserve"> oder in MD001/MD002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5.6.1; BH28 Kap. 5.6.1 (S. 68–69); KA-ART Kap. 5.2 (Vorbelegung nicht beschrieben); Ablauf WAMAS Dev ART-T12/T13 (offen)</w:t>
      </w:r>
    </w:p>
    <w:p>
      <w:pPr>
        <w:pStyle w:val="Heading2"/>
      </w:pPr>
      <w:r>
        <w:t>4.6 Was nach der Anlage passiert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6"/>
        <w:gridCol w:w="3591"/>
        <w:gridCol w:w="4057"/>
      </w:tblGrid>
      <w:tr>
        <w:trPr>
          <w:tblHeader w:val="true"/>
          <w:cantSplit w:val="true"/>
        </w:trPr>
        <w:tc>
          <w:tcPr>
            <w:tcW w:type="dxa" w:w="18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</w:t>
            </w:r>
          </w:p>
        </w:tc>
        <w:tc>
          <w:tcPr>
            <w:tcW w:type="dxa" w:w="35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  <w:tc>
          <w:tcPr>
            <w:tcW w:type="dxa" w:w="40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Artikel gespeichert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Grunddaten in WAMAS, sichtbar in LM007 (Status </w:t>
            </w:r>
            <w:r>
              <w:rPr>
                <w:b/>
                <w:sz w:val="17"/>
              </w:rPr>
              <w:t>Kein Boxtyp zugeordnet</w:t>
            </w:r>
            <w:r>
              <w:rPr>
                <w:sz w:val="17"/>
              </w:rPr>
              <w:t>) und am Desktop MD001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über LM011 live belegt: Klient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Variante </w:t>
            </w:r>
            <w:r>
              <w:rPr>
                <w:rFonts w:ascii="Consolas" w:hAnsi="Consolas" w:cs="Consolas" w:eastAsia="Consolas"/>
                <w:sz w:val="15"/>
              </w:rPr>
              <w:t>00000</w:t>
            </w:r>
            <w:r>
              <w:rPr>
                <w:sz w:val="17"/>
              </w:rPr>
              <w:t xml:space="preserve">, Typ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Basis-ME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, Warengruppe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, 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Standard. Nach LM041 in MD001 prüfen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fehlt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>nur die Nummer wird angezeigt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LM011 Reiter </w:t>
            </w:r>
            <w:r>
              <w:rPr>
                <w:b/>
                <w:sz w:val="17"/>
              </w:rPr>
              <w:t>Artikel</w:t>
            </w:r>
            <w:r>
              <w:rPr>
                <w:sz w:val="17"/>
              </w:rPr>
              <w:t xml:space="preserve"> oder MD002 ergänzen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Box-Zuordnung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nur, wenn </w:t>
            </w:r>
            <w:r>
              <w:rPr>
                <w:b/>
                <w:sz w:val="17"/>
              </w:rPr>
              <w:t>Artikelzuordnung bestätigen</w:t>
            </w:r>
            <w:r>
              <w:rPr>
                <w:sz w:val="17"/>
              </w:rPr>
              <w:t xml:space="preserve"> getippt wurde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sonst kann nicht eingelagert werden („nur in eine zugeordnete Box“)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Boxtyp-Zuordnung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>entsteht über die Höchstmenge an der Box oder über LM012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prüfen (Kapitel 6)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Etikett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wird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automatisch gedruckt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bei Bedarf Artikeletikett drucken (Kapitel 7)</w:t>
            </w:r>
          </w:p>
        </w:tc>
      </w:tr>
      <w:tr>
        <w:trPr>
          <w:cantSplit w:val="true"/>
        </w:trPr>
        <w:tc>
          <w:tcPr>
            <w:tcW w:type="dxa" w:w="1877"/>
          </w:tcPr>
          <w:p>
            <w:pPr>
              <w:spacing w:after="0" w:line="252" w:lineRule="auto"/>
            </w:pPr>
            <w:r>
              <w:rPr>
                <w:sz w:val="17"/>
              </w:rPr>
              <w:t>Nächster Excel-Import</w:t>
            </w:r>
          </w:p>
        </w:tc>
        <w:tc>
          <w:tcPr>
            <w:tcW w:type="dxa" w:w="35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gleicher Nummer wird </w:t>
            </w:r>
            <w:r>
              <w:rPr>
                <w:b/>
                <w:sz w:val="17"/>
              </w:rPr>
              <w:t>aktualisiert</w:t>
            </w:r>
            <w:r>
              <w:rPr>
                <w:sz w:val="17"/>
              </w:rPr>
              <w:t xml:space="preserve">, nicht doppelt angelegt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4057"/>
          </w:tcPr>
          <w:p>
            <w:pPr>
              <w:spacing w:after="0" w:line="252" w:lineRule="auto"/>
            </w:pPr>
            <w:r>
              <w:rPr>
                <w:sz w:val="17"/>
              </w:rPr>
              <w:t>Nummer in ERP bzw. Importdatei gleich schreiben</w:t>
            </w:r>
          </w:p>
        </w:tc>
      </w:tr>
    </w:tbl>
    <w:p>
      <w:pPr>
        <w:pStyle w:val="BeschriftungSSI"/>
      </w:pPr>
      <w:r>
        <w:t>Tab. 7: Folgen der Artikelanlage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BH28 Kap. 5.6 („Items can only be stored in a box if they are assigned to a box“); KA-ART Kap. 5.2; WD-ART Kap. 6.2; LIVE 18.10. 19:48 (LM007 nach Speichern); DB 18.10. 20:02</w:t>
      </w:r>
    </w:p>
    <w:p>
      <w:pPr>
        <w:pStyle w:val="Heading1"/>
      </w:pPr>
      <w:r>
        <w:t>5 Artikel ändern (LM011)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Artikel in LM007 suchen → antippen → </w:t>
      </w:r>
      <w:r>
        <w:rPr>
          <w:b/>
        </w:rPr>
        <w:t>Artikel bearbeiten</w:t>
      </w:r>
      <w:r>
        <w:t xml:space="preserve">. </w:t>
      </w:r>
      <w:r>
        <w:rPr>
          <w:b/>
        </w:rPr>
        <w:t>Artikel pflegen</w:t>
      </w:r>
      <w:r>
        <w:t xml:space="preserve"> (LM011)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Reiter wählen und Felder ändern. Feld mit </w:t>
      </w:r>
      <w:r>
        <w:rPr>
          <w:b/>
        </w:rPr>
        <w:t>Tab</w:t>
      </w:r>
      <w:r>
        <w:t xml:space="preserve"> bzw. Antippen eines anderen Felds verlassen.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 antippen.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15"/>
        <w:gridCol w:w="2951"/>
        <w:gridCol w:w="3030"/>
        <w:gridCol w:w="827"/>
      </w:tblGrid>
      <w:tr>
        <w:trPr>
          <w:tblHeader w:val="true"/>
          <w:cantSplit w:val="true"/>
        </w:trPr>
        <w:tc>
          <w:tcPr>
            <w:tcW w:type="dxa" w:w="27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Reiter</w:t>
            </w:r>
          </w:p>
        </w:tc>
        <w:tc>
          <w:tcPr>
            <w:tcW w:type="dxa" w:w="2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30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Für Stumatec</w:t>
            </w:r>
          </w:p>
        </w:tc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Klient, Artikelnummer, Variante; Bereiche </w:t>
            </w:r>
            <w:r>
              <w:rPr>
                <w:b/>
                <w:sz w:val="17"/>
              </w:rPr>
              <w:t>Bewegungseinstellungen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Warenausgang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Artikeleigenschaften</w:t>
            </w:r>
            <w:r>
              <w:rPr>
                <w:sz w:val="17"/>
              </w:rPr>
              <w:t xml:space="preserve">; Bezeichnung 1 und 2; Basismengeneinheit, Artikeltyp, Hauptsystempartner, Warengruppe; Teillagermenge erlauben; Grosser Artikel; Bewegungseinstellungen; Bereich </w:t>
            </w:r>
            <w:r>
              <w:rPr>
                <w:b/>
                <w:sz w:val="17"/>
              </w:rPr>
              <w:t>Warenausgang</w:t>
            </w:r>
            <w:r>
              <w:rPr>
                <w:sz w:val="17"/>
              </w:rPr>
              <w:t xml:space="preserve">: </w:t>
            </w:r>
            <w:r>
              <w:rPr>
                <w:b/>
                <w:sz w:val="17"/>
              </w:rPr>
              <w:t>Etikett automatisch drucken</w:t>
            </w:r>
            <w:r>
              <w:rPr>
                <w:sz w:val="17"/>
              </w:rPr>
              <w:t xml:space="preserve">, Seriennummer ABIA, Seriennummernkreis, Seriennummer drucken, LogiDrive aktivieren; unten rechts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Speichern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Bezeichnung ergänzen; Rest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5.1.1; LIVE PROT 18.10. 12:18; LIVE 18.10. 19:44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oben Verpackungsversionen (Spalten Datensatzstatus, Lagermengeneinheit, BME / LME, BME Nettogewicht, Standard; LM102); unten Reiter </w:t>
            </w:r>
            <w:r>
              <w:rPr>
                <w:b/>
                <w:sz w:val="17"/>
              </w:rPr>
              <w:t>Artikelmengeneinheit</w:t>
            </w:r>
            <w:r>
              <w:rPr>
                <w:sz w:val="17"/>
              </w:rPr>
              <w:t xml:space="preserve"> (Nenner, Mengeneinheit, Zähler, Referenzmengeneinheit, Bruttogewicht, Länge, Breite, Höhe; LM103) und </w:t>
            </w:r>
            <w:r>
              <w:rPr>
                <w:b/>
                <w:sz w:val="17"/>
              </w:rPr>
              <w:t>Boxtypen</w:t>
            </w:r>
            <w:r>
              <w:rPr>
                <w:sz w:val="17"/>
              </w:rPr>
              <w:t xml:space="preserve">; Icon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→ LM012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Neuanlage: eine Standard-Verpackungsversion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>; sonst nur Boxtyp zuordnen, Einheiten am Desktop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5.1.2; LIVE 18.10. 19:45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Artikel-Alias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Alias bzw. EAN je Mengeneinheit (LM105), muss eindeutig sein; Spalten Datensatzstatus, Artikel-Aliasart, Artikel-Aliasnummer, Mengeneinheit; Suchfeld </w:t>
            </w:r>
            <w:r>
              <w:rPr>
                <w:b/>
                <w:sz w:val="17"/>
              </w:rPr>
              <w:t>Suche in Ergebnis</w:t>
            </w:r>
            <w:r>
              <w:rPr>
                <w:sz w:val="17"/>
              </w:rPr>
              <w:t xml:space="preserve">; Icons Drucken, Hinzufügen, Bearbeiten, Löschen; bei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 xml:space="preserve"> leer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EAN kommen per Import – am Touch nur nach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5.1.3; LIVE 18.10. 20:12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Zuordnungsmodus beim Leeren einer Box (LM104): FIXIERT / FLOAT / STANDARD je strategischem Lagerbereich, Priorität; Spalten Datensatzstatus, Zuordnungsmodus Artikel, Strategischer Lagerbereich, Priorität; bei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 xml:space="preserve"> automatisch beim Anlegen eine Zeile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LogiMat;sZONEA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5</w:t>
            </w:r>
            <w:r>
              <w:rPr>
                <w:sz w:val="17"/>
              </w:rPr>
              <w:t>; Icons Hinzufügen, Bearbeiten, Löschen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mit dem Key-User festlegen (siehe </w:t>
            </w:r>
            <w:r>
              <w:rPr>
                <w:b/>
                <w:sz w:val="17"/>
              </w:rPr>
              <w:t>Zuordnungen</w:t>
            </w:r>
            <w:r>
              <w:rPr>
                <w:sz w:val="17"/>
              </w:rPr>
              <w:t>)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5.1.4; LIVE 18.10. 20:12</w:t>
            </w:r>
          </w:p>
        </w:tc>
      </w:tr>
      <w:tr>
        <w:trPr>
          <w:cantSplit w:val="true"/>
        </w:trPr>
        <w:tc>
          <w:tcPr>
            <w:tcW w:type="dxa" w:w="27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Bestandsidentifizierende Attribute</w:t>
            </w:r>
          </w:p>
        </w:tc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Zeilen MHD, Produktionsdatum, Charge, Seriennummer; Spalten Wareneingang, Bestandsführung, Warenausgang; je Auswahlliste Obligatorisch / Optional / Nicht anwendbar; bei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 xml:space="preserve"> überall </w:t>
            </w:r>
            <w:r>
              <w:rPr>
                <w:b/>
                <w:sz w:val="17"/>
              </w:rPr>
              <w:t>Nicht anwendbar</w:t>
            </w:r>
          </w:p>
        </w:tc>
        <w:tc>
          <w:tcPr>
            <w:tcW w:type="dxa" w:w="3030"/>
          </w:tcPr>
          <w:p>
            <w:pPr>
              <w:spacing w:after="0" w:line="252" w:lineRule="auto"/>
            </w:pPr>
            <w:r>
              <w:rPr>
                <w:sz w:val="17"/>
              </w:rPr>
              <w:t>nicht ändern ohne Absprache</w:t>
            </w:r>
          </w:p>
        </w:tc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BH27 5.1.5; LIVE 18.10. 20:12</w:t>
            </w:r>
          </w:p>
        </w:tc>
      </w:tr>
    </w:tbl>
    <w:p>
      <w:pPr>
        <w:pStyle w:val="BeschriftungSSI"/>
      </w:pPr>
      <w:r>
        <w:t>Tab. 8: Reiter in LM011 (Reiternamen wie live am 18.10.2026)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ändern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Artikelnummer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Variante</w:t>
            </w:r>
            <w:r>
              <w:rPr>
                <w:sz w:val="19"/>
              </w:rPr>
              <w:t xml:space="preserve"> sind der Schlüssel des Artikels und können nicht geändert werden. Eine andere Nummer im Feld eingeben und </w:t>
            </w:r>
            <w:r>
              <w:rPr>
                <w:b/>
                <w:sz w:val="19"/>
              </w:rPr>
              <w:t>Suche</w:t>
            </w:r>
            <w:r>
              <w:rPr>
                <w:sz w:val="19"/>
              </w:rPr>
              <w:t xml:space="preserve"> tippen heisst: einen anderen Artikel öffnen bzw. neu anlegen. Bei einem Tippfehler in der Artikelnummer: den Key-User informieren (Artikel im Desktop-Client prüfen, ggf. sperren).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Etikett automatisch drucken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Checkbox </w:t>
            </w:r>
            <w:r>
              <w:rPr>
                <w:b/>
                <w:sz w:val="19"/>
              </w:rPr>
              <w:t>Etikett automatisch drucken</w:t>
            </w:r>
            <w:r>
              <w:rPr>
                <w:sz w:val="19"/>
              </w:rPr>
              <w:t xml:space="preserve"> im Reiter Artikel (Bereich Warenausgang) wurde am 18.10.2026 am Touch in LM011 live gesetzt. Laut Handbuch druckt sie ein Etikett automatisch </w:t>
            </w:r>
            <w:r>
              <w:rPr>
                <w:b/>
                <w:sz w:val="19"/>
              </w:rPr>
              <w:t>nach der Kommissionierung</w:t>
            </w:r>
            <w:r>
              <w:rPr>
                <w:sz w:val="19"/>
              </w:rPr>
              <w:t>. Bei der Stumatec nur nach Absprache aktivieren.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5.1–5.1.5 (S. 60–63); KA-ART Kap. 5.1 (Tab. 9), 6.1; KH-L Kap. 3.2–3.3; PROT 18.10. 12:18; ETA (labelPrint); LIVE 18.10. 19:44–20:00 und 20:11–20:12</w:t>
      </w:r>
    </w:p>
    <w:p>
      <w:pPr>
        <w:pStyle w:val="Heading1"/>
      </w:pPr>
      <w:r>
        <w:t>6 Artikel einem Boxtyp zuordnen (LM012)</w:t>
      </w:r>
    </w:p>
    <w:p>
      <w:r>
        <w:t xml:space="preserve">Ein Artikel kann nur in eine Box eingelagert werden, die ihm zugeordnet ist. Die Zuordnung zu einem </w:t>
      </w:r>
      <w:r>
        <w:rPr>
          <w:b/>
        </w:rPr>
        <w:t>Boxtyp</w:t>
      </w:r>
      <w:r>
        <w:t xml:space="preserve"> legt dabei </w:t>
      </w:r>
      <w:r>
        <w:rPr>
          <w:b/>
        </w:rPr>
        <w:t>keine</w:t>
      </w:r>
      <w:r>
        <w:t xml:space="preserve"> Box an – Boxen entstehen nur im Tablarlayouteditor (siehe </w:t>
      </w:r>
      <w:r>
        <w:rPr>
          <w:b/>
        </w:rPr>
        <w:t>Boxen kreieren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LM011 → Reiter </w:t>
      </w:r>
      <w:r>
        <w:rPr>
          <w:b/>
        </w:rPr>
        <w:t>Verpackungsversion</w:t>
      </w:r>
      <w:r>
        <w:t xml:space="preserve"> → Verpackungsversion wählen → Icon </w:t>
      </w:r>
      <w:r>
        <w:rPr>
          <w:b/>
        </w:rPr>
        <w:t>Boxtypen zuordnen</w:t>
      </w:r>
      <w:r>
        <w:t xml:space="preserve">. Bei einem bestehenden Artikel liegt das Symbol </w:t>
      </w:r>
      <w:r>
        <w:rPr>
          <w:b/>
        </w:rPr>
        <w:t>Boxtypen zuordnen</w:t>
      </w:r>
      <w:r>
        <w:t xml:space="preserve"> in LM011 auch unten rechts neben </w:t>
      </w:r>
      <w:r>
        <w:rPr>
          <w:b/>
        </w:rPr>
        <w:t>Speichern</w:t>
      </w:r>
      <w:r>
        <w:t xml:space="preserve"> (live 18.10.2026).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Boxtypen zuordnen</w:t>
      </w:r>
      <w:r>
        <w:t xml:space="preserve"> (LM012) eine 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Max. Artikel in Box</w:t>
      </w:r>
      <w:r>
        <w:t xml:space="preserve"> eingeben (wie viele Stück passen in die Box), z. B. </w:t>
      </w:r>
      <w:r>
        <w:rPr>
          <w:rFonts w:ascii="Consolas" w:hAnsi="Consolas" w:cs="Consolas" w:eastAsia="Consolas"/>
          <w:sz w:val="18"/>
        </w:rPr>
        <w:t>50</w:t>
      </w:r>
      <w:r>
        <w:t xml:space="preserve"> für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oder </w:t>
      </w:r>
      <w:r>
        <w:rPr>
          <w:b/>
        </w:rPr>
        <w:t>Unbegrenzt</w:t>
      </w:r>
      <w:r>
        <w:t xml:space="preserve"> aktivieren. Soll ein Boxtyp nicht mehr verwendet werden: </w:t>
      </w:r>
      <w:r>
        <w:rPr>
          <w:b/>
        </w:rPr>
        <w:t>Auslaufend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>.</w:t>
      </w:r>
    </w:p>
    <w:p>
      <w:r>
        <w:t xml:space="preserve">Ein Bildschirmfoto von </w:t>
      </w:r>
      <w:r>
        <w:rPr>
          <w:b/>
        </w:rPr>
        <w:t>Boxtypen zuordnen</w:t>
      </w:r>
      <w:r>
        <w:t xml:space="preserve"> (LM012) liegt noch nicht vor (LM012 am 18.10.2026 um 12:11–12:14 bedient, aber nicht fotografiert). Ein neu angelegter Artikel hat noch </w:t>
      </w:r>
      <w:r>
        <w:rPr>
          <w:b/>
        </w:rPr>
        <w:t>keine</w:t>
      </w:r>
      <w:r>
        <w:t xml:space="preserve"> Boxtyp-Zuordnung (Status </w:t>
      </w:r>
      <w:r>
        <w:rPr>
          <w:b/>
        </w:rPr>
        <w:t>Kein Boxtyp zugeordnet</w:t>
      </w:r>
      <w:r>
        <w:t xml:space="preserve"> in LM007).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69"/>
        <w:gridCol w:w="3518"/>
        <w:gridCol w:w="2736"/>
      </w:tblGrid>
      <w:tr>
        <w:trPr>
          <w:tblHeader w:val="true"/>
          <w:cantSplit w:val="true"/>
        </w:trPr>
        <w:tc>
          <w:tcPr>
            <w:tcW w:type="dxa" w:w="3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35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7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„Box muss ausgewählt werden.“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Boxtyp-Zeile markiert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Zeile antippen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Boxtyp zeigt „(Leer: 0)“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freie Box dieses Typs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im Tablarlayout anlegen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 Tablar mit freier passender Box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anlegen (Boxen kreieren)</w:t>
            </w:r>
          </w:p>
        </w:tc>
      </w:tr>
    </w:tbl>
    <w:p>
      <w:pPr>
        <w:pStyle w:val="BeschriftungSSI"/>
      </w:pPr>
      <w:r>
        <w:t>Tab. 9: Meldungen in LM012 (live auf dem SSI-Testsystem)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5.1.2; KH-L Kap. 2.4, 3.2, 6; TLOG 17.10. 06:55; PROT 18.10. 12:11–12:14 (LM012 am Touch, Max. 20)</w:t>
      </w:r>
    </w:p>
    <w:p>
      <w:pPr>
        <w:pStyle w:val="Heading1"/>
      </w:pPr>
      <w:r>
        <w:t>7 Was geht am Touch – was nicht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1"/>
        <w:gridCol w:w="2480"/>
        <w:gridCol w:w="2099"/>
        <w:gridCol w:w="2754"/>
      </w:tblGrid>
      <w:tr>
        <w:trPr>
          <w:tblHeader w:val="true"/>
          <w:cantSplit w:val="true"/>
        </w:trPr>
        <w:tc>
          <w:tcPr>
            <w:tcW w:type="dxa" w:w="2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24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Am Touch</w:t>
            </w:r>
          </w:p>
        </w:tc>
        <w:tc>
          <w:tcPr>
            <w:tcW w:type="dxa" w:w="20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Wenn nicht am Touch: wo dann?</w:t>
            </w:r>
          </w:p>
        </w:tc>
        <w:tc>
          <w:tcPr>
            <w:tcW w:type="dxa" w:w="27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(max. 50 Treffer,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%</w:t>
            </w:r>
            <w:r>
              <w:rPr>
                <w:sz w:val="17"/>
              </w:rPr>
              <w:t>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Bestand über LM040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Einzelnen Artikel schnell anlegen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laut Handbuch </w:t>
            </w: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LM041 (Nummer, Einheit, Grosser Artikel, Gewicht, Abmessungen), nur über Tablarvorgang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Absprache; LM041 nicht geprüft, im Kurs LM007 → LM011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vollständig anlegen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→ Artikel anlegen → LM011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MD089 (vereinfacht)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live 18.10.2026 (10 Artikel); Icon in LM007 unten rechts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Bezeichnung, Artikeltyp, Warengruppe ändern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mit dem Key-User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Etikett automatisch drucken setzen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LM011 Reiter Artikel (live 18.10.)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Reiter WLS-Artikel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nur nach Absprache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Boxtyp zuordnen, Höchstmenge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LM012 bzw. an der Box (LM002)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LM084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Box muss im Layout existieren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einer Box zuteilen / lösen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LM002 / LM043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Lösen nur bei leerer Box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Artikeletikett drucken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ja</w:t>
            </w:r>
            <w:r>
              <w:rPr>
                <w:sz w:val="17"/>
              </w:rPr>
              <w:t xml:space="preserve"> – LM007 Icon </w:t>
            </w:r>
            <w:r>
              <w:rPr>
                <w:b/>
                <w:sz w:val="17"/>
              </w:rPr>
              <w:t>Artikeletikett drucken</w:t>
            </w:r>
            <w:r>
              <w:rPr>
                <w:sz w:val="17"/>
              </w:rPr>
              <w:t>; Druckerknopf in LM035 (live 18.10.)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MD001 → MD052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Handbuch widersprüchlich („nur Desktop“); Drucker auf Stumatec-System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Verpackungsversion, Mengeneinheiten des Artikels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(LM102/LM103)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bei Stumatec </w:t>
            </w:r>
            <w:r>
              <w:rPr>
                <w:b/>
                <w:sz w:val="17"/>
              </w:rPr>
              <w:t>nicht</w:t>
            </w:r>
            <w:r>
              <w:rPr>
                <w:sz w:val="17"/>
              </w:rPr>
              <w:t xml:space="preserve"> am Touch – Einheiten wirken auf Bestand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Alias / EAN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sz w:val="17"/>
              </w:rPr>
              <w:t>laut Handbuch ja (LM105)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Excel-Import (Spalte I) bzw. MD002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bei Stumatec über Import; nicht live getestet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Viele Artikel auf einmal anlegen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Excel-Import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(MD001 → LM163)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normaler Weg bei Stumatec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Artikelnummer, Klient, Variante ändern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(Schlüssel)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auch am Desktop nicht – neuen Artikel anlegen (ggf. MD002 Duplizieren)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Tippfehler → Key-User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kopieren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→ Datensatz duplizieren (FW014)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live 18.10. am Desktop genutzt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 löschen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(nicht beschrieben) </w:t>
            </w: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Desktop; Löschen eines ganzen Artikels in keinem Handbuch beschrieben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Empfehlung: Stammdatenstatus </w:t>
            </w:r>
            <w:r>
              <w:rPr>
                <w:b/>
                <w:sz w:val="17"/>
              </w:rPr>
              <w:t>Gesperrt</w:t>
            </w:r>
            <w:r>
              <w:rPr>
                <w:sz w:val="17"/>
              </w:rPr>
              <w:t xml:space="preserve"> (MD002)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Neue Mengeneinheit (z. B.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>) oder Warengruppe anlegen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MD017 (Klient pflegen)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neue Einheiten erst nach Freigabe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Artikelbild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– am Touch nicht sichtbar (Testsystem)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Desktop MD002 / LM114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offener Punkt</w:t>
            </w:r>
          </w:p>
        </w:tc>
      </w:tr>
      <w:tr>
        <w:trPr>
          <w:cantSplit w:val="true"/>
        </w:trPr>
        <w:tc>
          <w:tcPr>
            <w:tcW w:type="dxa" w:w="2191"/>
          </w:tcPr>
          <w:p>
            <w:pPr>
              <w:spacing w:after="0" w:line="252" w:lineRule="auto"/>
            </w:pPr>
            <w:r>
              <w:rPr>
                <w:sz w:val="17"/>
              </w:rPr>
              <w:t>Externer Artikel</w:t>
            </w:r>
          </w:p>
        </w:tc>
        <w:tc>
          <w:tcPr>
            <w:tcW w:type="dxa" w:w="248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</w:p>
        </w:tc>
        <w:tc>
          <w:tcPr>
            <w:tcW w:type="dxa" w:w="2099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</w:t>
            </w:r>
          </w:p>
        </w:tc>
        <w:tc>
          <w:tcPr>
            <w:tcW w:type="dxa" w:w="2754"/>
          </w:tcPr>
          <w:p>
            <w:pPr>
              <w:spacing w:after="0" w:line="252" w:lineRule="auto"/>
            </w:pPr>
            <w:r>
              <w:rPr>
                <w:sz w:val="17"/>
              </w:rPr>
              <w:t>bei Stumatec nicht genutzt</w:t>
            </w:r>
          </w:p>
        </w:tc>
      </w:tr>
    </w:tbl>
    <w:p>
      <w:pPr>
        <w:pStyle w:val="BeschriftungSSI"/>
      </w:pPr>
      <w:r>
        <w:t>Tab. 10: Was geht am Touch-Client – was nicht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5.1–5.6, 6.8.2.1; KA-ART Kap. 2, 4.8, 5–7; WD-ART Kap. 4, 5, 6; TLOG 17.10. 13:29 (Bild), PROT 18.10. 12:18, 13:05, 13:30; LIVE 18.10. 19:44–20:00; HA-02, HA-04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Wareneigentümer am Touch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Beim manuellen Einlagern am Touch-Client lässt sich </w:t>
            </w:r>
            <w:r>
              <w:rPr>
                <w:b/>
                <w:sz w:val="19"/>
              </w:rPr>
              <w:t>kein Wareneigentümer</w:t>
            </w:r>
            <w:r>
              <w:rPr>
                <w:sz w:val="19"/>
              </w:rPr>
              <w:t xml:space="preserve"> wählen (Befund SSI-Testsystem, 22.10.2026). Ein Wareneigentümer kommt nur über Aufträge (ERP oder Import) an den Bestand. Details und Folgen: Dokument 12, </w:t>
            </w:r>
            <w:r>
              <w:rPr>
                <w:b/>
                <w:sz w:val="19"/>
              </w:rPr>
              <w:t>Entscheidungsgrundlage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1"/>
      </w:pPr>
      <w:r>
        <w:t>8 Was ist zu beachten</w:t>
      </w:r>
    </w:p>
    <w:p>
      <w:r>
        <w:t xml:space="preserve">Checkliste </w:t>
      </w:r>
      <w:r>
        <w:rPr>
          <w:b/>
        </w:rPr>
        <w:t>vor</w:t>
      </w:r>
      <w:r>
        <w:t xml:space="preserve"> dem Anlegen am Touch: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4819"/>
        <w:gridCol w:w="4139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48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Prüfpunkt</w:t>
            </w:r>
          </w:p>
        </w:tc>
        <w:tc>
          <w:tcPr>
            <w:tcW w:type="dxa" w:w="41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Warum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Absprache mit dem Key-User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Import ist der normale Weg; keine Doppelpflege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Gibt es den Artikel schon? LM007 mit Platzhalter suchen, z. B. </w:t>
            </w:r>
            <w:r>
              <w:rPr>
                <w:rFonts w:ascii="Consolas" w:hAnsi="Consolas" w:cs="Consolas" w:eastAsia="Consolas"/>
                <w:sz w:val="15"/>
              </w:rPr>
              <w:t>SCHULUNG*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*-001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verhindert doppelte Artikel (Artikel kann schon per Import oder ERP angelegt sein)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 exakt abschreiben: Punkte, führende Nullen, keine Leerzeichen, Gross-/Kleinschreibung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die Nummer ist der Schlüssel und kann nicht korrigiert werden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– in LM011 ist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vorbelegt, aktiv auf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ändern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andere Einheiten erst nach Freigabe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Freie Box auf dem Tablar vorhanden (Weg A)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ohne Box keine Zuordnung, kein Einlagern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realistisch (wie viele Stück passen in die Box)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zu klein: Einlagern gesperrt; zu gross: Box überfüllt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Bezeichnung sofort über </w:t>
            </w:r>
            <w:r>
              <w:rPr>
                <w:b/>
                <w:sz w:val="17"/>
              </w:rPr>
              <w:t>Mehr</w:t>
            </w:r>
            <w:r>
              <w:rPr>
                <w:sz w:val="17"/>
              </w:rPr>
              <w:t xml:space="preserve"> oder danach in MD001/MD002 ergänzen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LM041 hat laut Handbuch kein Bezeichnungsfeld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Nach der Anlage in MD001 prüfen (Klient, Artikeltyp, Systempartner, Verpackungsversion)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Vorbelegung von LM041 ist nicht dokumentiert; LM011 belegt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HOST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TOOLS</w:t>
            </w:r>
            <w:r>
              <w:rPr>
                <w:sz w:val="17"/>
              </w:rPr>
              <w:t xml:space="preserve"> und Basis-ME </w:t>
            </w:r>
            <w:r>
              <w:rPr>
                <w:rFonts w:ascii="Consolas" w:hAnsi="Consolas" w:cs="Consolas" w:eastAsia="Consolas"/>
                <w:sz w:val="15"/>
              </w:rPr>
              <w:t>Stück</w:t>
            </w:r>
            <w:r>
              <w:rPr>
                <w:sz w:val="17"/>
              </w:rPr>
              <w:t xml:space="preserve"> vor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Nummer in ERP bzw. Importdatei gleich schreiben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der nächste Import aktualisiert den Artikel </w:t>
            </w:r>
            <w:r>
              <w:rPr>
                <w:b/>
                <w:sz w:val="17"/>
              </w:rPr>
              <w:t>[vor Ort prüfen]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Erst mit </w:t>
            </w:r>
            <w:r>
              <w:rPr>
                <w:b/>
                <w:sz w:val="17"/>
              </w:rPr>
              <w:t>einem</w:t>
            </w:r>
            <w:r>
              <w:rPr>
                <w:sz w:val="17"/>
              </w:rPr>
              <w:t xml:space="preserve"> Artikel testen, Ergebnis prüfen, dann weitere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Fehler früh erkennen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4818"/>
          </w:tcPr>
          <w:p>
            <w:pPr>
              <w:spacing w:after="0" w:line="252" w:lineRule="auto"/>
            </w:pPr>
            <w:r>
              <w:rPr>
                <w:sz w:val="17"/>
              </w:rPr>
              <w:t>Nach Parameteränderungen am Touch ab- und neu anmelden</w:t>
            </w:r>
          </w:p>
        </w:tc>
        <w:tc>
          <w:tcPr>
            <w:tcW w:type="dxa" w:w="4139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werden erst nach neuer Anmeldung wirksam</w:t>
            </w:r>
          </w:p>
        </w:tc>
      </w:tr>
    </w:tbl>
    <w:p>
      <w:pPr>
        <w:pStyle w:val="BeschriftungSSI"/>
      </w:pPr>
      <w:r>
        <w:t>Tab. 11: Checkliste vor der Artikelanlage am Touch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Seriennummer, MHD, Charge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beim Einlagern MHD, Charge oder Seriennummer abgefragt werden, steuert der Reiter </w:t>
            </w:r>
            <w:r>
              <w:rPr>
                <w:b/>
                <w:sz w:val="19"/>
              </w:rPr>
              <w:t>Bestandsidentifizierendes Attribut</w:t>
            </w:r>
            <w:r>
              <w:rPr>
                <w:sz w:val="19"/>
              </w:rPr>
              <w:t xml:space="preserve"> (LM011). Seriennummern können von Hand erfasst werden; das SSI-Testsystem prüft dabei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>, ob eine Seriennummer schon vergeben ist. Auf doppelte Nummern selbst achten.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5.1.5; KA-ART Kap. 5.2, 6; PROT 18.10. 12:18–12:22 (Test-Seriennummern); HA-04 (Importreihenfolge)</w:t>
      </w:r>
    </w:p>
    <w:p>
      <w:pPr>
        <w:pStyle w:val="Heading1"/>
      </w:pPr>
      <w:r>
        <w:t>9 Stolperfallen</w:t>
      </w:r>
    </w:p>
    <w:p>
      <w:pPr>
        <w:pStyle w:val="ListBullet"/>
      </w:pPr>
      <w:r>
        <w:t xml:space="preserve">Artikelnummer mit Leerzeichen oder anderer Schreibweise angelegt (z. B. </w:t>
      </w:r>
      <w:r>
        <w:rPr>
          <w:rFonts w:ascii="Consolas" w:hAnsi="Consolas" w:cs="Consolas" w:eastAsia="Consolas"/>
          <w:sz w:val="18"/>
        </w:rPr>
        <w:t>SCHULUNG-01</w:t>
      </w:r>
      <w:r>
        <w:t xml:space="preserve"> statt </w:t>
      </w:r>
      <w:r>
        <w:rPr>
          <w:rFonts w:ascii="Consolas" w:hAnsi="Consolas" w:cs="Consolas" w:eastAsia="Consolas"/>
          <w:sz w:val="18"/>
        </w:rPr>
        <w:t>SCHULUNG-001</w:t>
      </w:r>
      <w:r>
        <w:t>) → zweiter Artikel, Bestand verteilt sich. Nummer lässt sich nicht korrigieren.</w:t>
      </w:r>
    </w:p>
    <w:p>
      <w:pPr>
        <w:pStyle w:val="ListBullet"/>
      </w:pPr>
      <w:r>
        <w:t>Artikel am Touch angelegt, obwohl er schon importiert war → vorher in LM007 suchen.</w:t>
      </w:r>
    </w:p>
    <w:p>
      <w:pPr>
        <w:pStyle w:val="ListBullet"/>
      </w:pPr>
      <w:r>
        <w:t xml:space="preserve">Einheit gewählt, die noch nicht freigegeben ist → nur </w:t>
      </w:r>
      <w:r>
        <w:rPr>
          <w:rFonts w:ascii="Consolas" w:hAnsi="Consolas" w:cs="Consolas" w:eastAsia="Consolas"/>
          <w:sz w:val="18"/>
        </w:rPr>
        <w:t>PCS</w:t>
      </w:r>
      <w:r>
        <w:t xml:space="preserve"> verwenden, bis der Key-User die Einheiten bestätigt.</w:t>
      </w:r>
    </w:p>
    <w:p>
      <w:pPr>
        <w:pStyle w:val="ListBullet"/>
      </w:pPr>
      <w:r>
        <w:t xml:space="preserve">LM041 gespeichert, aber </w:t>
      </w:r>
      <w:r>
        <w:rPr>
          <w:b/>
        </w:rPr>
        <w:t>Artikelzuordnung bestätigen</w:t>
      </w:r>
      <w:r>
        <w:t xml:space="preserve"> vergessen → Artikel existiert, Box ist aber nicht zugeordnet; Einlagern geht nicht.</w:t>
      </w:r>
    </w:p>
    <w:p>
      <w:pPr>
        <w:pStyle w:val="ListBullet"/>
      </w:pPr>
      <w:r>
        <w:t>LM012 gespeichert und erwartet, dass eine Box entsteht → nein, Box im Tablarlayouteditor anlegen.</w:t>
      </w:r>
    </w:p>
    <w:p>
      <w:pPr>
        <w:pStyle w:val="ListBullet"/>
      </w:pPr>
      <w:r>
        <w:t>„Kein Tablar gefunden“ beim Einlagern über die Artikelsuche → es gibt keine freie, passende Box; Tablar direkt anfordern und Box anlegen.</w:t>
      </w:r>
    </w:p>
    <w:p>
      <w:pPr>
        <w:pStyle w:val="ListBullet"/>
      </w:pPr>
      <w:r>
        <w:t xml:space="preserve">Zahl eingetippt und sofort Haken gedrückt → Zeichen fehlen. Erst </w:t>
      </w:r>
      <w:r>
        <w:rPr>
          <w:b/>
        </w:rPr>
        <w:t>Tab</w:t>
      </w:r>
      <w:r>
        <w:t>.</w:t>
      </w:r>
    </w:p>
    <w:p>
      <w:pPr>
        <w:pStyle w:val="ListBullet"/>
      </w:pPr>
      <w:r>
        <w:t xml:space="preserve">In LM011 die Vorbelegung </w:t>
      </w:r>
      <w:r>
        <w:rPr>
          <w:b/>
        </w:rPr>
        <w:t>Basismengeneinheit</w:t>
      </w:r>
      <w:r>
        <w:t xml:space="preserve"> </w:t>
      </w:r>
      <w:r>
        <w:rPr>
          <w:rFonts w:ascii="Consolas" w:hAnsi="Consolas" w:cs="Consolas" w:eastAsia="Consolas"/>
          <w:sz w:val="18"/>
        </w:rPr>
        <w:t>Stück</w:t>
      </w:r>
      <w:r>
        <w:t xml:space="preserve"> stehen gelassen → Artikel hat die falsche Basiseinheit. Auf </w:t>
      </w:r>
      <w:r>
        <w:rPr>
          <w:rFonts w:ascii="Consolas" w:hAnsi="Consolas" w:cs="Consolas" w:eastAsia="Consolas"/>
          <w:sz w:val="18"/>
        </w:rPr>
        <w:t>PCS</w:t>
      </w:r>
      <w:r>
        <w:t xml:space="preserve"> ändern, bevor gespeichert wird.</w:t>
      </w:r>
    </w:p>
    <w:p>
      <w:pPr>
        <w:pStyle w:val="ListBullet"/>
      </w:pPr>
      <w:r>
        <w:t xml:space="preserve">In LM103 die </w:t>
      </w:r>
      <w:r>
        <w:rPr>
          <w:b/>
        </w:rPr>
        <w:t>Mengeneinheit</w:t>
      </w:r>
      <w:r>
        <w:t xml:space="preserve"> von Hand getippt → Fehler „Letzte Aktion wiederholen …“. Einheit aus der Liste wählen.</w:t>
      </w:r>
    </w:p>
    <w:p>
      <w:pPr>
        <w:pStyle w:val="ListBullet"/>
      </w:pPr>
      <w:r>
        <w:t xml:space="preserve">In LM011 sofort Felder ausfüllen wollen → sie sind grau, bis Klient, Artikelnummer und Variante eingetragen und </w:t>
      </w:r>
      <w:r>
        <w:rPr>
          <w:b/>
        </w:rPr>
        <w:t>Suche</w:t>
      </w:r>
      <w:r>
        <w:t xml:space="preserve"> getippt ist.</w:t>
      </w:r>
    </w:p>
    <w:p>
      <w:pPr>
        <w:pStyle w:val="ListBullet"/>
      </w:pPr>
      <w:r>
        <w:t xml:space="preserve">Grund in </w:t>
      </w:r>
      <w:r>
        <w:rPr>
          <w:b/>
        </w:rPr>
        <w:t>Buchungsschlüssel auswählen</w:t>
      </w:r>
      <w:r>
        <w:t xml:space="preserve"> leer → Buchung geht nicht.</w:t>
      </w:r>
    </w:p>
    <w:p>
      <w:pPr>
        <w:pStyle w:val="ListBullet"/>
      </w:pPr>
      <w:r>
        <w:t>Manuell geholtes Tablar nicht retourniert → bleibt in der Öffnung stehen.</w:t>
      </w:r>
    </w:p>
    <w:p>
      <w:pPr>
        <w:pStyle w:val="ListBullet"/>
      </w:pPr>
      <w:r>
        <w:t xml:space="preserve">Artikel am Touch angelegt, der in der nächsten Excel-Importdatei ebenfalls steht → Import aktualisiert den Artikel; Bezeichnung kann sich ändern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Parameter geändert, Touch zeigt noch das alte Verhalten → ab- und neu anmelden. Hängt das Abmelden: </w:t>
      </w:r>
      <w:r>
        <w:rPr>
          <w:b/>
        </w:rPr>
        <w:t>F5</w:t>
      </w:r>
      <w:r>
        <w:t>.</w:t>
      </w:r>
    </w:p>
    <w:p>
      <w:pPr>
        <w:pStyle w:val="ListBullet"/>
      </w:pPr>
      <w:r>
        <w:t xml:space="preserve">„Etikett automatisch drucken“ aktiviert und erwartet, dass beim Einlagern gedruckt wird → druckt laut Handbuch </w:t>
      </w:r>
      <w:r>
        <w:rPr>
          <w:b/>
        </w:rPr>
        <w:t>nach der Kommissionierung</w:t>
      </w:r>
      <w:r>
        <w:t xml:space="preserve">; für ein Etikett beim Einlagern den Druckerknopf </w:t>
      </w:r>
      <w:r>
        <w:rPr>
          <w:b/>
        </w:rPr>
        <w:t>Artikeletikett drucken</w:t>
      </w:r>
      <w:r>
        <w:t xml:space="preserve"> nutzen.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6, 8; WD-TOUCH Kap. 10; BH27 Kap. 5.1.1; Doku-Notizen 18.10. (Etikett beim Einlagern); LIVE 18.10. 19:44–20:00</w:t>
      </w:r>
    </w:p>
    <w:p>
      <w:pPr>
        <w:pStyle w:val="Heading1"/>
      </w:pPr>
      <w:r>
        <w:t>10 Übung und Praxisbeispiel</w:t>
      </w:r>
    </w:p>
    <w:p>
      <w:pPr>
        <w:pStyle w:val="Heading2"/>
      </w:pPr>
      <w:r>
        <w:t>10.1 Praxisbeispiel: SCHULUNG-001 neu anlegen, zuordnen und einlagern</w:t>
      </w:r>
    </w:p>
    <w:p>
      <w:r>
        <w:t xml:space="preserve">Voraussetzung: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ist noch nicht in WAMAS (Suche in LM007 ohne Treffer). Ist er schon da, dasselbe mit </w:t>
      </w:r>
      <w:r>
        <w:rPr>
          <w:rFonts w:ascii="Consolas" w:hAnsi="Consolas" w:cs="Consolas" w:eastAsia="Consolas"/>
          <w:sz w:val="18"/>
        </w:rPr>
        <w:t>SCHULUNG-002</w:t>
      </w:r>
      <w:r>
        <w:t xml:space="preserve"> (Bezeichnung </w:t>
      </w:r>
      <w:r>
        <w:rPr>
          <w:rFonts w:ascii="Consolas" w:hAnsi="Consolas" w:cs="Consolas" w:eastAsia="Consolas"/>
          <w:sz w:val="18"/>
        </w:rPr>
        <w:t>Schulungsartikel 2</w:t>
      </w:r>
      <w:r>
        <w:t>); sind beide schon importiert, nur Schritte 5–8 mit dem vorhandenen Artikel.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2"/>
        <w:gridCol w:w="1239"/>
        <w:gridCol w:w="7353"/>
      </w:tblGrid>
      <w:tr>
        <w:trPr>
          <w:tblHeader w:val="true"/>
          <w:cantSplit w:val="true"/>
        </w:trPr>
        <w:tc>
          <w:tcPr>
            <w:tcW w:type="dxa" w:w="9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12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73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Aktion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LM007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SCHULUNG*</w:t>
            </w:r>
            <w:r>
              <w:rPr>
                <w:sz w:val="17"/>
              </w:rPr>
              <w:t xml:space="preserve"> suchen → kein Treffer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LM006 / LM040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>Manuelle Vorgänge → Tablar mit freier Box anfordern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Box antippen → Der Box einen Artikel zuteilen →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 xml:space="preserve"> → Suche → Icon Artikel anlegen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LM041 / LM011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Artikelnummer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 xml:space="preserve">, Einheit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  <w:r>
              <w:rPr>
                <w:sz w:val="17"/>
              </w:rPr>
              <w:t xml:space="preserve"> → Mehr → Bezeichnung → Speichern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# Basismengeneinheiten (max.) </w:t>
            </w:r>
            <w:r>
              <w:rPr>
                <w:rFonts w:ascii="Consolas" w:hAnsi="Consolas" w:cs="Consolas" w:eastAsia="Consolas"/>
                <w:sz w:val="15"/>
              </w:rPr>
              <w:t>50</w:t>
            </w:r>
            <w:r>
              <w:rPr>
                <w:sz w:val="17"/>
              </w:rPr>
              <w:t xml:space="preserve"> → Tab → Artikelzuordnung bestätigen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LM002 / LM101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Lagern → </w:t>
            </w:r>
            <w:r>
              <w:rPr>
                <w:rFonts w:ascii="Consolas" w:hAnsi="Consolas" w:cs="Consolas" w:eastAsia="Consolas"/>
                <w:sz w:val="15"/>
              </w:rPr>
              <w:t>5</w:t>
            </w:r>
            <w:r>
              <w:rPr>
                <w:sz w:val="17"/>
              </w:rPr>
              <w:t xml:space="preserve"> → Tab → Haken → Buchungsschlüssel + Grund → Haken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LM002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>Tablar retournieren</w:t>
            </w:r>
          </w:p>
        </w:tc>
      </w:tr>
      <w:tr>
        <w:trPr>
          <w:cantSplit w:val="true"/>
        </w:trPr>
        <w:tc>
          <w:tcPr>
            <w:tcW w:type="dxa" w:w="93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239"/>
          </w:tcPr>
          <w:p>
            <w:pPr>
              <w:spacing w:after="0" w:line="252" w:lineRule="auto"/>
            </w:pPr>
            <w:r>
              <w:rPr>
                <w:sz w:val="17"/>
              </w:rPr>
              <w:t>LM040</w:t>
            </w:r>
          </w:p>
        </w:tc>
        <w:tc>
          <w:tcPr>
            <w:tcW w:type="dxa" w:w="735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Kontrolle: </w:t>
            </w:r>
            <w:r>
              <w:rPr>
                <w:rFonts w:ascii="Consolas" w:hAnsi="Consolas" w:cs="Consolas" w:eastAsia="Consolas"/>
                <w:sz w:val="15"/>
              </w:rPr>
              <w:t>SCHULUNG-001</w:t>
            </w:r>
            <w:r>
              <w:rPr>
                <w:sz w:val="17"/>
              </w:rPr>
              <w:t>, 5 PCS</w:t>
            </w:r>
          </w:p>
        </w:tc>
      </w:tr>
    </w:tbl>
    <w:p>
      <w:pPr>
        <w:pStyle w:val="BeschriftungSSI"/>
      </w:pPr>
      <w:r>
        <w:t>Tab. 12: Praxisbeispiel SCHULUNG-001</w:t>
      </w:r>
    </w:p>
    <w:p>
      <w:pPr>
        <w:pStyle w:val="Heading2"/>
      </w:pPr>
      <w:r>
        <w:t>10.2 Übung: Schulungsartikel SCHULUNG-001</w:t>
      </w:r>
    </w:p>
    <w:p>
      <w:r>
        <w:t xml:space="preserve">Nur mit OK des Key-Users, da der Artikel im Stumatec-System bleibt. Klient nach Vorgabe des Key-Users </w:t>
      </w:r>
      <w:r>
        <w:rPr>
          <w:b/>
        </w:rPr>
        <w:t>[auszufüllen]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LM007 </w:t>
      </w:r>
      <w:r>
        <w:rPr>
          <w:rFonts w:ascii="Consolas" w:hAnsi="Consolas" w:cs="Consolas" w:eastAsia="Consolas"/>
          <w:sz w:val="18"/>
        </w:rPr>
        <w:t>SCHULUNG*</w:t>
      </w:r>
      <w:r>
        <w:t xml:space="preserve"> suchen – kein Treffer erwartet.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Tablar mit freier Box anfordern, Box antippen, </w:t>
      </w:r>
      <w:r>
        <w:rPr>
          <w:b/>
        </w:rPr>
        <w:t>Der Box einen Artikel zuteilen</w:t>
      </w:r>
      <w:r>
        <w:t xml:space="preserve"> →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 → </w:t>
      </w:r>
      <w:r>
        <w:rPr>
          <w:b/>
        </w:rPr>
        <w:t>Suche</w:t>
      </w:r>
      <w:r>
        <w:t xml:space="preserve"> → </w:t>
      </w:r>
      <w:r>
        <w:rPr>
          <w:b/>
        </w:rPr>
        <w:t>Artikel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LM041: Artikelnummer </w:t>
      </w:r>
      <w:r>
        <w:rPr>
          <w:rFonts w:ascii="Consolas" w:hAnsi="Consolas" w:cs="Consolas" w:eastAsia="Consolas"/>
          <w:sz w:val="18"/>
        </w:rPr>
        <w:t>SCHULUNG-001</w:t>
      </w:r>
      <w:r>
        <w:t xml:space="preserve">, Einheit </w:t>
      </w:r>
      <w:r>
        <w:rPr>
          <w:rFonts w:ascii="Consolas" w:hAnsi="Consolas" w:cs="Consolas" w:eastAsia="Consolas"/>
          <w:sz w:val="18"/>
        </w:rPr>
        <w:t>PCS</w:t>
      </w:r>
      <w:r>
        <w:t xml:space="preserve">, Gewicht und Abmessungen nach Wahl → </w:t>
      </w:r>
      <w:r>
        <w:rPr>
          <w:b/>
        </w:rPr>
        <w:t>Mehr</w:t>
      </w:r>
      <w:r>
        <w:t xml:space="preserve"> → Bezeichnung „Schulungsartikel – nicht verwenden“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Höchstmenge </w:t>
      </w:r>
      <w:r>
        <w:rPr>
          <w:rFonts w:ascii="Consolas" w:hAnsi="Consolas" w:cs="Consolas" w:eastAsia="Consolas"/>
          <w:sz w:val="18"/>
        </w:rPr>
        <w:t>20</w:t>
      </w:r>
      <w:r>
        <w:t xml:space="preserve"> → </w:t>
      </w:r>
      <w:r>
        <w:rPr>
          <w:b/>
        </w:rPr>
        <w:t>Tab</w:t>
      </w:r>
      <w:r>
        <w:t xml:space="preserve"> → </w:t>
      </w:r>
      <w:r>
        <w:rPr>
          <w:b/>
        </w:rPr>
        <w:t>Artikelzuordnung bestätigen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Lagern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PCS → </w:t>
      </w:r>
      <w:r>
        <w:rPr>
          <w:b/>
        </w:rPr>
        <w:t>Tab</w:t>
      </w:r>
      <w:r>
        <w:t xml:space="preserve"> → Haken → Buchungsschlüssel und Grund „Schulung“ →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Tablar retournieren</w:t>
      </w:r>
      <w:r>
        <w:t>; in LM040 prüfen: SCHULUNG-001 = 5 PCS.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Fragen: Welche Felder verlangte LM041 als Pflicht? Welche Werte stehen danach in MD001 für Klient, Artikeltyp und Systempartner?</w:t>
      </w:r>
    </w:p>
    <w:p>
      <w:pPr>
        <w:pStyle w:val="Heading2"/>
      </w:pPr>
      <w:r>
        <w:t>10.3 Aufräumen nach der Übung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Tablar mit SCHULUNG-001 anfordern → Box → </w:t>
      </w:r>
      <w:r>
        <w:rPr>
          <w:b/>
        </w:rPr>
        <w:t>Kommissionieren</w:t>
      </w:r>
      <w:r>
        <w:t xml:space="preserve"> </w:t>
      </w:r>
      <w:r>
        <w:rPr>
          <w:rFonts w:ascii="Consolas" w:hAnsi="Consolas" w:cs="Consolas" w:eastAsia="Consolas"/>
          <w:sz w:val="18"/>
        </w:rPr>
        <w:t>5</w:t>
      </w:r>
      <w:r>
        <w:t xml:space="preserve"> → Buchungsschlüssel und Grund „Schulung Rückbau“ (Bestandskorrektur).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 leerer Box: </w:t>
      </w:r>
      <w:r>
        <w:rPr>
          <w:b/>
        </w:rPr>
        <w:t>Artikelzuordnung aufheben</w:t>
      </w:r>
      <w:r>
        <w:t xml:space="preserve"> (LM043), falls WAMAS nicht ohnehin fragt.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Am Desktop (Key-User): Artikel SCHULUNG-001 auf Stammdatenstatus </w:t>
      </w:r>
      <w:r>
        <w:rPr>
          <w:b/>
        </w:rPr>
        <w:t>Gesperrt</w:t>
      </w:r>
      <w:r>
        <w:t xml:space="preserve"> setzen oder löschen, falls möglich </w:t>
      </w:r>
      <w:r>
        <w:rPr>
          <w:b/>
        </w:rPr>
        <w:t>[vor Ort prüfen]</w:t>
      </w:r>
      <w:r>
        <w:t>. Boxtyp-Zuordnung in LM084 entfernen.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BH27 Kap. 5.6.1–5.6.2; KA-ART Kap. 6.3–6.4; WD-TOUCH Kap. 11</w:t>
      </w:r>
    </w:p>
    <w:p>
      <w:pPr>
        <w:pStyle w:val="Heading1"/>
      </w:pPr>
      <w:r>
        <w:t>11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37"/>
        <w:gridCol w:w="8487"/>
      </w:tblGrid>
      <w:tr>
        <w:trPr>
          <w:tblHeader w:val="true"/>
          <w:cantSplit w:val="true"/>
        </w:trPr>
        <w:tc>
          <w:tcPr>
            <w:tcW w:type="dxa" w:w="10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(enUS), Kap. 5.1, 5.6, 6.1.4, 6.8.2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 (live verifiziert)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Know-how WAMAS Admin, Stand 17.10.2026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KA-ART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SSI-Kundenanleitung „Artikel anlegen und importieren (ohne Schnittstelle)“ V 1.0, 15.10.2026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WD-ART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How-to „Artikel anlegen und importieren“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WD-TOUCH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Schulungsunterlage „Schulung Touch LOGIMAT“ V 1.0, 18.10.2026 (Live-Tests WAMAS Dev)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SCH-B / SCH-A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/ Administrator v1.0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TLOG / PROT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 und Parameter-Protokoll, SSI-Testsystem srv01, 16.–18.10.2026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LIVE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der Artikelanlage am Touch, SSI-Testsystem, 18.10.2026 19:43–20:00 (LM006, LM007, LM011, LM102, LM103, LM003)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DB 18.10.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Lesende Datenbankprüfung der angelegten Artikel, SSI-Testsystem, 18.10.2026 20:02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ETA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Analyse Etiketten-Auslöser (labelPrint, snPrint), 18.10.2026</w:t>
            </w:r>
          </w:p>
        </w:tc>
      </w:tr>
      <w:tr>
        <w:trPr>
          <w:cantSplit w:val="true"/>
        </w:trPr>
        <w:tc>
          <w:tcPr>
            <w:tcW w:type="dxa" w:w="1037"/>
          </w:tcPr>
          <w:p>
            <w:pPr>
              <w:spacing w:after="0" w:line="252" w:lineRule="auto"/>
            </w:pPr>
            <w:r>
              <w:rPr>
                <w:sz w:val="17"/>
              </w:rPr>
              <w:t>HA-02 / HA-04 / HA-05</w:t>
            </w:r>
          </w:p>
        </w:tc>
        <w:tc>
          <w:tcPr>
            <w:tcW w:type="dxa" w:w="8487"/>
          </w:tcPr>
          <w:p>
            <w:pPr>
              <w:spacing w:after="0" w:line="252" w:lineRule="auto"/>
            </w:pPr>
            <w:r>
              <w:rPr>
                <w:sz w:val="17"/>
              </w:rPr>
              <w:t>Stumatec-Schulungsmappe: Dokumente 02 Administratoranleitung, 04 Artikel importieren, 05 Boxen kreieren V 1.0</w:t>
            </w:r>
          </w:p>
        </w:tc>
      </w:tr>
    </w:tbl>
    <w:p>
      <w:pPr>
        <w:pStyle w:val="BeschriftungSSI"/>
      </w:pPr>
      <w:r>
        <w:t>Tab. 13: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Artikel anlegen/pflegen Touch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Kurzanleitung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Artikel anlegen und pflegen am Touch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anlegen und pflegen am Touch-Client</dc:title>
  <dc:subject>Artikel am LOGIMAT suchen, anlegen, ändern und zuordnen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