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
        <w:rPr>
          <w:noProof/>
        </w:rPr>
        <w:drawing>
          <wp:anchor distT="0" distB="0" distL="114300" distR="114300" simplePos="0" relativeHeight="251658241" behindDoc="0" locked="0" layoutInCell="1" allowOverlap="1" wp14:anchorId="41CBA135" wp14:editId="34C4C808">
            <wp:simplePos x="0" y="0"/>
            <wp:positionH relativeFrom="margin">
              <wp:posOffset>-1066033</wp:posOffset>
            </wp:positionH>
            <wp:positionV relativeFrom="margin">
              <wp:align>top</wp:align>
            </wp:positionV>
            <wp:extent cx="4333875" cy="2303780"/>
            <wp:effectExtent l="0" t="0" r="0" b="1270"/>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2207" cy="2308242"/>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s">
            <w:drawing>
              <wp:anchor distT="0" distB="0" distL="114300" distR="114300" simplePos="0" relativeHeight="251658243" behindDoc="0" locked="0" layoutInCell="1" allowOverlap="1" wp14:anchorId="535DBA41" wp14:editId="24642FD4">
                <wp:simplePos x="0" y="0"/>
                <wp:positionH relativeFrom="column">
                  <wp:posOffset>-888365</wp:posOffset>
                </wp:positionH>
                <wp:positionV relativeFrom="paragraph">
                  <wp:posOffset>-330000</wp:posOffset>
                </wp:positionV>
                <wp:extent cx="6000000" cy="800000"/>
                <wp:effectExtent l="0" t="0" r="0" b="3810"/>
                <wp:wrapNone/>
                <wp:docPr id="4" name="Textfeld 4"/>
                <wp:cNvGraphicFramePr/>
                <a:graphic xmlns:a="http://schemas.openxmlformats.org/drawingml/2006/main">
                  <a:graphicData uri="http://schemas.microsoft.com/office/word/2010/wordprocessingShape">
                    <wps:wsp>
                      <wps:cNvSpPr txBox="1"/>
                      <wps:spPr>
                        <a:xfrm>
                          <a:off x="0" y="0"/>
                          <a:ext cx="6000000" cy="800000"/>
                        </a:xfrm>
                        <a:prstGeom prst="rect">
                          <a:avLst/>
                        </a:prstGeom>
                        <a:noFill/>
                        <a:ln w="6350">
                          <a:noFill/>
                        </a:ln>
                      </wps:spPr>
                      <wps:txbx>
                        <w:txbxContent>
                          <w:p>
                            <w:pPr>
                              <w:ind w:firstLine="142"/>
                              <w:rPr>
                                <w:b/>
                                <w:bCs/>
                                <w:sz w:val="44"/>
                                <w:szCs w:val="44"/>
                              </w:rPr>
                            </w:pPr>
                            <w:r>
                              <w:rPr>
                                <w:b/>
                                <w:bCs/>
                                <w:sz w:val="44"/>
                                <w:szCs w:val="44"/>
                              </w:rPr>
                              <w:t xml:space="preserve">Feldmapping Einlagerauftrag</w:t>
                            </w:r>
                          </w:p>
                          <w:p>
                            <w:pPr>
                              <w:ind w:firstLine="142"/>
                              <w:rPr>
                                <w:b/>
                                <w:bCs/>
                              </w:rPr>
                            </w:pPr>
                            <w:r>
                              <w:rPr>
                                <w:b/>
                                <w:bCs/>
                              </w:rPr>
                              <w:t xml:space="preserve">14.10.2026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5DBA41" id="_x0000_t202" coordsize="21600,21600" o:spt="202" path="m,l,21600r21600,l21600,xe">
                <v:stroke joinstyle="miter"/>
                <v:path gradientshapeok="t" o:connecttype="rect"/>
              </v:shapetype>
              <v:shape id="Textfeld 4" o:spid="_x0000_s1026" type="#_x0000_t202" style="position:absolute;margin-left:-69.95pt;margin-top:-26pt;width:472.45pt;height:6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" filled="f" stroked="f" strokeweight=".5pt">
                <v:textbox>
                  <w:txbxContent>
                    <w:p>
                      <w:pPr>
                        <w:ind w:firstLine="142"/>
                        <w:rPr>
                          <w:b/>
                          <w:bCs/>
                          <w:sz w:val="44"/>
                          <w:szCs w:val="44"/>
                        </w:rPr>
                      </w:pPr>
                      <w:r>
                        <w:rPr>
                          <w:b/>
                          <w:bCs/>
                          <w:sz w:val="44"/>
                          <w:szCs w:val="44"/>
                        </w:rPr>
                        <w:t xml:space="preserve">Feldmapping Einlagerauftrag</w:t>
                      </w:r>
                    </w:p>
                    <w:p>
                      <w:pPr>
                        <w:ind w:firstLine="142"/>
                        <w:rPr>
                          <w:b/>
                          <w:bCs/>
                        </w:rPr>
                      </w:pPr>
                      <w:r>
                        <w:rPr>
                          <w:b/>
                          <w:bCs/>
                        </w:rPr>
                        <w:t xml:space="preserve">14.10.2026</w:t>
                      </w:r>
                    </w:p>
                  </w:txbxContent>
                </v:textbox>
              </v:shape>
            </w:pict>
          </mc:Fallback>
        </mc:AlternateContent>
      </w:r>
    </w:p>
    <w:p>
      <w:r>
        <w:rPr>
          <w:noProof/>
        </w:rPr>
        <w:drawing>
          <wp:anchor distT="0" distB="0" distL="114300" distR="114300" simplePos="0" relativeHeight="251658245" behindDoc="0" locked="0" layoutInCell="1" allowOverlap="1" wp14:anchorId="25AC9053" wp14:editId="68297DF7">
            <wp:simplePos x="0" y="0"/>
            <wp:positionH relativeFrom="column">
              <wp:posOffset>4138295</wp:posOffset>
            </wp:positionH>
            <wp:positionV relativeFrom="paragraph">
              <wp:posOffset>-768985</wp:posOffset>
            </wp:positionV>
            <wp:extent cx="2516400" cy="532800"/>
            <wp:effectExtent l="0" t="0" r="0" b="635"/>
            <wp:wrapNone/>
            <wp:docPr id="3" name="Grafi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3">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p/>
    <w:p/>
    <w:p>
      <w:r>
        <w:rPr>
          <w:noProof/>
        </w:rPr>
        <mc:AlternateContent>
          <mc:Choice Requires="wps">
            <w:drawing>
              <wp:anchor distT="45720" distB="45720" distL="114300" distR="114300" simplePos="0" relativeHeight="251658246" behindDoc="0" locked="0" layoutInCell="1" allowOverlap="1" wp14:anchorId="1AD26751" wp14:editId="16DCB179">
                <wp:simplePos x="0" y="0"/>
                <wp:positionH relativeFrom="column">
                  <wp:posOffset>-817880</wp:posOffset>
                </wp:positionH>
                <wp:positionV relativeFrom="paragraph">
                  <wp:posOffset>143510</wp:posOffset>
                </wp:positionV>
                <wp:extent cx="3764280" cy="795020"/>
                <wp:effectExtent l="0" t="0" r="0" b="5080"/>
                <wp:wrapSquare wrapText="bothSides"/>
                <wp:docPr id="5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795020"/>
                        </a:xfrm>
                        <a:prstGeom prst="rect">
                          <a:avLst/>
                        </a:prstGeom>
                        <a:noFill/>
                        <a:ln w="9525">
                          <a:noFill/>
                          <a:miter lim="800000"/>
                          <a:headEnd/>
                          <a:tailEnd/>
                        </a:ln>
                      </wps:spPr>
                      <wps:txbx>
                        <w:txbxContent>
                          <w:p>
                            <w:pPr>
                              <w:rPr>
                                <w:b/>
                                <w:bCs/>
                                <w:sz w:val="28"/>
                                <w:szCs w:val="28"/>
                              </w:rPr>
                            </w:pPr>
                            <w:r>
                              <w:rPr>
                                <w:b/>
                                <w:bCs/>
                                <w:sz w:val="28"/>
                                <w:szCs w:val="28"/>
                              </w:rPr>
                              <w:t xml:space="preserve">BC Dynamics an WAMAS</w:t>
                              <w:br/>
                              <w:t xml:space="preserve">mit Kommissionierwagen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D26751" id="Textfeld 2" o:spid="_x0000_s1027" type="#_x0000_t202" style="position:absolute;margin-left:-64.4pt;margin-top:11.3pt;width:296.4pt;height:62.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" filled="f" stroked="f">
                <v:textbox>
                  <w:txbxContent>
                    <w:p>
                      <w:pPr>
                        <w:rPr>
                          <w:b/>
                          <w:bCs/>
                          <w:sz w:val="28"/>
                          <w:szCs w:val="28"/>
                        </w:rPr>
                      </w:pPr>
                      <w:r>
                        <w:rPr>
                          <w:b/>
                          <w:bCs/>
                          <w:sz w:val="28"/>
                          <w:szCs w:val="28"/>
                        </w:rPr>
                        <w:t xml:space="preserve">BC Dynamics an WAMAS</w:t>
                        <w:br/>
                        <w:t xml:space="preserve">mit Kommissionierwagen</w:t>
                      </w:r>
                    </w:p>
                  </w:txbxContent>
                </v:textbox>
                <w10:wrap type="square"/>
              </v:shape>
            </w:pict>
          </mc:Fallback>
        </mc:AlternateContent>
      </w:r>
    </w:p>
    <w:p/>
    <w:p/>
    <w:p/>
    <w:p/>
    <w:p/>
    <w:p/>
    <w:p/>
    <w:p/>
    <w:p/>
    <w:p/>
    <w:p/>
    <w:p/>
    <w:p/>
    <w:p/>
    <w:p/>
    <w:p/>
    <w:p/>
    <w:p/>
    <w:p>
      <w:pPr>
        <w:pStyle w:val="03Standardtext"/>
      </w:pPr>
      <w:r>
        <w:rPr>
          <w:b/>
          <w:sz w:val="18"/>
        </w:rPr>
        <w:t>Dokumentangaben</w:t>
      </w:r>
    </w:p>
    <w:tbl>
      <w:tblPr>
        <w:tblStyle w:val="05Tabellenvorlage"/>
        <w:tblW w:w="5000" w:type="pct"/>
        <w:tblLook w:val="0080" w:firstRow="0" w:lastRow="0" w:firstColumn="1" w:lastColumn="0" w:noHBand="0" w:noVBand="1"/>
      </w:tblPr>
      <w:tblGrid>
        <w:gridCol w:w="2400"/>
        <w:gridCol w:w="6670"/>
      </w:tblGrid>
      <w:tr>
        <w:tc>
          <w:tcPr>
            <w:tcW w:w="2400" w:type="dxa"/>
          </w:tcPr>
          <w:p>
            <w:pPr>
              <w:pStyle w:val="03Standardtext"/>
            </w:pPr>
            <w:r>
              <w:rPr>
                <w:sz w:val="18"/>
              </w:rPr>
              <w:t xml:space="preserve">Dokument</w:t>
            </w:r>
          </w:p>
        </w:tc>
        <w:tc>
          <w:tcPr>
            <w:tcW w:w="6670" w:type="dxa"/>
          </w:tcPr>
          <w:p>
            <w:pPr>
              <w:pStyle w:val="03Standardtext"/>
            </w:pPr>
            <w:r>
              <w:rPr>
                <w:sz w:val="18"/>
              </w:rPr>
              <w:t>Feldmapping Einlagerauftrag mit Kommissionierwagen</w:t>
            </w:r>
          </w:p>
        </w:tc>
      </w:tr>
      <w:tr>
        <w:tc>
          <w:tcPr>
            <w:tcW w:w="2400" w:type="dxa"/>
          </w:tcPr>
          <w:p>
            <w:pPr>
              <w:pStyle w:val="03Standardtext"/>
            </w:pPr>
            <w:r>
              <w:rPr>
                <w:sz w:val="18"/>
              </w:rPr>
              <w:t xml:space="preserve">Version</w:t>
            </w:r>
          </w:p>
        </w:tc>
        <w:tc>
          <w:tcPr>
            <w:tcW w:w="6670" w:type="dxa"/>
          </w:tcPr>
          <w:p>
            <w:pPr>
              <w:pStyle w:val="03Standardtext"/>
            </w:pPr>
            <w:r>
              <w:rPr>
                <w:sz w:val="18"/>
              </w:rPr>
              <w:t xml:space="preserve">1.0</w:t>
            </w:r>
          </w:p>
        </w:tc>
      </w:tr>
      <w:tr>
        <w:tc>
          <w:tcPr>
            <w:tcW w:w="2400" w:type="dxa"/>
          </w:tcPr>
          <w:p>
            <w:pPr>
              <w:pStyle w:val="03Standardtext"/>
            </w:pPr>
            <w:r>
              <w:rPr>
                <w:sz w:val="18"/>
              </w:rPr>
              <w:t xml:space="preserve">Datum</w:t>
            </w:r>
          </w:p>
        </w:tc>
        <w:tc>
          <w:tcPr>
            <w:tcW w:w="6670" w:type="dxa"/>
          </w:tcPr>
          <w:p>
            <w:pPr>
              <w:pStyle w:val="03Standardtext"/>
            </w:pPr>
            <w:r>
              <w:rPr>
                <w:sz w:val="18"/>
              </w:rPr>
              <w:t xml:space="preserve">14.10.2026</w:t>
            </w:r>
          </w:p>
        </w:tc>
      </w:tr>
      <w:tr>
        <w:tc>
          <w:tcPr>
            <w:tcW w:w="2400" w:type="dxa"/>
          </w:tcPr>
          <w:p>
            <w:pPr>
              <w:pStyle w:val="03Standardtext"/>
            </w:pPr>
            <w:r>
              <w:rPr>
                <w:sz w:val="18"/>
              </w:rPr>
              <w:t xml:space="preserve">Status</w:t>
            </w:r>
          </w:p>
        </w:tc>
        <w:tc>
          <w:tcPr>
            <w:tcW w:w="6670" w:type="dxa"/>
          </w:tcPr>
          <w:p>
            <w:pPr>
              <w:pStyle w:val="03Standardtext"/>
            </w:pPr>
            <w:r>
              <w:rPr>
                <w:sz w:val="18"/>
              </w:rPr>
              <w:t>Ergänzt um Charge und MHD, Abnahme offen</w:t>
            </w:r>
          </w:p>
        </w:tc>
      </w:tr>
    </w:tbl>
    <w:p>
      <w:r>
        <w:br w:type="page"/>
      </w:r>
    </w:p>
    <w:p>
      <w:pPr>
        <w:pStyle w:val="01berschrift1frInhaltsverzeichnis"/>
      </w:pPr>
      <w:r>
        <w:t>Inhalt</w:t>
      </w:r>
    </w:p>
    <w:p>
      <w:pPr>
        <w:pStyle w:val="Verzeichnis1"/>
        <w:tabs>
          <w:tab w:val="clear" w:pos="1320"/>
          <w:tab w:val="right" w:pos="9060" w:leader="dot"/>
        </w:tabs>
        <w:spacing w:before="60" w:after="20"/>
      </w:pPr>
      <w:r>
        <w:fldChar w:fldCharType="begin"/>
      </w:r>
      <w:r>
        <w:instrText xml:space="preserve"> TOC \o "1-2" \h \z \u </w:instrText>
      </w:r>
      <w:r>
        <w:fldChar w:fldCharType="separate"/>
      </w:r>
      <w:r>
        <w:t xml:space="preserve">Kurzfassung</w:t>
      </w:r>
      <w:r>
        <w:tab/>
      </w:r>
      <w:r>
        <w:t>3</w:t>
      </w:r>
    </w:p>
    <w:p>
      <w:pPr>
        <w:pStyle w:val="Verzeichnis2"/>
        <w:tabs>
          <w:tab w:val="clear" w:pos="1320"/>
          <w:tab w:val="right" w:pos="9060" w:leader="dot"/>
        </w:tabs>
        <w:spacing w:before="0" w:after="20"/>
        <w:ind w:left="284"/>
      </w:pPr>
      <w:r>
        <w:rPr>
          <w:sz w:val="18"/>
        </w:rPr>
        <w:t xml:space="preserve">Aufbau des Telegramms (echt gesendet: Einl000031, 14.10.2026, 15:07)</w:t>
      </w:r>
      <w:r>
        <w:rPr>
          <w:sz w:val="18"/>
        </w:rPr>
        <w:tab/>
      </w:r>
      <w:r>
        <w:rPr>
          <w:sz w:val="18"/>
        </w:rPr>
        <w:t>4</w:t>
      </w:r>
    </w:p>
    <w:p>
      <w:pPr>
        <w:pStyle w:val="Verzeichnis1"/>
        <w:tabs>
          <w:tab w:val="clear" w:pos="1320"/>
          <w:tab w:val="right" w:pos="9060" w:leader="dot"/>
        </w:tabs>
        <w:spacing w:before="60" w:after="20"/>
      </w:pPr>
      <w:r>
        <w:t xml:space="preserve">DI-Kopf (header.FULL)</w:t>
      </w:r>
      <w:r>
        <w:tab/>
      </w:r>
      <w:r>
        <w:t>5</w:t>
      </w:r>
    </w:p>
    <w:p>
      <w:pPr>
        <w:pStyle w:val="Verzeichnis1"/>
        <w:tabs>
          <w:tab w:val="clear" w:pos="1320"/>
          <w:tab w:val="right" w:pos="9060" w:leader="dot"/>
        </w:tabs>
        <w:spacing w:before="60" w:after="20"/>
      </w:pPr>
      <w:r>
        <w:t xml:space="preserve">WLSSD002: Kopf Einlagerauftrag (Storage Demand)</w:t>
      </w:r>
      <w:r>
        <w:tab/>
      </w:r>
      <w:r>
        <w:t>5</w:t>
      </w:r>
    </w:p>
    <w:p>
      <w:pPr>
        <w:pStyle w:val="Verzeichnis1"/>
        <w:tabs>
          <w:tab w:val="clear" w:pos="1320"/>
          <w:tab w:val="right" w:pos="9060" w:leader="dot"/>
        </w:tabs>
        <w:spacing w:before="60" w:after="20"/>
      </w:pPr>
      <w:r>
        <w:t xml:space="preserve">WLSSDL002: Position (Demand Line)</w:t>
      </w:r>
      <w:r>
        <w:tab/>
      </w:r>
      <w:r>
        <w:t>7</w:t>
      </w:r>
    </w:p>
    <w:p>
      <w:pPr>
        <w:pStyle w:val="Verzeichnis1"/>
        <w:tabs>
          <w:tab w:val="clear" w:pos="1320"/>
          <w:tab w:val="right" w:pos="9060" w:leader="dot"/>
        </w:tabs>
        <w:spacing w:before="60" w:after="20"/>
      </w:pPr>
      <w:r>
        <w:t xml:space="preserve">WLSSDEXTREF001: externe Referenz am Kopf (Lieferschein, optional zusätzlich zu noteNo)</w:t>
      </w:r>
      <w:r>
        <w:tab/>
      </w:r>
      <w:r>
        <w:t>9</w:t>
      </w:r>
    </w:p>
    <w:p>
      <w:pPr>
        <w:pStyle w:val="Verzeichnis1"/>
        <w:tabs>
          <w:tab w:val="clear" w:pos="1320"/>
          <w:tab w:val="right" w:pos="9060" w:leader="dot"/>
        </w:tabs>
        <w:spacing w:before="60" w:after="20"/>
      </w:pPr>
      <w:r>
        <w:t xml:space="preserve">WLSSDLEXTREF001: externe Referenz an der Position (Kommissionierwagen)</w:t>
      </w:r>
      <w:r>
        <w:tab/>
      </w:r>
      <w:r>
        <w:t>10</w:t>
      </w:r>
    </w:p>
    <w:p>
      <w:pPr>
        <w:pStyle w:val="Verzeichnis1"/>
        <w:tabs>
          <w:tab w:val="clear" w:pos="1320"/>
          <w:tab w:val="right" w:pos="9060" w:leader="dot"/>
        </w:tabs>
        <w:spacing w:before="60" w:after="20"/>
      </w:pPr>
      <w:r>
        <w:t xml:space="preserve">Artikelstamm WLSITEM001 und Verpackungsversion (vorab, eigenes Telegramm)</w:t>
      </w:r>
      <w:r>
        <w:tab/>
      </w:r>
      <w:r>
        <w:t>11</w:t>
      </w:r>
    </w:p>
    <w:p>
      <w:pPr>
        <w:pStyle w:val="Verzeichnis1"/>
        <w:tabs>
          <w:tab w:val="clear" w:pos="1320"/>
          <w:tab w:val="right" w:pos="9060" w:leader="dot"/>
        </w:tabs>
        <w:spacing w:before="60" w:after="20"/>
      </w:pPr>
      <w:r>
        <w:t xml:space="preserve">Lieferschein, Zusatzinformationen und Feldlängen</w:t>
      </w:r>
      <w:r>
        <w:tab/>
      </w:r>
      <w:r>
        <w:t>15</w:t>
      </w:r>
    </w:p>
    <w:p>
      <w:pPr>
        <w:pStyle w:val="Verzeichnis2"/>
        <w:tabs>
          <w:tab w:val="clear" w:pos="1320"/>
          <w:tab w:val="right" w:pos="9060" w:leader="dot"/>
        </w:tabs>
        <w:spacing w:before="0" w:after="20"/>
        <w:ind w:left="284"/>
      </w:pPr>
      <w:r>
        <w:rPr>
          <w:sz w:val="18"/>
        </w:rPr>
        <w:t xml:space="preserve">Feldlängen noteNo, info, info2, csia1, batch, bbDate und Artikelstamm-Einstellungen</w:t>
      </w:r>
      <w:r>
        <w:rPr>
          <w:sz w:val="18"/>
        </w:rPr>
        <w:tab/>
      </w:r>
      <w:r>
        <w:rPr>
          <w:sz w:val="18"/>
        </w:rPr>
        <w:t>15</w:t>
      </w:r>
    </w:p>
    <w:p>
      <w:pPr>
        <w:pStyle w:val="Verzeichnis2"/>
        <w:tabs>
          <w:tab w:val="clear" w:pos="1320"/>
          <w:tab w:val="right" w:pos="9060" w:leader="dot"/>
        </w:tabs>
        <w:spacing w:before="0" w:after="20"/>
        <w:ind w:left="284"/>
      </w:pPr>
      <w:r>
        <w:rPr>
          <w:sz w:val="18"/>
        </w:rPr>
        <w:t xml:space="preserve">Lieferschein: noteNo und externe Referenz LIEFERSCHEIN</w:t>
      </w:r>
      <w:r>
        <w:rPr>
          <w:sz w:val="18"/>
        </w:rPr>
        <w:tab/>
      </w:r>
      <w:r>
        <w:rPr>
          <w:sz w:val="18"/>
        </w:rPr>
        <w:t>16</w:t>
      </w:r>
    </w:p>
    <w:p>
      <w:pPr>
        <w:pStyle w:val="Verzeichnis2"/>
        <w:tabs>
          <w:tab w:val="clear" w:pos="1320"/>
          <w:tab w:val="right" w:pos="9060" w:leader="dot"/>
        </w:tabs>
        <w:spacing w:before="0" w:after="20"/>
        <w:ind w:left="284"/>
      </w:pPr>
      <w:r>
        <w:rPr>
          <w:sz w:val="18"/>
        </w:rPr>
        <w:t xml:space="preserve">Zusatzinformationen info und info2</w:t>
      </w:r>
      <w:r>
        <w:rPr>
          <w:sz w:val="18"/>
        </w:rPr>
        <w:tab/>
      </w:r>
      <w:r>
        <w:rPr>
          <w:sz w:val="18"/>
        </w:rPr>
        <w:t>17</w:t>
      </w:r>
    </w:p>
    <w:p>
      <w:pPr>
        <w:pStyle w:val="Verzeichnis1"/>
        <w:tabs>
          <w:tab w:val="clear" w:pos="1320"/>
          <w:tab w:val="right" w:pos="9060" w:leader="dot"/>
        </w:tabs>
        <w:spacing w:before="60" w:after="20"/>
      </w:pPr>
      <w:r>
        <w:t xml:space="preserve">CSIA: Seriennummer über CSIA 01</w:t>
      </w:r>
      <w:r>
        <w:tab/>
      </w:r>
      <w:r>
        <w:t>18</w:t>
      </w:r>
    </w:p>
    <w:p>
      <w:pPr>
        <w:pStyle w:val="Verzeichnis1"/>
        <w:tabs>
          <w:tab w:val="clear" w:pos="1320"/>
          <w:tab w:val="right" w:pos="9060" w:leader="dot"/>
        </w:tabs>
        <w:spacing w:before="60" w:after="20"/>
      </w:pPr>
      <w:r>
        <w:t xml:space="preserve">Charge und MHD (batch, bbDate)</w:t>
      </w:r>
      <w:r>
        <w:tab/>
      </w:r>
      <w:r>
        <w:t>21</w:t>
      </w:r>
    </w:p>
    <w:p>
      <w:pPr>
        <w:pStyle w:val="Verzeichnis1"/>
        <w:tabs>
          <w:tab w:val="clear" w:pos="1320"/>
          <w:tab w:val="right" w:pos="9060" w:leader="dot"/>
        </w:tabs>
        <w:spacing w:before="60" w:after="20"/>
      </w:pPr>
      <w:r>
        <w:t xml:space="preserve">WLSSDLEXTREF001 je Position: alle 14 Positionen</w:t>
      </w:r>
      <w:r>
        <w:tab/>
      </w:r>
      <w:r>
        <w:t>25</w:t>
      </w:r>
    </w:p>
    <w:p>
      <w:pPr>
        <w:pStyle w:val="Verzeichnis2"/>
        <w:tabs>
          <w:tab w:val="clear" w:pos="1320"/>
          <w:tab w:val="right" w:pos="9060" w:leader="dot"/>
        </w:tabs>
        <w:spacing w:before="0" w:after="20"/>
        <w:ind w:left="284"/>
      </w:pPr>
      <w:r>
        <w:rPr>
          <w:sz w:val="18"/>
        </w:rPr>
        <w:t xml:space="preserve">Ausschnitt aus dem echten Telegramm Einl000031 (Position 3)</w:t>
      </w:r>
      <w:r>
        <w:rPr>
          <w:sz w:val="18"/>
        </w:rPr>
        <w:tab/>
      </w:r>
      <w:r>
        <w:rPr>
          <w:sz w:val="18"/>
        </w:rPr>
        <w:t>26</w:t>
      </w:r>
    </w:p>
    <w:p>
      <w:pPr>
        <w:pStyle w:val="Verzeichnis1"/>
        <w:tabs>
          <w:tab w:val="clear" w:pos="1320"/>
          <w:tab w:val="right" w:pos="9060" w:leader="dot"/>
        </w:tabs>
        <w:spacing w:before="60" w:after="20"/>
      </w:pPr>
      <w:r>
        <w:t xml:space="preserve">Abgleich: echtes Telegramm Einl000031 und bisheriger Stand</w:t>
      </w:r>
      <w:r>
        <w:tab/>
      </w:r>
      <w:r>
        <w:t>26</w:t>
      </w:r>
    </w:p>
    <w:p>
      <w:pPr>
        <w:pStyle w:val="Verzeichnis1"/>
        <w:tabs>
          <w:tab w:val="clear" w:pos="1320"/>
          <w:tab w:val="right" w:pos="9060" w:leader="dot"/>
        </w:tabs>
        <w:spacing w:before="60" w:after="20"/>
      </w:pPr>
      <w:r>
        <w:t xml:space="preserve">Alle Positionen Einl000031 bis 33 (WLSSDL002 mit WLSSDLEXTREF001)</w:t>
      </w:r>
      <w:r>
        <w:tab/>
      </w:r>
      <w:r>
        <w:t>27</w:t>
      </w:r>
    </w:p>
    <w:p>
      <w:pPr>
        <w:pStyle w:val="Verzeichnis1"/>
        <w:tabs>
          <w:tab w:val="clear" w:pos="1320"/>
          <w:tab w:val="right" w:pos="9060" w:leader="dot"/>
        </w:tabs>
        <w:spacing w:before="60" w:after="20"/>
      </w:pPr>
      <w:r>
        <w:t xml:space="preserve">Regeln beim Erzeugen</w:t>
      </w:r>
      <w:r>
        <w:tab/>
      </w:r>
      <w:r>
        <w:t>28</w:t>
      </w:r>
      <w:r>
        <w:fldChar w:fldCharType="end"/>
      </w:r>
    </w:p>
    <w:p/>
    <w:p>
      <w:pPr>
        <w:pStyle w:val="03Standardtext"/>
      </w:pPr>
      <w:r>
        <w:t>Änderungshistorie:</w:t>
      </w:r>
    </w:p>
    <w:tbl>
      <w:tblPr>
        <w:tblStyle w:val="05Tabellenvorlage"/>
        <w:tblW w:w="5000" w:type="pct"/>
        <w:tblLook w:val="04A0" w:firstRow="1" w:lastRow="0" w:firstColumn="1" w:lastColumn="0" w:noHBand="0" w:noVBand="1"/>
      </w:tblPr>
      <w:tblGrid>
        <w:gridCol w:w="1200"/>
        <w:gridCol w:w="1500"/>
        <w:gridCol w:w="2200"/>
        <w:gridCol w:w="4170"/>
      </w:tblGrid>
      <w:tr>
        <w:trPr>
          <w:tblHeader/>
        </w:trPr>
        <w:tc>
          <w:tcPr>
            <w:tcW w:w="1200" w:type="dxa"/>
          </w:tcPr>
          <w:p>
            <w:pPr>
              <w:pStyle w:val="03Standardtext"/>
            </w:pPr>
            <w:r>
              <w:rPr>
                <w:b/>
                <w:sz w:val="18"/>
              </w:rPr>
              <w:t xml:space="preserve">Version</w:t>
            </w:r>
          </w:p>
        </w:tc>
        <w:tc>
          <w:tcPr>
            <w:tcW w:w="1500" w:type="dxa"/>
          </w:tcPr>
          <w:p>
            <w:pPr>
              <w:pStyle w:val="03Standardtext"/>
            </w:pPr>
            <w:r>
              <w:rPr>
                <w:b/>
                <w:sz w:val="18"/>
              </w:rPr>
              <w:t xml:space="preserve">Datum</w:t>
            </w:r>
          </w:p>
        </w:tc>
        <w:tc>
          <w:tcPr>
            <w:tcW w:w="2200" w:type="dxa"/>
          </w:tcPr>
          <w:p>
            <w:pPr>
              <w:pStyle w:val="03Standardtext"/>
            </w:pPr>
            <w:r>
              <w:rPr>
                <w:b/>
                <w:sz w:val="18"/>
              </w:rPr>
              <w:t xml:space="preserve">Erstellt von</w:t>
            </w:r>
          </w:p>
        </w:tc>
        <w:tc>
          <w:tcPr>
            <w:tcW w:w="4170" w:type="dxa"/>
          </w:tcPr>
          <w:p>
            <w:pPr>
              <w:pStyle w:val="03Standardtext"/>
            </w:pPr>
            <w:r>
              <w:rPr>
                <w:b/>
                <w:sz w:val="18"/>
              </w:rPr>
              <w:t xml:space="preserve">Kommentar</w:t>
            </w:r>
          </w:p>
        </w:tc>
      </w:tr>
      <w:tr>
        <w:tc>
          <w:tcPr>
            <w:tcW w:w="1200" w:type="dxa"/>
          </w:tcPr>
          <w:p>
            <w:pPr>
              <w:pStyle w:val="03Standardtext"/>
            </w:pPr>
            <w:r>
              <w:rPr>
                <w:sz w:val="18"/>
              </w:rPr>
              <w:t xml:space="preserve">1.0</w:t>
            </w:r>
          </w:p>
        </w:tc>
        <w:tc>
          <w:tcPr>
            <w:tcW w:w="1500" w:type="dxa"/>
          </w:tcPr>
          <w:p>
            <w:pPr>
              <w:pStyle w:val="03Standardtext"/>
            </w:pPr>
            <w:r>
              <w:rPr>
                <w:sz w:val="18"/>
              </w:rPr>
              <w:t xml:space="preserve">14.10.2026</w:t>
            </w:r>
          </w:p>
        </w:tc>
        <w:tc>
          <w:tcPr>
            <w:tcW w:w="2200" w:type="dxa"/>
          </w:tcPr>
          <w:p>
            <w:pPr>
              <w:pStyle w:val="03Standardtext"/>
            </w:pPr>
            <w:r>
              <w:rPr>
                <w:sz w:val="18"/>
              </w:rPr>
              <w:t xml:space="preserve"/>
            </w:r>
          </w:p>
        </w:tc>
        <w:tc>
          <w:tcPr>
            <w:tcW w:w="4170" w:type="dxa"/>
          </w:tcPr>
          <w:p>
            <w:pPr>
              <w:pStyle w:val="03Standardtext"/>
            </w:pPr>
            <w:r>
              <w:rPr>
                <w:sz w:val="18"/>
              </w:rPr>
              <w:t xml:space="preserve"/>
            </w:r>
            <w:r>
              <w:rPr>
                <w:sz w:val="18"/>
              </w:rPr>
              <w:t>Erstfassung; Ergänzung Charge und MHD 14.10.2026</w:t>
            </w:r>
          </w:p>
        </w:tc>
      </w:tr>
    </w:tbl>
    <w:p>
      <w:r>
        <w:br w:type="page"/>
      </w:r>
    </w:p>
    <w:p>
      <w:pPr>
        <w:sectPr>
          <w:headerReference w:type="default" r:id="rId27"/>
          <w:footerReference w:type="default" r:id="rId28"/>
          <w:footerReference w:type="first" r:id="rId29"/>
          <w:pgSz w:w="11906" w:h="16838"/>
          <w:pgMar w:top="2126" w:right="1418" w:bottom="1134" w:left="1418" w:header="2123" w:footer="720" w:gutter="0"/>
          <w:pgNumType w:start="1" w:chapStyle="1"/>
          <w:cols w:space="720"/>
          <w:titlePg/>
          <w:docGrid w:linePitch="272"/>
        </w:sectPr>
      </w:pPr>
    </w:p>
    <w:p>
      <w:r>
        <w:rPr>
          <w:sz w:val="20"/>
        </w:rPr>
        <w:t>Welche WAMAS-Satzart mit welchen Daten aus BC Dynamics (Dynamics Management System) gefüllt wird. Beispiele aus den Aufträgen Einl000031, Einl000032 und Einl000033.</w:t>
      </w:r>
    </w:p>
    <w:p>
      <w:r>
        <w:rPr>
          <w:color w:val="595959"/>
          <w:sz w:val="16"/>
        </w:rPr>
        <w:t>Stand 14.10.2026 · Quellen: Interface Manual WLS-ERP 2.8, User und Administrator Manual WAMAS Lift &amp; Store 2.8, telegram_fields.yaml, order_builders.py, server.py, FIELD_MAPPING.md, de.json, diff_2.7_to_2.8.md, Telegramme out/einlagerungen/*.json · Excel-Fassung: Feldmapping_Einlagerauftrag_Kommissionierwagen.xlsx</w:t>
      </w:r>
    </w:p>
    <w:p>
      <w:pPr>
        <w:pStyle w:val="berschrift1"/>
      </w:pPr>
      <w:r>
        <w:t>Kurzfassung</w:t>
      </w:r>
    </w:p>
    <w:p>
      <w:pPr>
        <w:tabs>
          <w:tab w:pos="340" w:val="left"/>
        </w:tabs>
        <w:spacing w:before="0" w:after="40"/>
        <w:ind w:left="340" w:hanging="283"/>
      </w:pPr>
      <w:r>
        <w:rPr>
          <w:b w:val="0"/>
          <w:sz w:val="20"/>
        </w:rPr>
        <w:t>-</w:t>
        <w:tab/>
      </w:r>
      <w:r>
        <w:rPr>
          <w:sz w:val="20"/>
        </w:rPr>
        <w:t>BC Dynamics (Dynamics Management System) erfasst den Wareneingang ausserhalb von WAMAS und sendet den Einlagerauftrag als Host (WLSSD002, typeId RECV).</w:t>
      </w:r>
    </w:p>
    <w:p>
      <w:pPr>
        <w:tabs>
          <w:tab w:pos="340" w:val="left"/>
        </w:tabs>
        <w:spacing w:before="0" w:after="40"/>
        <w:ind w:left="340" w:hanging="283"/>
      </w:pPr>
      <w:r>
        <w:rPr>
          <w:b w:val="0"/>
          <w:sz w:val="20"/>
        </w:rPr>
        <w:t>-</w:t>
        <w:tab/>
      </w:r>
      <w:r>
        <w:rPr>
          <w:sz w:val="20"/>
        </w:rPr>
        <w:t>Wagen und Fach stehen in der Positions-Referenz WLSSDLEXTREF001, einer Liste innerhalb jeder Position WLSSDL002: clientId DEFAULT, demandNo (= Kopf), extRefKey WAGE, extRefVal1 = Wagennummer (KW-xxxx), extRefVal2 = Fach (A1 bis C3), sysPartnerLine (= Zeile der Position). So ist jede Position (Artikel, Menge) einem Fach zugeordnet.</w:t>
      </w:r>
    </w:p>
    <w:p>
      <w:pPr>
        <w:tabs>
          <w:tab w:pos="340" w:val="left"/>
        </w:tabs>
        <w:spacing w:before="0" w:after="40"/>
        <w:ind w:left="340" w:hanging="283"/>
      </w:pPr>
      <w:r>
        <w:rPr>
          <w:b w:val="0"/>
          <w:sz w:val="20"/>
        </w:rPr>
        <w:t>-</w:t>
        <w:tab/>
      </w:r>
      <w:r>
        <w:rPr>
          <w:sz w:val="20"/>
        </w:rPr>
        <w:t>Einl000031 ist das echt gesendete Telegramm (14.10.2026, 15:07). Einl000032 und Einl000033 sind daraus abgeleitet. Abweichungen zum bisherigen Stand: info „Wagen KW-1001“, Kopf-extRefVal2 LS-AKU-1002 statt Bestellnummer (Klärung offen).</w:t>
      </w:r>
    </w:p>
    <w:p>
      <w:pPr>
        <w:tabs>
          <w:tab w:pos="340" w:val="left"/>
        </w:tabs>
        <w:spacing w:before="0" w:after="40"/>
        <w:ind w:left="340" w:hanging="283"/>
      </w:pPr>
      <w:r>
        <w:rPr>
          <w:b w:val="0"/>
          <w:sz w:val="20"/>
        </w:rPr>
        <w:t>-</w:t>
        <w:tab/>
      </w:r>
      <w:r>
        <w:rPr>
          <w:sz w:val="20"/>
        </w:rPr>
        <w:t>Lieferschein: Die Lieferscheinnummer steht im Standardfeld noteNo (WLSSD002, max. 18) und kann allein als Lieferschein dienen. Die Kopf-Referenz WLSSDEXTREF001 (LIEFERSCHEIN / Lieferschein-Nr. / Bestellnummer) bleibt optional zusätzlich, für Bestellnummer und Touch-Anzeige. Empfehlung: noteNo immer, extRef nach Bedarf.</w:t>
      </w:r>
    </w:p>
    <w:p>
      <w:pPr>
        <w:tabs>
          <w:tab w:pos="340" w:val="left"/>
        </w:tabs>
        <w:spacing w:before="0" w:after="40"/>
        <w:ind w:left="340" w:hanging="283"/>
      </w:pPr>
      <w:r>
        <w:rPr>
          <w:b w:val="0"/>
          <w:sz w:val="20"/>
        </w:rPr>
        <w:t>-</w:t>
        <w:tab/>
      </w:r>
      <w:r>
        <w:rPr>
          <w:sz w:val="20"/>
        </w:rPr>
        <w:t>info und info2 (WLSSD002, je max. 256) sind freie, optionale Felder für Zusatzinformationen, z. B. „Wagen KW-1001“. An der Position gibt es keine info-Felder.</w:t>
      </w:r>
    </w:p>
    <w:p>
      <w:pPr>
        <w:tabs>
          <w:tab w:pos="340" w:val="left"/>
        </w:tabs>
        <w:spacing w:before="0" w:after="40"/>
        <w:ind w:left="340" w:hanging="283"/>
      </w:pPr>
      <w:r>
        <w:rPr>
          <w:b w:val="0"/>
          <w:sz w:val="20"/>
        </w:rPr>
        <w:t>-</w:t>
        <w:tab/>
      </w:r>
      <w:r>
        <w:rPr>
          <w:sz w:val="20"/>
        </w:rPr>
        <w:t>Seriennummer: CSIA 1 = Seriennummer (Vorgabe). Sie geht je Position in csia1 (WLSSDL002, max. 50); der Artikel braucht csiaStockMode01 und csiaIgRegistration01 (je MANDATORY). Die Akumax-Aufträge haben keine Seriennummern.</w:t>
      </w:r>
    </w:p>
    <w:p>
      <w:pPr>
        <w:tabs>
          <w:tab w:pos="340" w:val="left"/>
        </w:tabs>
        <w:spacing w:before="0" w:after="40"/>
        <w:ind w:left="340" w:hanging="283"/>
      </w:pPr>
      <w:r>
        <w:rPr>
          <w:b w:val="0"/>
          <w:sz w:val="20"/>
        </w:rPr>
        <w:t>-</w:t>
        <w:tab/>
      </w:r>
      <w:r>
        <w:rPr>
          <w:sz w:val="20"/>
        </w:rPr>
        <w:t>Charge und MHD: Standardfelder batch (S 20) und bbDate (DA 8, JJJJMMTT) in WLSSDL002, keine CSIA. Artikelstamm: batchStockMode/igBatchRegistration bzw. bbDateStockMode/igBbDateRegistration MANDATORY, für FEFO timeBasedAccMode BBD. Akumax-Aufträge senden beides leer.</w:t>
      </w:r>
    </w:p>
    <w:p>
      <w:pPr>
        <w:tabs>
          <w:tab w:pos="340" w:val="left"/>
        </w:tabs>
        <w:spacing w:before="0" w:after="40"/>
        <w:ind w:left="340" w:hanging="283"/>
      </w:pPr>
      <w:r>
        <w:rPr>
          <w:b w:val="0"/>
          <w:sz w:val="20"/>
        </w:rPr>
        <w:t>-</w:t>
        <w:tab/>
      </w:r>
      <w:r>
        <w:rPr>
          <w:sz w:val="20"/>
        </w:rPr>
        <w:t>Optional kann die Wagennummer als zweite Kopf-Referenz (WAGE) mitgesendet werden; in Einl000031 bis 33 nicht genutzt.</w:t>
      </w:r>
    </w:p>
    <w:p>
      <w:pPr>
        <w:tabs>
          <w:tab w:pos="340" w:val="left"/>
        </w:tabs>
        <w:spacing w:before="0" w:after="40"/>
        <w:ind w:left="340" w:hanging="283"/>
      </w:pPr>
      <w:r>
        <w:rPr>
          <w:b w:val="0"/>
          <w:sz w:val="20"/>
        </w:rPr>
        <w:t>-</w:t>
        <w:tab/>
      </w:r>
      <w:r>
        <w:rPr>
          <w:sz w:val="20"/>
        </w:rPr>
        <w:t>Nicht empfohlen: Wagen/Fach nur in info/info2 (info darf zusätzlich „Wagen KW-xxxx“ als Anzeige enthalten), gemeinsame Positions-Referenz für alle Zeilen (Fach wäre überall gleich), extLuId (erst WLSSD003), Präfixe wie „Wage Nr:“ in den Werten.</w:t>
      </w:r>
    </w:p>
    <w:p>
      <w:pPr>
        <w:tabs>
          <w:tab w:pos="340" w:val="left"/>
        </w:tabs>
        <w:spacing w:before="0" w:after="40"/>
        <w:ind w:left="340" w:hanging="283"/>
      </w:pPr>
      <w:r>
        <w:rPr>
          <w:b w:val="0"/>
          <w:sz w:val="20"/>
        </w:rPr>
        <w:t>-</w:t>
        <w:tab/>
      </w:r>
      <w:r>
        <w:rPr>
          <w:sz w:val="20"/>
        </w:rPr>
        <w:t>Ein Artikel in zwei Fächern wird als zwei Positionen gesendet (Einl000032: JB-3030 in A1 und A2).</w:t>
      </w:r>
    </w:p>
    <w:p>
      <w:pPr>
        <w:tabs>
          <w:tab w:pos="340" w:val="left"/>
        </w:tabs>
        <w:spacing w:before="0" w:after="40"/>
        <w:ind w:left="340" w:hanging="283"/>
      </w:pPr>
      <w:r>
        <w:rPr>
          <w:b w:val="0"/>
          <w:sz w:val="20"/>
        </w:rPr>
        <w:t>-</w:t>
        <w:tab/>
      </w:r>
      <w:r>
        <w:rPr>
          <w:sz w:val="20"/>
        </w:rPr>
        <w:t>Offene Punkte: Schlüsselname WAGE und Werteformat bestätigen, CSIA 01 in WAMAS (MD017/MD080) einrichten und Verhalten am Lift testen, Charge-/MHD-Artikel festlegen und Vorbelegung am Lift testen, Recordversion 002 oder 003, ACK-Rückweg an BC Dynamics, Wagenfreigabe bei FINISHED.</w:t>
      </w:r>
    </w:p>
    <w:p>
      <w:r>
        <w:rPr>
          <w:color w:val="595959"/>
          <w:sz w:val="16"/>
        </w:rPr>
        <w:t xml:space="preserve">Legende: </w:t>
      </w:r>
      <w:r>
        <w:rPr>
          <w:sz w:val="8"/>
        </w:rPr>
        <w:t xml:space="preserve"> </w:t>
      </w:r>
      <w:r>
        <w:rPr>
          <w:b/>
          <w:color w:val="595959"/>
          <w:sz w:val="13"/>
          <w:shd w:val="clear" w:color="auto" w:fill="FBE5D6"/>
        </w:rPr>
        <w:t>Pflicht</w:t>
      </w:r>
      <w:r>
        <w:rPr>
          <w:sz w:val="8"/>
        </w:rPr>
        <w:t xml:space="preserve"> </w:t>
      </w:r>
      <w:r>
        <w:rPr>
          <w:color w:val="595959"/>
          <w:sz w:val="16"/>
        </w:rPr>
        <w:t xml:space="preserve"> vom Sender zu liefern · </w:t>
      </w:r>
      <w:r>
        <w:rPr>
          <w:sz w:val="8"/>
        </w:rPr>
        <w:t xml:space="preserve"> </w:t>
      </w:r>
      <w:r>
        <w:rPr>
          <w:b/>
          <w:color w:val="595959"/>
          <w:sz w:val="13"/>
          <w:shd w:val="clear" w:color="auto" w:fill="E2F0D9"/>
        </w:rPr>
        <w:t>Pflicht (auto)</w:t>
      </w:r>
      <w:r>
        <w:rPr>
          <w:sz w:val="8"/>
        </w:rPr>
        <w:t xml:space="preserve"> </w:t>
      </w:r>
      <w:r>
        <w:rPr>
          <w:color w:val="595959"/>
          <w:sz w:val="16"/>
        </w:rPr>
        <w:t xml:space="preserve"> Konstante oder abgeleitet · </w:t>
      </w:r>
      <w:r>
        <w:rPr>
          <w:sz w:val="8"/>
        </w:rPr>
        <w:t xml:space="preserve"> </w:t>
      </w:r>
      <w:r>
        <w:rPr>
          <w:b/>
          <w:color w:val="595959"/>
          <w:sz w:val="13"/>
          <w:shd w:val="clear" w:color="auto" w:fill="EDEDED"/>
        </w:rPr>
        <w:t>optional</w:t>
      </w:r>
      <w:r>
        <w:rPr>
          <w:sz w:val="8"/>
        </w:rPr>
        <w:t xml:space="preserve"> </w:t>
      </w:r>
      <w:r>
        <w:rPr>
          <w:color w:val="595959"/>
          <w:sz w:val="16"/>
        </w:rPr>
        <w:t xml:space="preserve"> · </w:t>
      </w:r>
      <w:r>
        <w:rPr>
          <w:sz w:val="8"/>
        </w:rPr>
        <w:t xml:space="preserve"> </w:t>
      </w:r>
      <w:r>
        <w:rPr>
          <w:b/>
          <w:color w:val="595959"/>
          <w:sz w:val="13"/>
          <w:shd w:val="clear" w:color="auto" w:fill="FFF2CC"/>
        </w:rPr>
        <w:t>nicht senden</w:t>
      </w:r>
      <w:r>
        <w:rPr>
          <w:sz w:val="8"/>
        </w:rPr>
        <w:t xml:space="preserve"> </w:t>
      </w:r>
      <w:r>
        <w:rPr>
          <w:color w:val="595959"/>
          <w:sz w:val="16"/>
        </w:rPr>
        <w:t xml:space="preserve">. Die Spalte „Herkunft in BC Dynamics“ ist ein Vorschlag </w:t>
      </w:r>
      <w:r>
        <w:rPr>
          <w:sz w:val="8"/>
        </w:rPr>
        <w:t xml:space="preserve"> </w:t>
      </w:r>
      <w:r>
        <w:rPr>
          <w:b/>
          <w:color w:val="595959"/>
          <w:sz w:val="13"/>
          <w:shd w:val="clear" w:color="auto" w:fill="FFF2CC"/>
        </w:rPr>
        <w:t>Annahme</w:t>
      </w:r>
      <w:r>
        <w:rPr>
          <w:sz w:val="8"/>
        </w:rPr>
        <w:t xml:space="preserve"> </w:t>
      </w:r>
      <w:r>
        <w:rPr>
          <w:color w:val="595959"/>
          <w:sz w:val="16"/>
        </w:rPr>
        <w:t>; die BC-Feldnamen sind noch mit dem BC-Team abzustimmen.</w:t>
      </w:r>
    </w:p>
    <w:p>
      <w:pPr>
        <w:pStyle w:val="berschrift2"/>
        <w:keepNext/>
      </w:pPr>
      <w:r>
        <w:t>Aufbau des Telegramms (echt gesendet: Einl000031, 14.10.2026, 15:07)</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rPr>
          <w:cantSplit/>
        </w:trPr>
        <w:tc>
          <w:tcPr>
            <w:tcW w:type="dxa" w:w="14002"/>
            <w:tcBorders>
              <w:left w:val="single" w:sz="24" w:space="0" w:color="7F7F7F"/>
            </w:tcBorders>
            <w:shd w:val="clear" w:color="auto" w:fill="F2F2F2"/>
          </w:tcPr>
          <w:p>
            <w:pPr>
              <w:spacing w:before="40" w:after="40" w:line="240" w:lineRule="auto"/>
            </w:pPr>
            <w:r>
              <w:rPr>
                <w:rFonts w:ascii="Courier New" w:hAnsi="Courier New" w:cs="Courier New"/>
                <w:sz w:val="16"/>
              </w:rPr>
              <w:t>DI_TELEGRAMS.DI_TELEGRAM[ ]</w:t>
            </w:r>
            <w:r>
              <w:br/>
            </w:r>
            <w:r>
              <w:rPr>
                <w:rFonts w:ascii="Courier New" w:hAnsi="Courier New" w:cs="Courier New"/>
                <w:sz w:val="16"/>
              </w:rPr>
              <w:t xml:space="preserve"> ├─ description            ["Auto Generated"]</w:t>
            </w:r>
            <w:r>
              <w:br/>
            </w:r>
            <w:r>
              <w:rPr>
                <w:rFonts w:ascii="Courier New" w:hAnsi="Courier New" w:cs="Courier New"/>
                <w:sz w:val="16"/>
              </w:rPr>
              <w:t xml:space="preserve"> ├─ header.FULL            HOST → WAMAS, Sequenz 0, Zeit 20261014150745, Satzart WLSSD002</w:t>
            </w:r>
            <w:r>
              <w:br/>
            </w:r>
            <w:r>
              <w:rPr>
                <w:rFonts w:ascii="Courier New" w:hAnsi="Courier New" w:cs="Courier New"/>
                <w:sz w:val="16"/>
              </w:rPr>
              <w:t xml:space="preserve"> └─ body</w:t>
            </w:r>
            <w:r>
              <w:br/>
            </w:r>
            <w:r>
              <w:rPr>
                <w:rFonts w:ascii="Courier New" w:hAnsi="Courier New" w:cs="Courier New"/>
                <w:sz w:val="16"/>
              </w:rPr>
              <w:t xml:space="preserve">     └─ WLSSD002  Kopf      clientId DEFAULT, demandNo Einl000031, priority 1, noteNo LS-AKU-1001 (= Lieferschein),</w:t>
            </w:r>
            <w:r>
              <w:br/>
            </w:r>
            <w:r>
              <w:rPr>
                <w:rFonts w:ascii="Courier New" w:hAnsi="Courier New" w:cs="Courier New"/>
                <w:sz w:val="16"/>
              </w:rPr>
              <w:t xml:space="preserve">         │                    typeId RECV, zone ZONEA, info "Wagen KW-1001" (frei), info2 ""</w:t>
            </w:r>
            <w:r>
              <w:br/>
            </w:r>
            <w:r>
              <w:rPr>
                <w:rFonts w:ascii="Courier New" w:hAnsi="Courier New" w:cs="Courier New"/>
                <w:sz w:val="16"/>
              </w:rPr>
              <w:t xml:space="preserve">         ├─ WLSSDL002 [1..n]  Position   demandNo Einl000031, sysPartnerLine 1, itemNo KT3, batch "", bbDate "", baseQty 90.0, ... (csia1 nicht gesendet)</w:t>
            </w:r>
            <w:r>
              <w:br/>
            </w:r>
            <w:r>
              <w:rPr>
                <w:rFonts w:ascii="Courier New" w:hAnsi="Courier New" w:cs="Courier New"/>
                <w:sz w:val="16"/>
              </w:rPr>
              <w:t xml:space="preserve">         │   └─ WLSSDLEXTREF001 [0..n]  (Liste IN der Position)</w:t>
            </w:r>
            <w:r>
              <w:br/>
            </w:r>
            <w:r>
              <w:rPr>
                <w:rFonts w:ascii="Courier New" w:hAnsi="Courier New" w:cs="Courier New"/>
                <w:sz w:val="16"/>
              </w:rPr>
              <w:t xml:space="preserve">         │        clientId DEFAULT, demandNo Einl000031, extRefKey WAGE,</w:t>
            </w:r>
            <w:r>
              <w:br/>
            </w:r>
            <w:r>
              <w:rPr>
                <w:rFonts w:ascii="Courier New" w:hAnsi="Courier New" w:cs="Courier New"/>
                <w:sz w:val="16"/>
              </w:rPr>
              <w:t xml:space="preserve">         │        extRefVal1 KW-1001, extRefVal2 A1, sysPartnerLine 1  (= Zeile der Position)</w:t>
            </w:r>
            <w:r>
              <w:br/>
            </w:r>
            <w:r>
              <w:rPr>
                <w:rFonts w:ascii="Courier New" w:hAnsi="Courier New" w:cs="Courier New"/>
                <w:sz w:val="16"/>
              </w:rPr>
              <w:t xml:space="preserve">         ├─ WLSSDL002  Position 2 (KT2, 60.0)  └─ WLSSDLEXTREF001: ... WAGE | KW-1001 | A2 | sysPartnerLine 2</w:t>
            </w:r>
            <w:r>
              <w:br/>
            </w:r>
            <w:r>
              <w:rPr>
                <w:rFonts w:ascii="Courier New" w:hAnsi="Courier New" w:cs="Courier New"/>
                <w:sz w:val="16"/>
              </w:rPr>
              <w:t xml:space="preserve">         ├─ WLSSDL002  Position 3 (KT5, 45.0)  └─ WLSSDLEXTREF001: ... WAGE | KW-1001 | A3 | sysPartnerLine 3</w:t>
            </w:r>
            <w:r>
              <w:br/>
            </w:r>
            <w:r>
              <w:rPr>
                <w:rFonts w:ascii="Courier New" w:hAnsi="Courier New" w:cs="Courier New"/>
                <w:sz w:val="16"/>
              </w:rPr>
              <w:t xml:space="preserve">         └─ WLSSDEXTREF001 [0..n]  Kopf   clientId DEFAULT, demandNo Einl000031,</w:t>
            </w:r>
            <w:r>
              <w:br/>
            </w:r>
            <w:r>
              <w:rPr>
                <w:rFonts w:ascii="Courier New" w:hAnsi="Courier New" w:cs="Courier New"/>
                <w:sz w:val="16"/>
              </w:rPr>
              <w:t xml:space="preserve">                                   LIEFERSCHEIN | LS-AKU-1001 | LS-AKU-1002 (echt, erwartet 4500200101)</w:t>
            </w:r>
            <w:r>
              <w:br/>
            </w:r>
            <w:r>
              <w:rPr>
                <w:rFonts w:ascii="Courier New" w:hAnsi="Courier New" w:cs="Courier New"/>
                <w:sz w:val="16"/>
              </w:rPr>
            </w:r>
            <w:r>
              <w:br/>
            </w:r>
            <w:r>
              <w:rPr>
                <w:rFonts w:ascii="Courier New" w:hAnsi="Courier New" w:cs="Courier New"/>
                <w:sz w:val="16"/>
              </w:rPr>
              <w:t>Vorab, eigenes Telegramm:  WLSITEM001 → WLSITEMDESC001, WLSITEMCUBATURE001</w:t>
            </w:r>
          </w:p>
        </w:tc>
      </w:tr>
    </w:tbl>
    <w:p>
      <w:pPr>
        <w:spacing w:before="0" w:after="0" w:line="80" w:lineRule="exact"/>
      </w:pPr>
      <w:r/>
    </w:p>
    <w:p>
      <w:pPr>
        <w:pStyle w:val="berschrift1"/>
        <w:keepNext/>
      </w:pPr>
      <w:r>
        <w:t>DI-Kopf (header.FULL)</w:t>
      </w:r>
    </w:p>
    <w:p>
      <w:pPr>
        <w:keepNext/>
      </w:pPr>
      <w:r>
        <w:rPr>
          <w:sz w:val="20"/>
        </w:rPr>
        <w:t>Hülle jedes Telegramms. Gleich für Einlagerauftrag und Artikelstamm.</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HEADER_</w:t>
            </w:r>
            <w:r>
              <w:rPr>
                <w:rFonts w:ascii="Courier New" w:hAnsi="Courier New" w:cs="Courier New"/>
                <w:b/>
                <w:sz w:val="14"/>
              </w:rPr>
              <w:t>SOURCE</w:t>
            </w:r>
          </w:p>
        </w:tc>
        <w:tc>
          <w:tcPr>
            <w:tcW w:type="dxa" w:w="1400"/>
          </w:tcPr>
          <w:p>
            <w:pPr>
              <w:spacing w:before="0" w:after="40" w:line="240" w:lineRule="auto"/>
            </w:pPr>
            <w:r>
              <w:rPr>
                <w:sz w:val="14"/>
              </w:rPr>
              <w:t>Absender (Systempartner)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fest</w:t>
            </w:r>
          </w:p>
        </w:tc>
        <w:tc>
          <w:tcPr>
            <w:tcW w:type="dxa" w:w="1680"/>
          </w:tcPr>
          <w:p>
            <w:pPr>
              <w:spacing w:before="0" w:after="40" w:line="240" w:lineRule="auto"/>
            </w:pPr>
            <w:r>
              <w:rPr>
                <w:sz w:val="14"/>
              </w:rPr>
              <w:t>Konstante HOST: BC Dynamics sendet als Host</w:t>
            </w:r>
          </w:p>
        </w:tc>
        <w:tc>
          <w:tcPr>
            <w:tcW w:type="dxa" w:w="1120"/>
          </w:tcPr>
          <w:p>
            <w:pPr>
              <w:spacing w:before="0" w:after="40" w:line="240" w:lineRule="auto"/>
            </w:pPr>
            <w:r>
              <w:rPr>
                <w:rFonts w:ascii="Courier New" w:hAnsi="Courier New" w:cs="Courier New"/>
                <w:sz w:val="14"/>
              </w:rPr>
              <w:t>HOST</w:t>
            </w:r>
          </w:p>
        </w:tc>
        <w:tc>
          <w:tcPr>
            <w:tcW w:type="dxa" w:w="1120"/>
          </w:tcPr>
          <w:p>
            <w:pPr>
              <w:spacing w:before="0" w:after="40" w:line="240" w:lineRule="auto"/>
            </w:pPr>
            <w:r>
              <w:rPr>
                <w:rFonts w:ascii="Courier New" w:hAnsi="Courier New" w:cs="Courier New"/>
                <w:sz w:val="14"/>
              </w:rPr>
              <w:t>HOST</w:t>
            </w:r>
          </w:p>
        </w:tc>
        <w:tc>
          <w:tcPr>
            <w:tcW w:type="dxa" w:w="1120"/>
          </w:tcPr>
          <w:p>
            <w:pPr>
              <w:spacing w:before="0" w:after="40" w:line="240" w:lineRule="auto"/>
            </w:pPr>
            <w:r>
              <w:rPr>
                <w:rFonts w:ascii="Courier New" w:hAnsi="Courier New" w:cs="Courier New"/>
                <w:sz w:val="14"/>
              </w:rPr>
              <w:t>HOST</w:t>
            </w:r>
          </w:p>
        </w:tc>
        <w:tc>
          <w:tcPr>
            <w:tcW w:type="dxa" w:w="1680"/>
          </w:tcPr>
          <w:p/>
        </w:tc>
        <w:tc>
          <w:tcPr>
            <w:tcW w:type="dxa" w:w="1260"/>
          </w:tcPr>
          <w:p>
            <w:pPr>
              <w:spacing w:before="0" w:after="40" w:line="240" w:lineRule="auto"/>
            </w:pPr>
            <w:r>
              <w:rPr>
                <w:color w:val="595959"/>
                <w:sz w:val="13"/>
              </w:rPr>
              <w:t>order_</w:t>
            </w:r>
            <w:r>
              <w:rPr>
                <w:color w:val="595959"/>
                <w:sz w:val="13"/>
              </w:rPr>
              <w:t>builders/server.py,</w:t>
            </w:r>
            <w:r>
              <w:br/>
            </w: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HEADER_</w:t>
            </w:r>
            <w:r>
              <w:rPr>
                <w:rFonts w:ascii="Courier New" w:hAnsi="Courier New" w:cs="Courier New"/>
                <w:b/>
                <w:sz w:val="14"/>
              </w:rPr>
              <w:t>DESTINATION</w:t>
            </w:r>
          </w:p>
        </w:tc>
        <w:tc>
          <w:tcPr>
            <w:tcW w:type="dxa" w:w="1400"/>
          </w:tcPr>
          <w:p>
            <w:pPr>
              <w:spacing w:before="0" w:after="40" w:line="240" w:lineRule="auto"/>
            </w:pPr>
            <w:r>
              <w:rPr>
                <w:sz w:val="14"/>
              </w:rPr>
              <w:t>Empfänger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fest</w:t>
            </w:r>
          </w:p>
        </w:tc>
        <w:tc>
          <w:tcPr>
            <w:tcW w:type="dxa" w:w="1680"/>
          </w:tcPr>
          <w:p>
            <w:pPr>
              <w:spacing w:before="0" w:after="40" w:line="240" w:lineRule="auto"/>
            </w:pPr>
            <w:r>
              <w:rPr>
                <w:sz w:val="14"/>
              </w:rPr>
              <w:t>Konstante WAMAS</w:t>
            </w:r>
          </w:p>
        </w:tc>
        <w:tc>
          <w:tcPr>
            <w:tcW w:type="dxa" w:w="1120"/>
          </w:tcPr>
          <w:p>
            <w:pPr>
              <w:spacing w:before="0" w:after="40" w:line="240" w:lineRule="auto"/>
            </w:pPr>
            <w:r>
              <w:rPr>
                <w:rFonts w:ascii="Courier New" w:hAnsi="Courier New" w:cs="Courier New"/>
                <w:sz w:val="14"/>
              </w:rPr>
              <w:t>WAMAS</w:t>
            </w:r>
          </w:p>
        </w:tc>
        <w:tc>
          <w:tcPr>
            <w:tcW w:type="dxa" w:w="1120"/>
          </w:tcPr>
          <w:p>
            <w:pPr>
              <w:spacing w:before="0" w:after="40" w:line="240" w:lineRule="auto"/>
            </w:pPr>
            <w:r>
              <w:rPr>
                <w:rFonts w:ascii="Courier New" w:hAnsi="Courier New" w:cs="Courier New"/>
                <w:sz w:val="14"/>
              </w:rPr>
              <w:t>WAMAS</w:t>
            </w:r>
          </w:p>
        </w:tc>
        <w:tc>
          <w:tcPr>
            <w:tcW w:type="dxa" w:w="1120"/>
          </w:tcPr>
          <w:p>
            <w:pPr>
              <w:spacing w:before="0" w:after="40" w:line="240" w:lineRule="auto"/>
            </w:pPr>
            <w:r>
              <w:rPr>
                <w:rFonts w:ascii="Courier New" w:hAnsi="Courier New" w:cs="Courier New"/>
                <w:sz w:val="14"/>
              </w:rPr>
              <w:t>WAMAS</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HEADER_</w:t>
            </w:r>
            <w:r>
              <w:rPr>
                <w:rFonts w:ascii="Courier New" w:hAnsi="Courier New" w:cs="Courier New"/>
                <w:b/>
                <w:sz w:val="14"/>
              </w:rPr>
              <w:t>SEQUENCE</w:t>
            </w:r>
          </w:p>
        </w:tc>
        <w:tc>
          <w:tcPr>
            <w:tcW w:type="dxa" w:w="1400"/>
          </w:tcPr>
          <w:p>
            <w:pPr>
              <w:spacing w:before="0" w:after="40" w:line="240" w:lineRule="auto"/>
            </w:pPr>
            <w:r>
              <w:rPr>
                <w:sz w:val="14"/>
              </w:rPr>
              <w:t>Sequenznummer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Ganzzahl</w:t>
            </w:r>
          </w:p>
        </w:tc>
        <w:tc>
          <w:tcPr>
            <w:tcW w:type="dxa" w:w="1680"/>
          </w:tcPr>
          <w:p>
            <w:pPr>
              <w:spacing w:before="0" w:after="40" w:line="240" w:lineRule="auto"/>
            </w:pPr>
            <w:r>
              <w:rPr>
                <w:sz w:val="14"/>
              </w:rPr>
              <w:t>Konstante 0</w:t>
            </w:r>
          </w:p>
        </w:tc>
        <w:tc>
          <w:tcPr>
            <w:tcW w:type="dxa" w:w="1120"/>
          </w:tcPr>
          <w:p>
            <w:pPr>
              <w:spacing w:before="0" w:after="40" w:line="240" w:lineRule="auto"/>
            </w:pPr>
            <w:r>
              <w:rPr>
                <w:rFonts w:ascii="Courier New" w:hAnsi="Courier New" w:cs="Courier New"/>
                <w:sz w:val="14"/>
              </w:rPr>
              <w:t>0</w:t>
            </w:r>
          </w:p>
        </w:tc>
        <w:tc>
          <w:tcPr>
            <w:tcW w:type="dxa" w:w="1120"/>
          </w:tcPr>
          <w:p>
            <w:pPr>
              <w:spacing w:before="0" w:after="40" w:line="240" w:lineRule="auto"/>
            </w:pPr>
            <w:r>
              <w:rPr>
                <w:rFonts w:ascii="Courier New" w:hAnsi="Courier New" w:cs="Courier New"/>
                <w:sz w:val="14"/>
              </w:rPr>
              <w:t>0</w:t>
            </w:r>
          </w:p>
        </w:tc>
        <w:tc>
          <w:tcPr>
            <w:tcW w:type="dxa" w:w="1120"/>
          </w:tcPr>
          <w:p>
            <w:pPr>
              <w:spacing w:before="0" w:after="40" w:line="240" w:lineRule="auto"/>
            </w:pPr>
            <w:r>
              <w:rPr>
                <w:rFonts w:ascii="Courier New" w:hAnsi="Courier New" w:cs="Courier New"/>
                <w:sz w:val="14"/>
              </w:rPr>
              <w:t>0</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HEADER_</w:t>
            </w:r>
            <w:r>
              <w:rPr>
                <w:rFonts w:ascii="Courier New" w:hAnsi="Courier New" w:cs="Courier New"/>
                <w:b/>
                <w:sz w:val="14"/>
              </w:rPr>
              <w:t>CREATIONTIME</w:t>
            </w:r>
          </w:p>
        </w:tc>
        <w:tc>
          <w:tcPr>
            <w:tcW w:type="dxa" w:w="1400"/>
          </w:tcPr>
          <w:p>
            <w:pPr>
              <w:spacing w:before="0" w:after="40" w:line="240" w:lineRule="auto"/>
            </w:pPr>
            <w:r>
              <w:rPr>
                <w:sz w:val="14"/>
              </w:rPr>
              <w:t>Erzeugungszeitpunkt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14 Ziffern JJJJMMTThhmmss</w:t>
            </w:r>
          </w:p>
        </w:tc>
        <w:tc>
          <w:tcPr>
            <w:tcW w:type="dxa" w:w="1680"/>
          </w:tcPr>
          <w:p>
            <w:pPr>
              <w:spacing w:before="0" w:after="40" w:line="240" w:lineRule="auto"/>
            </w:pPr>
            <w:r>
              <w:rPr>
                <w:sz w:val="14"/>
              </w:rPr>
              <w:t>Systemzeit beim Erzeugen</w:t>
            </w:r>
          </w:p>
        </w:tc>
        <w:tc>
          <w:tcPr>
            <w:tcW w:type="dxa" w:w="1120"/>
          </w:tcPr>
          <w:p>
            <w:pPr>
              <w:spacing w:before="0" w:after="40" w:line="240" w:lineRule="auto"/>
            </w:pPr>
            <w:r>
              <w:rPr>
                <w:rFonts w:ascii="Courier New" w:hAnsi="Courier New" w:cs="Courier New"/>
                <w:sz w:val="14"/>
              </w:rPr>
              <w:t>20261014150745</w:t>
            </w:r>
          </w:p>
        </w:tc>
        <w:tc>
          <w:tcPr>
            <w:tcW w:type="dxa" w:w="1120"/>
          </w:tcPr>
          <w:p>
            <w:pPr>
              <w:spacing w:before="0" w:after="40" w:line="240" w:lineRule="auto"/>
            </w:pPr>
            <w:r>
              <w:rPr>
                <w:rFonts w:ascii="Courier New" w:hAnsi="Courier New" w:cs="Courier New"/>
                <w:sz w:val="14"/>
              </w:rPr>
              <w:t>20261014112148</w:t>
            </w:r>
          </w:p>
        </w:tc>
        <w:tc>
          <w:tcPr>
            <w:tcW w:type="dxa" w:w="1120"/>
          </w:tcPr>
          <w:p>
            <w:pPr>
              <w:spacing w:before="0" w:after="40" w:line="240" w:lineRule="auto"/>
            </w:pPr>
            <w:r>
              <w:rPr>
                <w:rFonts w:ascii="Courier New" w:hAnsi="Courier New" w:cs="Courier New"/>
                <w:sz w:val="14"/>
              </w:rPr>
              <w:t>20261014112148</w:t>
            </w:r>
          </w:p>
        </w:tc>
        <w:tc>
          <w:tcPr>
            <w:tcW w:type="dxa" w:w="1680"/>
          </w:tcPr>
          <w:p>
            <w:pPr>
              <w:spacing w:before="0" w:after="40" w:line="240" w:lineRule="auto"/>
            </w:pPr>
            <w:r>
              <w:rPr>
                <w:sz w:val="14"/>
              </w:rPr>
              <w:t>Lokalzeit des Senders</w:t>
            </w:r>
          </w:p>
        </w:tc>
        <w:tc>
          <w:tcPr>
            <w:tcW w:type="dxa" w:w="1260"/>
          </w:tcPr>
          <w:p>
            <w:pPr>
              <w:spacing w:before="0" w:after="40" w:line="240" w:lineRule="auto"/>
            </w:pPr>
            <w:r>
              <w:rPr>
                <w:color w:val="595959"/>
                <w:sz w:val="13"/>
              </w:rPr>
              <w:t>server.py (_</w:t>
            </w:r>
            <w:r>
              <w:rPr>
                <w:color w:val="595959"/>
                <w:sz w:val="13"/>
              </w:rPr>
              <w:t>now_</w:t>
            </w:r>
            <w:r>
              <w:rPr>
                <w:color w:val="595959"/>
                <w:sz w:val="13"/>
              </w:rPr>
              <w:t>wamas_</w:t>
            </w:r>
            <w:r>
              <w:rPr>
                <w:color w:val="595959"/>
                <w:sz w:val="13"/>
              </w:rPr>
              <w:t>ts)</w:t>
            </w:r>
          </w:p>
        </w:tc>
      </w:tr>
      <w:tr>
        <w:trPr>
          <w:cantSplit/>
        </w:trPr>
        <w:tc>
          <w:tcPr>
            <w:tcW w:type="dxa" w:w="1820"/>
          </w:tcPr>
          <w:p>
            <w:pPr>
              <w:spacing w:before="0" w:after="40" w:line="240" w:lineRule="auto"/>
            </w:pPr>
            <w:r>
              <w:rPr>
                <w:rFonts w:ascii="Courier New" w:hAnsi="Courier New" w:cs="Courier New"/>
                <w:b/>
                <w:sz w:val="14"/>
              </w:rPr>
              <w:t>HEADER_</w:t>
            </w:r>
            <w:r>
              <w:rPr>
                <w:rFonts w:ascii="Courier New" w:hAnsi="Courier New" w:cs="Courier New"/>
                <w:b/>
                <w:sz w:val="14"/>
              </w:rPr>
              <w:t>RECORDTYPENAME</w:t>
            </w:r>
          </w:p>
        </w:tc>
        <w:tc>
          <w:tcPr>
            <w:tcW w:type="dxa" w:w="1400"/>
          </w:tcPr>
          <w:p>
            <w:pPr>
              <w:spacing w:before="0" w:after="40" w:line="240" w:lineRule="auto"/>
            </w:pPr>
            <w:r>
              <w:rPr>
                <w:sz w:val="14"/>
              </w:rPr>
              <w:t>Satzart des Körpers</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w:t>
            </w:r>
          </w:p>
        </w:tc>
        <w:tc>
          <w:tcPr>
            <w:tcW w:type="dxa" w:w="1680"/>
          </w:tcPr>
          <w:p>
            <w:pPr>
              <w:spacing w:before="0" w:after="40" w:line="240" w:lineRule="auto"/>
            </w:pPr>
            <w:r>
              <w:rPr>
                <w:sz w:val="14"/>
              </w:rPr>
              <w:t>Konstante WLSSD002</w:t>
            </w:r>
          </w:p>
        </w:tc>
        <w:tc>
          <w:tcPr>
            <w:tcW w:type="dxa" w:w="1120"/>
          </w:tcPr>
          <w:p>
            <w:pPr>
              <w:spacing w:before="0" w:after="40" w:line="240" w:lineRule="auto"/>
            </w:pPr>
            <w:r>
              <w:rPr>
                <w:rFonts w:ascii="Courier New" w:hAnsi="Courier New" w:cs="Courier New"/>
                <w:sz w:val="14"/>
              </w:rPr>
              <w:t>WLSSD002</w:t>
            </w:r>
          </w:p>
        </w:tc>
        <w:tc>
          <w:tcPr>
            <w:tcW w:type="dxa" w:w="1120"/>
          </w:tcPr>
          <w:p>
            <w:pPr>
              <w:spacing w:before="0" w:after="40" w:line="240" w:lineRule="auto"/>
            </w:pPr>
            <w:r>
              <w:rPr>
                <w:rFonts w:ascii="Courier New" w:hAnsi="Courier New" w:cs="Courier New"/>
                <w:sz w:val="14"/>
              </w:rPr>
              <w:t>WLSSD002</w:t>
            </w:r>
          </w:p>
        </w:tc>
        <w:tc>
          <w:tcPr>
            <w:tcW w:type="dxa" w:w="1120"/>
          </w:tcPr>
          <w:p>
            <w:pPr>
              <w:spacing w:before="0" w:after="40" w:line="240" w:lineRule="auto"/>
            </w:pPr>
            <w:r>
              <w:rPr>
                <w:rFonts w:ascii="Courier New" w:hAnsi="Courier New" w:cs="Courier New"/>
                <w:sz w:val="14"/>
              </w:rPr>
              <w:t>WLSSD002</w:t>
            </w:r>
          </w:p>
        </w:tc>
        <w:tc>
          <w:tcPr>
            <w:tcW w:type="dxa" w:w="1680"/>
          </w:tcPr>
          <w:p>
            <w:pPr>
              <w:spacing w:before="0" w:after="40" w:line="240" w:lineRule="auto"/>
            </w:pPr>
            <w:r>
              <w:rPr>
                <w:sz w:val="14"/>
              </w:rPr>
              <w:t>WAMAS-2.8-Manual nennt WLSSD003; Umstellung offen</w:t>
            </w:r>
          </w:p>
        </w:tc>
        <w:tc>
          <w:tcPr>
            <w:tcW w:type="dxa" w:w="1260"/>
          </w:tcPr>
          <w:p>
            <w:pPr>
              <w:spacing w:before="0" w:after="40" w:line="240" w:lineRule="auto"/>
            </w:pPr>
            <w:r>
              <w:rPr>
                <w:color w:val="595959"/>
                <w:sz w:val="13"/>
              </w:rPr>
              <w:t>server.py TYPE_</w:t>
            </w:r>
            <w:r>
              <w:rPr>
                <w:color w:val="595959"/>
                <w:sz w:val="13"/>
              </w:rPr>
              <w:t>CFG,</w:t>
            </w:r>
            <w:r>
              <w:br/>
            </w:r>
            <w:r>
              <w:rPr>
                <w:color w:val="595959"/>
                <w:sz w:val="13"/>
              </w:rPr>
              <w:t>diff_</w:t>
            </w:r>
            <w:r>
              <w:rPr>
                <w:color w:val="595959"/>
                <w:sz w:val="13"/>
              </w:rPr>
              <w:t>2.7_</w:t>
            </w:r>
            <w:r>
              <w:rPr>
                <w:color w:val="595959"/>
                <w:sz w:val="13"/>
              </w:rPr>
              <w:t>to_</w:t>
            </w:r>
            <w:r>
              <w:rPr>
                <w:color w:val="595959"/>
                <w:sz w:val="13"/>
              </w:rPr>
              <w:t>2.8.md</w:t>
            </w:r>
          </w:p>
        </w:tc>
      </w:tr>
      <w:tr>
        <w:trPr>
          <w:cantSplit/>
        </w:trPr>
        <w:tc>
          <w:tcPr>
            <w:tcW w:type="dxa" w:w="1820"/>
          </w:tcPr>
          <w:p>
            <w:pPr>
              <w:spacing w:before="0" w:after="40" w:line="240" w:lineRule="auto"/>
            </w:pPr>
            <w:r>
              <w:rPr>
                <w:rFonts w:ascii="Courier New" w:hAnsi="Courier New" w:cs="Courier New"/>
                <w:b/>
                <w:sz w:val="14"/>
              </w:rPr>
              <w:t>description</w:t>
            </w:r>
          </w:p>
        </w:tc>
        <w:tc>
          <w:tcPr>
            <w:tcW w:type="dxa" w:w="1400"/>
          </w:tcPr>
          <w:p>
            <w:pPr>
              <w:spacing w:before="0" w:after="40" w:line="240" w:lineRule="auto"/>
            </w:pPr>
            <w:r>
              <w:rPr>
                <w:sz w:val="14"/>
              </w:rPr>
              <w:t>Freitext der Telegrammhülle</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Liste von Texten</w:t>
            </w:r>
          </w:p>
        </w:tc>
        <w:tc>
          <w:tcPr>
            <w:tcW w:type="dxa" w:w="1680"/>
          </w:tcPr>
          <w:p>
            <w:pPr>
              <w:spacing w:before="0" w:after="40" w:line="240" w:lineRule="auto"/>
            </w:pPr>
            <w:r>
              <w:rPr>
                <w:sz w:val="14"/>
              </w:rPr>
              <w:t>Konstante „Auto Generated“</w:t>
            </w:r>
          </w:p>
        </w:tc>
        <w:tc>
          <w:tcPr>
            <w:tcW w:type="dxa" w:w="1120"/>
          </w:tcPr>
          <w:p>
            <w:pPr>
              <w:spacing w:before="0" w:after="40" w:line="240" w:lineRule="auto"/>
            </w:pPr>
            <w:r>
              <w:rPr>
                <w:rFonts w:ascii="Courier New" w:hAnsi="Courier New" w:cs="Courier New"/>
                <w:sz w:val="14"/>
              </w:rPr>
              <w:t>Auto Generated</w:t>
            </w:r>
          </w:p>
        </w:tc>
        <w:tc>
          <w:tcPr>
            <w:tcW w:type="dxa" w:w="1120"/>
          </w:tcPr>
          <w:p>
            <w:pPr>
              <w:spacing w:before="0" w:after="40" w:line="240" w:lineRule="auto"/>
            </w:pPr>
            <w:r>
              <w:rPr>
                <w:rFonts w:ascii="Courier New" w:hAnsi="Courier New" w:cs="Courier New"/>
                <w:sz w:val="14"/>
              </w:rPr>
              <w:t>Auto Generated</w:t>
            </w:r>
          </w:p>
        </w:tc>
        <w:tc>
          <w:tcPr>
            <w:tcW w:type="dxa" w:w="1120"/>
          </w:tcPr>
          <w:p>
            <w:pPr>
              <w:spacing w:before="0" w:after="40" w:line="240" w:lineRule="auto"/>
            </w:pPr>
            <w:r>
              <w:rPr>
                <w:rFonts w:ascii="Courier New" w:hAnsi="Courier New" w:cs="Courier New"/>
                <w:sz w:val="14"/>
              </w:rPr>
              <w:t>Auto Generated</w:t>
            </w:r>
          </w:p>
        </w:tc>
        <w:tc>
          <w:tcPr>
            <w:tcW w:type="dxa" w:w="1680"/>
          </w:tcPr>
          <w:p/>
        </w:tc>
        <w:tc>
          <w:tcPr>
            <w:tcW w:type="dxa" w:w="1260"/>
          </w:tcPr>
          <w:p>
            <w:pPr>
              <w:spacing w:before="0" w:after="40" w:line="240" w:lineRule="auto"/>
            </w:pPr>
            <w:r>
              <w:rPr>
                <w:color w:val="595959"/>
                <w:sz w:val="13"/>
              </w:rPr>
              <w:t>Beispieltelegramme WLSSD_</w:t>
            </w:r>
            <w:r>
              <w:rPr>
                <w:color w:val="595959"/>
                <w:sz w:val="13"/>
              </w:rPr>
              <w:t>*.json</w:t>
            </w:r>
          </w:p>
        </w:tc>
      </w:tr>
    </w:tbl>
    <w:p>
      <w:pPr>
        <w:spacing w:before="0" w:after="0" w:line="80" w:lineRule="exact"/>
      </w:pPr>
      <w:r/>
    </w:p>
    <w:p>
      <w:pPr>
        <w:pStyle w:val="berschrift1"/>
        <w:keepNext/>
      </w:pPr>
      <w:r>
        <w:t>WLSSD002: Kopf Einlagerauftrag (Storage Demand)</w:t>
      </w:r>
    </w:p>
    <w:p>
      <w:pPr>
        <w:keepNext/>
      </w:pPr>
      <w:r>
        <w:rPr>
          <w:sz w:val="20"/>
        </w:rPr>
        <w:t>Ein Kopf pro Auftrag. Enthält die Listen WLSSDL002 (1 bis n) und WLSSDEXTREF001 (0 bis 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clientId</w:t>
            </w:r>
          </w:p>
        </w:tc>
        <w:tc>
          <w:tcPr>
            <w:tcW w:type="dxa" w:w="1400"/>
          </w:tcPr>
          <w:p>
            <w:pPr>
              <w:spacing w:before="0" w:after="40" w:line="240" w:lineRule="auto"/>
            </w:pPr>
            <w:r>
              <w:rPr>
                <w:sz w:val="14"/>
              </w:rPr>
              <w:t>Mandant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w:t>
            </w:r>
          </w:p>
        </w:tc>
        <w:tc>
          <w:tcPr>
            <w:tcW w:type="dxa" w:w="1680"/>
          </w:tcPr>
          <w:p>
            <w:pPr>
              <w:spacing w:before="0" w:after="40" w:line="240" w:lineRule="auto"/>
            </w:pPr>
            <w:r>
              <w:rPr>
                <w:sz w:val="14"/>
              </w:rPr>
              <w:t>Konstante 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680"/>
          </w:tcPr>
          <w:p>
            <w:pPr>
              <w:spacing w:before="0" w:after="40" w:line="240" w:lineRule="auto"/>
            </w:pPr>
            <w:r>
              <w:rPr>
                <w:sz w:val="14"/>
              </w:rPr>
              <w:t>in der Referenz-App nur erweitert änderbar</w:t>
            </w: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demandNo</w:t>
            </w:r>
          </w:p>
        </w:tc>
        <w:tc>
          <w:tcPr>
            <w:tcW w:type="dxa" w:w="1400"/>
          </w:tcPr>
          <w:p>
            <w:pPr>
              <w:spacing w:before="0" w:after="40" w:line="240" w:lineRule="auto"/>
            </w:pPr>
            <w:r>
              <w:rPr>
                <w:sz w:val="14"/>
              </w:rPr>
              <w:t>Auftragsnummer</w:t>
            </w:r>
          </w:p>
        </w:tc>
        <w:tc>
          <w:tcPr>
            <w:tcW w:type="dxa" w:w="1260"/>
          </w:tcPr>
          <w:p>
            <w:pPr>
              <w:spacing w:before="0" w:after="40" w:line="240" w:lineRule="auto"/>
            </w:pPr>
            <w:r>
              <w:rPr>
                <w:sz w:val="8"/>
              </w:rPr>
            </w:r>
            <w:r>
              <w:rPr>
                <w:b/>
                <w:sz w:val="11"/>
                <w:shd w:val="clear" w:color="auto" w:fill="FBE5D6"/>
              </w:rPr>
              <w:t>Pflicht</w:t>
            </w:r>
            <w:r>
              <w:rPr>
                <w:sz w:val="8"/>
              </w:rPr>
            </w:r>
          </w:p>
        </w:tc>
        <w:tc>
          <w:tcPr>
            <w:tcW w:type="dxa" w:w="1540"/>
          </w:tcPr>
          <w:p>
            <w:pPr>
              <w:spacing w:before="0" w:after="40" w:line="240" w:lineRule="auto"/>
            </w:pPr>
            <w:r>
              <w:rPr>
                <w:sz w:val="14"/>
              </w:rPr>
              <w:t>Text, max. 20 (Referenz-App), eindeutig</w:t>
            </w:r>
          </w:p>
        </w:tc>
        <w:tc>
          <w:tcPr>
            <w:tcW w:type="dxa" w:w="1680"/>
          </w:tcPr>
          <w:p>
            <w:pPr>
              <w:spacing w:before="0" w:after="40" w:line="240" w:lineRule="auto"/>
            </w:pPr>
            <w:r>
              <w:rPr>
                <w:sz w:val="14"/>
              </w:rPr>
              <w:t>Nummernserie Einlagerauftrag in BC Dynamics</w:t>
            </w:r>
          </w:p>
        </w:tc>
        <w:tc>
          <w:tcPr>
            <w:tcW w:type="dxa" w:w="1120"/>
          </w:tcPr>
          <w:p>
            <w:pPr>
              <w:spacing w:before="0" w:after="40" w:line="240" w:lineRule="auto"/>
            </w:pPr>
            <w:r>
              <w:rPr>
                <w:rFonts w:ascii="Courier New" w:hAnsi="Courier New" w:cs="Courier New"/>
                <w:sz w:val="14"/>
              </w:rPr>
              <w:t>Einl000031</w:t>
            </w:r>
          </w:p>
        </w:tc>
        <w:tc>
          <w:tcPr>
            <w:tcW w:type="dxa" w:w="1120"/>
          </w:tcPr>
          <w:p>
            <w:pPr>
              <w:spacing w:before="0" w:after="40" w:line="240" w:lineRule="auto"/>
            </w:pPr>
            <w:r>
              <w:rPr>
                <w:rFonts w:ascii="Courier New" w:hAnsi="Courier New" w:cs="Courier New"/>
                <w:sz w:val="14"/>
              </w:rPr>
              <w:t>Einl000032</w:t>
            </w:r>
          </w:p>
        </w:tc>
        <w:tc>
          <w:tcPr>
            <w:tcW w:type="dxa" w:w="1120"/>
          </w:tcPr>
          <w:p>
            <w:pPr>
              <w:spacing w:before="0" w:after="40" w:line="240" w:lineRule="auto"/>
            </w:pPr>
            <w:r>
              <w:rPr>
                <w:rFonts w:ascii="Courier New" w:hAnsi="Courier New" w:cs="Courier New"/>
                <w:sz w:val="14"/>
              </w:rPr>
              <w:t>Einl000033</w:t>
            </w:r>
          </w:p>
        </w:tc>
        <w:tc>
          <w:tcPr>
            <w:tcW w:type="dxa" w:w="1680"/>
          </w:tcPr>
          <w:p>
            <w:pPr>
              <w:spacing w:before="0" w:after="40" w:line="240" w:lineRule="auto"/>
            </w:pPr>
            <w:r>
              <w:rPr>
                <w:sz w:val="14"/>
              </w:rPr>
              <w:t>Referenz-App: Präfix Einl + laufende Nummer; in WAMAS als Storage Demand sichtbar</w:t>
            </w:r>
          </w:p>
        </w:tc>
        <w:tc>
          <w:tcPr>
            <w:tcW w:type="dxa" w:w="1260"/>
          </w:tcPr>
          <w:p>
            <w:pPr>
              <w:spacing w:before="0" w:after="40" w:line="240" w:lineRule="auto"/>
            </w:pPr>
            <w:r>
              <w:rPr>
                <w:color w:val="595959"/>
                <w:sz w:val="13"/>
              </w:rPr>
              <w:t>FIELD_</w:t>
            </w:r>
            <w:r>
              <w:rPr>
                <w:color w:val="595959"/>
                <w:sz w:val="13"/>
              </w:rPr>
              <w:t>MAPPING.md,</w:t>
            </w:r>
            <w:r>
              <w:br/>
            </w:r>
            <w:r>
              <w:rPr>
                <w:color w:val="595959"/>
                <w:sz w:val="13"/>
              </w:rPr>
              <w:t>server.py (validate_</w:t>
            </w:r>
            <w:r>
              <w:rPr>
                <w:color w:val="595959"/>
                <w:sz w:val="13"/>
              </w:rPr>
              <w:t>order_</w:t>
            </w:r>
            <w:r>
              <w:rPr>
                <w:color w:val="595959"/>
                <w:sz w:val="13"/>
              </w:rPr>
              <w:t>number)</w:t>
            </w:r>
          </w:p>
        </w:tc>
      </w:tr>
      <w:tr>
        <w:trPr>
          <w:cantSplit/>
        </w:trPr>
        <w:tc>
          <w:tcPr>
            <w:tcW w:type="dxa" w:w="1820"/>
          </w:tcPr>
          <w:p>
            <w:pPr>
              <w:spacing w:before="0" w:after="40" w:line="240" w:lineRule="auto"/>
            </w:pPr>
            <w:r>
              <w:rPr>
                <w:rFonts w:ascii="Courier New" w:hAnsi="Courier New" w:cs="Courier New"/>
                <w:b/>
                <w:sz w:val="14"/>
              </w:rPr>
              <w:t>priority</w:t>
            </w:r>
          </w:p>
        </w:tc>
        <w:tc>
          <w:tcPr>
            <w:tcW w:type="dxa" w:w="1400"/>
          </w:tcPr>
          <w:p>
            <w:pPr>
              <w:spacing w:before="0" w:after="40" w:line="240" w:lineRule="auto"/>
            </w:pPr>
            <w:r>
              <w:rPr>
                <w:sz w:val="14"/>
              </w:rPr>
              <w:t>Priorität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Ganzzahl</w:t>
            </w:r>
          </w:p>
        </w:tc>
        <w:tc>
          <w:tcPr>
            <w:tcW w:type="dxa" w:w="1680"/>
          </w:tcPr>
          <w:p>
            <w:pPr>
              <w:spacing w:before="0" w:after="40" w:line="240" w:lineRule="auto"/>
            </w:pPr>
            <w:r>
              <w:rPr>
                <w:sz w:val="14"/>
              </w:rPr>
              <w:t>Konstante 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noteNo</w:t>
            </w:r>
          </w:p>
        </w:tc>
        <w:tc>
          <w:tcPr>
            <w:tcW w:type="dxa" w:w="1400"/>
          </w:tcPr>
          <w:p>
            <w:pPr>
              <w:spacing w:before="0" w:after="40" w:line="240" w:lineRule="auto"/>
            </w:pPr>
            <w:r>
              <w:rPr>
                <w:sz w:val="14"/>
              </w:rPr>
              <w:t>Scheinnummer = Lieferscheinnummer (Standardfeld)</w:t>
            </w:r>
          </w:p>
        </w:tc>
        <w:tc>
          <w:tcPr>
            <w:tcW w:type="dxa" w:w="1260"/>
          </w:tcPr>
          <w:p>
            <w:pPr>
              <w:spacing w:before="0" w:after="40" w:line="240" w:lineRule="auto"/>
            </w:pPr>
            <w:r>
              <w:rPr>
                <w:sz w:val="8"/>
              </w:rPr>
            </w:r>
            <w:r>
              <w:rPr>
                <w:b/>
                <w:sz w:val="11"/>
                <w:shd w:val="clear" w:color="auto" w:fill="EDEDED"/>
              </w:rPr>
              <w:t>optional im Telegramm, fachlich immer füllen</w:t>
            </w:r>
            <w:r>
              <w:rPr>
                <w:sz w:val="8"/>
              </w:rPr>
            </w:r>
          </w:p>
        </w:tc>
        <w:tc>
          <w:tcPr>
            <w:tcW w:type="dxa" w:w="1540"/>
          </w:tcPr>
          <w:p>
            <w:pPr>
              <w:spacing w:before="0" w:after="40" w:line="240" w:lineRule="auto"/>
            </w:pPr>
            <w:r>
              <w:rPr>
                <w:sz w:val="14"/>
              </w:rPr>
              <w:t>Text S 18 (Interface Manual 2.8); Referenz-App bisher 20</w:t>
            </w:r>
          </w:p>
        </w:tc>
        <w:tc>
          <w:tcPr>
            <w:tcW w:type="dxa" w:w="1680"/>
          </w:tcPr>
          <w:p>
            <w:pPr>
              <w:spacing w:before="0" w:after="40" w:line="240" w:lineRule="auto"/>
            </w:pPr>
            <w:r>
              <w:rPr>
                <w:sz w:val="14"/>
              </w:rPr>
              <w:t>Lieferschein-Nr. des Wareneingangs</w:t>
            </w:r>
          </w:p>
        </w:tc>
        <w:tc>
          <w:tcPr>
            <w:tcW w:type="dxa" w:w="1120"/>
          </w:tcPr>
          <w:p>
            <w:pPr>
              <w:spacing w:before="0" w:after="40" w:line="240" w:lineRule="auto"/>
            </w:pPr>
            <w:r>
              <w:rPr>
                <w:rFonts w:ascii="Courier New" w:hAnsi="Courier New" w:cs="Courier New"/>
                <w:sz w:val="14"/>
              </w:rPr>
              <w:t>LS-AKU-1001</w:t>
            </w:r>
          </w:p>
        </w:tc>
        <w:tc>
          <w:tcPr>
            <w:tcW w:type="dxa" w:w="1120"/>
          </w:tcPr>
          <w:p>
            <w:pPr>
              <w:spacing w:before="0" w:after="40" w:line="240" w:lineRule="auto"/>
            </w:pPr>
            <w:r>
              <w:rPr>
                <w:rFonts w:ascii="Courier New" w:hAnsi="Courier New" w:cs="Courier New"/>
                <w:sz w:val="14"/>
              </w:rPr>
              <w:t>LS-AKU-1002</w:t>
            </w:r>
          </w:p>
        </w:tc>
        <w:tc>
          <w:tcPr>
            <w:tcW w:type="dxa" w:w="1120"/>
          </w:tcPr>
          <w:p>
            <w:pPr>
              <w:spacing w:before="0" w:after="40" w:line="240" w:lineRule="auto"/>
            </w:pPr>
            <w:r>
              <w:rPr>
                <w:rFonts w:ascii="Courier New" w:hAnsi="Courier New" w:cs="Courier New"/>
                <w:sz w:val="14"/>
              </w:rPr>
              <w:t>LS-AKU-1003</w:t>
            </w:r>
          </w:p>
        </w:tc>
        <w:tc>
          <w:tcPr>
            <w:tcW w:type="dxa" w:w="1680"/>
          </w:tcPr>
          <w:p>
            <w:pPr>
              <w:spacing w:before="0" w:after="40" w:line="240" w:lineRule="auto"/>
            </w:pPr>
            <w:r>
              <w:rPr>
                <w:sz w:val="14"/>
              </w:rPr>
              <w:t>reicht allein als Lieferschein; laut Manual freier Text, nur informativ. Kopf-extRef LIEFERSCHEIN optional zusätzlich (Bestellnummer, Touch-Anzeige). LS-AKU-100x hat 11 Zeichen</w:t>
            </w:r>
          </w:p>
        </w:tc>
        <w:tc>
          <w:tcPr>
            <w:tcW w:type="dxa" w:w="1260"/>
          </w:tcPr>
          <w:p>
            <w:pPr>
              <w:spacing w:before="0" w:after="40" w:line="240" w:lineRule="auto"/>
            </w:pPr>
            <w:r>
              <w:rPr>
                <w:color w:val="595959"/>
                <w:sz w:val="13"/>
              </w:rPr>
              <w:t>Interface Manual 2.8 Tab. 39 und S. 77,</w:t>
            </w:r>
            <w:r>
              <w:br/>
            </w: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typeId</w:t>
            </w:r>
          </w:p>
        </w:tc>
        <w:tc>
          <w:tcPr>
            <w:tcW w:type="dxa" w:w="1400"/>
          </w:tcPr>
          <w:p>
            <w:pPr>
              <w:spacing w:before="0" w:after="40" w:line="240" w:lineRule="auto"/>
            </w:pPr>
            <w:r>
              <w:rPr>
                <w:sz w:val="14"/>
              </w:rPr>
              <w:t>Auftragstyp</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2.8 max. 30, fest RECV</w:t>
            </w:r>
          </w:p>
        </w:tc>
        <w:tc>
          <w:tcPr>
            <w:tcW w:type="dxa" w:w="1680"/>
          </w:tcPr>
          <w:p>
            <w:pPr>
              <w:spacing w:before="0" w:after="40" w:line="240" w:lineRule="auto"/>
            </w:pPr>
            <w:r>
              <w:rPr>
                <w:sz w:val="14"/>
              </w:rPr>
              <w:t>Konstante RECV (Einlagerung)</w:t>
            </w:r>
          </w:p>
        </w:tc>
        <w:tc>
          <w:tcPr>
            <w:tcW w:type="dxa" w:w="1120"/>
          </w:tcPr>
          <w:p>
            <w:pPr>
              <w:spacing w:before="0" w:after="40" w:line="240" w:lineRule="auto"/>
            </w:pPr>
            <w:r>
              <w:rPr>
                <w:rFonts w:ascii="Courier New" w:hAnsi="Courier New" w:cs="Courier New"/>
                <w:sz w:val="14"/>
              </w:rPr>
              <w:t>RECV</w:t>
            </w:r>
          </w:p>
        </w:tc>
        <w:tc>
          <w:tcPr>
            <w:tcW w:type="dxa" w:w="1120"/>
          </w:tcPr>
          <w:p>
            <w:pPr>
              <w:spacing w:before="0" w:after="40" w:line="240" w:lineRule="auto"/>
            </w:pPr>
            <w:r>
              <w:rPr>
                <w:rFonts w:ascii="Courier New" w:hAnsi="Courier New" w:cs="Courier New"/>
                <w:sz w:val="14"/>
              </w:rPr>
              <w:t>RECV</w:t>
            </w:r>
          </w:p>
        </w:tc>
        <w:tc>
          <w:tcPr>
            <w:tcW w:type="dxa" w:w="1120"/>
          </w:tcPr>
          <w:p>
            <w:pPr>
              <w:spacing w:before="0" w:after="40" w:line="240" w:lineRule="auto"/>
            </w:pPr>
            <w:r>
              <w:rPr>
                <w:rFonts w:ascii="Courier New" w:hAnsi="Courier New" w:cs="Courier New"/>
                <w:sz w:val="14"/>
              </w:rPr>
              <w:t>RECV</w:t>
            </w:r>
          </w:p>
        </w:tc>
        <w:tc>
          <w:tcPr>
            <w:tcW w:type="dxa" w:w="1680"/>
          </w:tcPr>
          <w:p>
            <w:pPr>
              <w:spacing w:before="0" w:after="40" w:line="240" w:lineRule="auto"/>
            </w:pPr>
            <w:r>
              <w:rPr>
                <w:sz w:val="14"/>
              </w:rPr>
              <w:t>in WAMAS als Order type IG angezeigt (vom Nutzer gesehen)</w:t>
            </w:r>
          </w:p>
        </w:tc>
        <w:tc>
          <w:tcPr>
            <w:tcW w:type="dxa" w:w="1260"/>
          </w:tcPr>
          <w:p>
            <w:pPr>
              <w:spacing w:before="0" w:after="40" w:line="240" w:lineRule="auto"/>
            </w:pPr>
            <w:r>
              <w:rPr>
                <w:color w:val="595959"/>
                <w:sz w:val="13"/>
              </w:rPr>
              <w:t>server.py TYPE_</w:t>
            </w:r>
            <w:r>
              <w:rPr>
                <w:color w:val="595959"/>
                <w:sz w:val="13"/>
              </w:rPr>
              <w:t>CFG</w:t>
            </w:r>
          </w:p>
        </w:tc>
      </w:tr>
      <w:tr>
        <w:trPr>
          <w:cantSplit/>
        </w:trPr>
        <w:tc>
          <w:tcPr>
            <w:tcW w:type="dxa" w:w="1820"/>
          </w:tcPr>
          <w:p>
            <w:pPr>
              <w:spacing w:before="0" w:after="40" w:line="240" w:lineRule="auto"/>
            </w:pPr>
            <w:r>
              <w:rPr>
                <w:rFonts w:ascii="Courier New" w:hAnsi="Courier New" w:cs="Courier New"/>
                <w:b/>
                <w:sz w:val="14"/>
              </w:rPr>
              <w:t>zone</w:t>
            </w:r>
          </w:p>
        </w:tc>
        <w:tc>
          <w:tcPr>
            <w:tcW w:type="dxa" w:w="1400"/>
          </w:tcPr>
          <w:p>
            <w:pPr>
              <w:spacing w:before="0" w:after="40" w:line="240" w:lineRule="auto"/>
            </w:pPr>
            <w:r>
              <w:rPr>
                <w:sz w:val="14"/>
              </w:rPr>
              <w:t>Zone</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Länge satzabhängig laut 2.8</w:t>
            </w:r>
          </w:p>
        </w:tc>
        <w:tc>
          <w:tcPr>
            <w:tcW w:type="dxa" w:w="1680"/>
          </w:tcPr>
          <w:p>
            <w:pPr>
              <w:spacing w:before="0" w:after="40" w:line="240" w:lineRule="auto"/>
            </w:pPr>
            <w:r>
              <w:rPr>
                <w:sz w:val="14"/>
              </w:rPr>
              <w:t>Konstante bzw. Einstellung, Default ZONEA</w:t>
            </w:r>
          </w:p>
        </w:tc>
        <w:tc>
          <w:tcPr>
            <w:tcW w:type="dxa" w:w="1120"/>
          </w:tcPr>
          <w:p>
            <w:pPr>
              <w:spacing w:before="0" w:after="40" w:line="240" w:lineRule="auto"/>
            </w:pPr>
            <w:r>
              <w:rPr>
                <w:rFonts w:ascii="Courier New" w:hAnsi="Courier New" w:cs="Courier New"/>
                <w:sz w:val="14"/>
              </w:rPr>
              <w:t>ZONEA</w:t>
            </w:r>
          </w:p>
        </w:tc>
        <w:tc>
          <w:tcPr>
            <w:tcW w:type="dxa" w:w="1120"/>
          </w:tcPr>
          <w:p>
            <w:pPr>
              <w:spacing w:before="0" w:after="40" w:line="240" w:lineRule="auto"/>
            </w:pPr>
            <w:r>
              <w:rPr>
                <w:rFonts w:ascii="Courier New" w:hAnsi="Courier New" w:cs="Courier New"/>
                <w:sz w:val="14"/>
              </w:rPr>
              <w:t>ZONEA</w:t>
            </w:r>
          </w:p>
        </w:tc>
        <w:tc>
          <w:tcPr>
            <w:tcW w:type="dxa" w:w="1120"/>
          </w:tcPr>
          <w:p>
            <w:pPr>
              <w:spacing w:before="0" w:after="40" w:line="240" w:lineRule="auto"/>
            </w:pPr>
            <w:r>
              <w:rPr>
                <w:rFonts w:ascii="Courier New" w:hAnsi="Courier New" w:cs="Courier New"/>
                <w:sz w:val="14"/>
              </w:rPr>
              <w:t>ZONEA</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info</w:t>
            </w:r>
          </w:p>
        </w:tc>
        <w:tc>
          <w:tcPr>
            <w:tcW w:type="dxa" w:w="1400"/>
          </w:tcPr>
          <w:p>
            <w:pPr>
              <w:spacing w:before="0" w:after="40" w:line="240" w:lineRule="auto"/>
            </w:pPr>
            <w:r>
              <w:rPr>
                <w:sz w:val="14"/>
              </w:rPr>
              <w:t>Zusatzinformation 1 (freier Text)</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S 256 (Interface Manual 2.8); Referenz-App 20</w:t>
            </w:r>
          </w:p>
        </w:tc>
        <w:tc>
          <w:tcPr>
            <w:tcW w:type="dxa" w:w="1680"/>
          </w:tcPr>
          <w:p>
            <w:pPr>
              <w:spacing w:before="0" w:after="40" w:line="240" w:lineRule="auto"/>
            </w:pPr>
            <w:r>
              <w:rPr>
                <w:sz w:val="14"/>
              </w:rPr>
              <w:t>frei, z. B. „Wagen “ + Wagennummer</w:t>
            </w:r>
          </w:p>
        </w:tc>
        <w:tc>
          <w:tcPr>
            <w:tcW w:type="dxa" w:w="1120"/>
          </w:tcPr>
          <w:p>
            <w:pPr>
              <w:spacing w:before="0" w:after="40" w:line="240" w:lineRule="auto"/>
            </w:pPr>
            <w:r>
              <w:rPr>
                <w:rFonts w:ascii="Courier New" w:hAnsi="Courier New" w:cs="Courier New"/>
                <w:sz w:val="14"/>
              </w:rPr>
              <w:t>Wagen KW-1001</w:t>
            </w:r>
          </w:p>
        </w:tc>
        <w:tc>
          <w:tcPr>
            <w:tcW w:type="dxa" w:w="1120"/>
          </w:tcPr>
          <w:p>
            <w:pPr>
              <w:spacing w:before="0" w:after="40" w:line="240" w:lineRule="auto"/>
            </w:pPr>
            <w:r>
              <w:rPr>
                <w:rFonts w:ascii="Courier New" w:hAnsi="Courier New" w:cs="Courier New"/>
                <w:sz w:val="14"/>
              </w:rPr>
              <w:t>Wagen KW-1002</w:t>
            </w:r>
          </w:p>
        </w:tc>
        <w:tc>
          <w:tcPr>
            <w:tcW w:type="dxa" w:w="1120"/>
          </w:tcPr>
          <w:p>
            <w:pPr>
              <w:spacing w:before="0" w:after="40" w:line="240" w:lineRule="auto"/>
            </w:pPr>
            <w:r>
              <w:rPr>
                <w:rFonts w:ascii="Courier New" w:hAnsi="Courier New" w:cs="Courier New"/>
                <w:sz w:val="14"/>
              </w:rPr>
              <w:t>Wagen KW-1003</w:t>
            </w:r>
          </w:p>
        </w:tc>
        <w:tc>
          <w:tcPr>
            <w:tcW w:type="dxa" w:w="1680"/>
          </w:tcPr>
          <w:p>
            <w:pPr>
              <w:spacing w:before="0" w:after="40" w:line="240" w:lineRule="auto"/>
            </w:pPr>
            <w:r>
              <w:rPr>
                <w:sz w:val="14"/>
              </w:rPr>
              <w:t>freies, optionales Feld für Zusatzinformationen, WAMAS wertet es nicht aus; im echt gesendeten Einl000031 „Wagen KW-1001“, Einl000032/33 abgeleitet; ersetzt nicht die Positions-Referenz WLSSDLEXTREF001</w:t>
            </w:r>
          </w:p>
        </w:tc>
        <w:tc>
          <w:tcPr>
            <w:tcW w:type="dxa" w:w="1260"/>
          </w:tcPr>
          <w:p>
            <w:pPr>
              <w:spacing w:before="0" w:after="40" w:line="240" w:lineRule="auto"/>
            </w:pPr>
            <w:r>
              <w:rPr>
                <w:color w:val="595959"/>
                <w:sz w:val="13"/>
              </w:rPr>
              <w:t>Interface Manual 2.8 Tab. 39,</w:t>
            </w:r>
            <w:r>
              <w:br/>
            </w:r>
            <w:r>
              <w:rPr>
                <w:color w:val="595959"/>
                <w:sz w:val="13"/>
              </w:rPr>
              <w:t>Telegramm Einl000031 (echt)</w:t>
            </w:r>
          </w:p>
        </w:tc>
      </w:tr>
      <w:tr>
        <w:trPr>
          <w:cantSplit/>
        </w:trPr>
        <w:tc>
          <w:tcPr>
            <w:tcW w:type="dxa" w:w="1820"/>
          </w:tcPr>
          <w:p>
            <w:pPr>
              <w:spacing w:before="0" w:after="40" w:line="240" w:lineRule="auto"/>
            </w:pPr>
            <w:r>
              <w:rPr>
                <w:rFonts w:ascii="Courier New" w:hAnsi="Courier New" w:cs="Courier New"/>
                <w:b/>
                <w:sz w:val="14"/>
              </w:rPr>
              <w:t>info2</w:t>
            </w:r>
          </w:p>
        </w:tc>
        <w:tc>
          <w:tcPr>
            <w:tcW w:type="dxa" w:w="1400"/>
          </w:tcPr>
          <w:p>
            <w:pPr>
              <w:spacing w:before="0" w:after="40" w:line="240" w:lineRule="auto"/>
            </w:pPr>
            <w:r>
              <w:rPr>
                <w:sz w:val="14"/>
              </w:rPr>
              <w:t>Zusatzinformation 2 (freier Text)</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S 256 (Interface Manual 2.8); Referenz-App 20</w:t>
            </w:r>
          </w:p>
        </w:tc>
        <w:tc>
          <w:tcPr>
            <w:tcW w:type="dxa" w:w="1680"/>
          </w:tcPr>
          <w:p>
            <w:pPr>
              <w:spacing w:before="0" w:after="40" w:line="240" w:lineRule="auto"/>
            </w:pPr>
            <w:r>
              <w:rPr>
                <w:sz w:val="14"/>
              </w:rPr>
              <w:t>frei, z. B. Lieferant oder Hinweis</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pPr>
              <w:spacing w:before="0" w:after="40" w:line="240" w:lineRule="auto"/>
            </w:pPr>
            <w:r>
              <w:rPr>
                <w:sz w:val="14"/>
              </w:rPr>
              <w:t>wie info; in Einl000031 bis 33 leer. An der Position (WLSSDL002) gibt es keine info-Felder</w:t>
            </w:r>
          </w:p>
        </w:tc>
        <w:tc>
          <w:tcPr>
            <w:tcW w:type="dxa" w:w="1260"/>
          </w:tcPr>
          <w:p>
            <w:pPr>
              <w:spacing w:before="0" w:after="40" w:line="240" w:lineRule="auto"/>
            </w:pPr>
            <w:r>
              <w:rPr>
                <w:color w:val="595959"/>
                <w:sz w:val="13"/>
              </w:rPr>
              <w:t>Interface Manual 2.8 Tab. 39 und 40</w:t>
            </w:r>
          </w:p>
        </w:tc>
      </w:tr>
      <w:tr>
        <w:trPr>
          <w:cantSplit/>
        </w:trPr>
        <w:tc>
          <w:tcPr>
            <w:tcW w:type="dxa" w:w="1820"/>
          </w:tcPr>
          <w:p>
            <w:pPr>
              <w:spacing w:before="0" w:after="40" w:line="240" w:lineRule="auto"/>
            </w:pPr>
            <w:r>
              <w:rPr>
                <w:rFonts w:ascii="Courier New" w:hAnsi="Courier New" w:cs="Courier New"/>
                <w:b/>
                <w:sz w:val="14"/>
              </w:rPr>
              <w:t>extLuId</w:t>
            </w:r>
          </w:p>
        </w:tc>
        <w:tc>
          <w:tcPr>
            <w:tcW w:type="dxa" w:w="1400"/>
          </w:tcPr>
          <w:p>
            <w:pPr>
              <w:spacing w:before="0" w:after="40" w:line="240" w:lineRule="auto"/>
            </w:pPr>
            <w:r>
              <w:rPr>
                <w:sz w:val="14"/>
              </w:rPr>
              <w:t>Externe Ladeeinheit</w:t>
            </w:r>
          </w:p>
        </w:tc>
        <w:tc>
          <w:tcPr>
            <w:tcW w:type="dxa" w:w="1260"/>
          </w:tcPr>
          <w:p>
            <w:pPr>
              <w:spacing w:before="0" w:after="40" w:line="240" w:lineRule="auto"/>
            </w:pPr>
            <w:r>
              <w:rPr>
                <w:sz w:val="8"/>
              </w:rPr>
            </w:r>
            <w:r>
              <w:rPr>
                <w:b/>
                <w:sz w:val="11"/>
                <w:shd w:val="clear" w:color="auto" w:fill="FFF2CC"/>
              </w:rPr>
              <w:t>nicht senden</w:t>
            </w:r>
            <w:r>
              <w:rPr>
                <w:sz w:val="8"/>
              </w:rPr>
            </w:r>
          </w:p>
        </w:tc>
        <w:tc>
          <w:tcPr>
            <w:tcW w:type="dxa" w:w="1540"/>
          </w:tcPr>
          <w:p>
            <w:pPr>
              <w:spacing w:before="0" w:after="40" w:line="240" w:lineRule="auto"/>
            </w:pPr>
            <w:r>
              <w:rPr>
                <w:sz w:val="14"/>
              </w:rPr>
              <w:t>max. 20</w:t>
            </w:r>
          </w:p>
        </w:tc>
        <w:tc>
          <w:tcPr>
            <w:tcW w:type="dxa" w:w="1680"/>
          </w:tcPr>
          <w:p>
            <w:pPr>
              <w:spacing w:before="0" w:after="40" w:line="240" w:lineRule="auto"/>
            </w:pPr>
            <w:r>
              <w:rPr>
                <w:sz w:val="14"/>
              </w:rPr>
              <w:t>nicht senden</w:t>
            </w:r>
          </w:p>
        </w:tc>
        <w:tc>
          <w:tcPr>
            <w:tcW w:type="dxa" w:w="1120"/>
          </w:tcPr>
          <w:p>
            <w:pPr>
              <w:spacing w:before="0" w:after="40" w:line="240" w:lineRule="auto"/>
            </w:pPr>
            <w:r>
              <w:rPr>
                <w:rFonts w:ascii="Courier New" w:hAnsi="Courier New" w:cs="Courier New"/>
                <w:sz w:val="14"/>
              </w:rPr>
              <w:t>(fehlt)</w:t>
            </w:r>
          </w:p>
        </w:tc>
        <w:tc>
          <w:tcPr>
            <w:tcW w:type="dxa" w:w="1120"/>
          </w:tcPr>
          <w:p>
            <w:pPr>
              <w:spacing w:before="0" w:after="40" w:line="240" w:lineRule="auto"/>
            </w:pPr>
            <w:r>
              <w:rPr>
                <w:rFonts w:ascii="Courier New" w:hAnsi="Courier New" w:cs="Courier New"/>
                <w:sz w:val="14"/>
              </w:rPr>
              <w:t>(fehlt)</w:t>
            </w:r>
          </w:p>
        </w:tc>
        <w:tc>
          <w:tcPr>
            <w:tcW w:type="dxa" w:w="1120"/>
          </w:tcPr>
          <w:p>
            <w:pPr>
              <w:spacing w:before="0" w:after="40" w:line="240" w:lineRule="auto"/>
            </w:pPr>
            <w:r>
              <w:rPr>
                <w:rFonts w:ascii="Courier New" w:hAnsi="Courier New" w:cs="Courier New"/>
                <w:sz w:val="14"/>
              </w:rPr>
              <w:t>(fehlt)</w:t>
            </w:r>
          </w:p>
        </w:tc>
        <w:tc>
          <w:tcPr>
            <w:tcW w:type="dxa" w:w="1680"/>
          </w:tcPr>
          <w:p>
            <w:pPr>
              <w:spacing w:before="0" w:after="40" w:line="240" w:lineRule="auto"/>
            </w:pPr>
            <w:r>
              <w:rPr>
                <w:sz w:val="14"/>
              </w:rPr>
              <w:t>erst Subelement von WLSSD003; WAMAS lehnt den Tag am Satz 002 ab</w:t>
            </w:r>
          </w:p>
        </w:tc>
        <w:tc>
          <w:tcPr>
            <w:tcW w:type="dxa" w:w="1260"/>
          </w:tcPr>
          <w:p>
            <w:pPr>
              <w:spacing w:before="0" w:after="40" w:line="240" w:lineRule="auto"/>
            </w:pPr>
            <w:r>
              <w:rPr>
                <w:color w:val="595959"/>
                <w:sz w:val="13"/>
              </w:rPr>
              <w:t>server.py</w:t>
            </w:r>
          </w:p>
        </w:tc>
      </w:tr>
    </w:tbl>
    <w:p>
      <w:pPr>
        <w:spacing w:before="0" w:after="0" w:line="80" w:lineRule="exact"/>
      </w:pPr>
      <w:r/>
    </w:p>
    <w:p>
      <w:pPr>
        <w:pStyle w:val="berschrift1"/>
        <w:keepNext/>
        <w:pageBreakBefore/>
      </w:pPr>
      <w:r>
        <w:t>WLSSDL002: Position (Demand Line)</w:t>
      </w:r>
    </w:p>
    <w:p>
      <w:pPr>
        <w:keepNext/>
      </w:pPr>
      <w:r>
        <w:rPr>
          <w:sz w:val="20"/>
        </w:rPr>
        <w:t>Eine Position pro belegtem Fach. Beispielwerte: jeweils Zeile 1 des Auftrags.</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demandNo</w:t>
            </w:r>
          </w:p>
        </w:tc>
        <w:tc>
          <w:tcPr>
            <w:tcW w:type="dxa" w:w="1400"/>
          </w:tcPr>
          <w:p>
            <w:pPr>
              <w:spacing w:before="0" w:after="40" w:line="240" w:lineRule="auto"/>
            </w:pPr>
            <w:r>
              <w:rPr>
                <w:sz w:val="14"/>
              </w:rPr>
              <w:t>Auftragsnummer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 Kopf</w:t>
            </w:r>
          </w:p>
        </w:tc>
        <w:tc>
          <w:tcPr>
            <w:tcW w:type="dxa" w:w="1680"/>
          </w:tcPr>
          <w:p>
            <w:pPr>
              <w:spacing w:before="0" w:after="40" w:line="240" w:lineRule="auto"/>
            </w:pPr>
            <w:r>
              <w:rPr>
                <w:sz w:val="14"/>
              </w:rPr>
              <w:t>aus Kopf</w:t>
            </w:r>
          </w:p>
        </w:tc>
        <w:tc>
          <w:tcPr>
            <w:tcW w:type="dxa" w:w="1120"/>
          </w:tcPr>
          <w:p>
            <w:pPr>
              <w:spacing w:before="0" w:after="40" w:line="240" w:lineRule="auto"/>
            </w:pPr>
            <w:r>
              <w:rPr>
                <w:rFonts w:ascii="Courier New" w:hAnsi="Courier New" w:cs="Courier New"/>
                <w:sz w:val="14"/>
              </w:rPr>
              <w:t>Einl000031</w:t>
            </w:r>
          </w:p>
        </w:tc>
        <w:tc>
          <w:tcPr>
            <w:tcW w:type="dxa" w:w="1120"/>
          </w:tcPr>
          <w:p>
            <w:pPr>
              <w:spacing w:before="0" w:after="40" w:line="240" w:lineRule="auto"/>
            </w:pPr>
            <w:r>
              <w:rPr>
                <w:rFonts w:ascii="Courier New" w:hAnsi="Courier New" w:cs="Courier New"/>
                <w:sz w:val="14"/>
              </w:rPr>
              <w:t>Einl000032</w:t>
            </w:r>
          </w:p>
        </w:tc>
        <w:tc>
          <w:tcPr>
            <w:tcW w:type="dxa" w:w="1120"/>
          </w:tcPr>
          <w:p>
            <w:pPr>
              <w:spacing w:before="0" w:after="40" w:line="240" w:lineRule="auto"/>
            </w:pPr>
            <w:r>
              <w:rPr>
                <w:rFonts w:ascii="Courier New" w:hAnsi="Courier New" w:cs="Courier New"/>
                <w:sz w:val="14"/>
              </w:rPr>
              <w:t>Einl000033</w:t>
            </w:r>
          </w:p>
        </w:tc>
        <w:tc>
          <w:tcPr>
            <w:tcW w:type="dxa" w:w="1680"/>
          </w:tcP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sysPartnerLine</w:t>
            </w:r>
          </w:p>
        </w:tc>
        <w:tc>
          <w:tcPr>
            <w:tcW w:type="dxa" w:w="1400"/>
          </w:tcPr>
          <w:p>
            <w:pPr>
              <w:spacing w:before="0" w:after="40" w:line="240" w:lineRule="auto"/>
            </w:pPr>
            <w:r>
              <w:rPr>
                <w:sz w:val="14"/>
              </w:rPr>
              <w:t>Zeilennummer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Ganzzahl ab 1, eindeutig im Auftrag</w:t>
            </w:r>
          </w:p>
        </w:tc>
        <w:tc>
          <w:tcPr>
            <w:tcW w:type="dxa" w:w="1680"/>
          </w:tcPr>
          <w:p>
            <w:pPr>
              <w:spacing w:before="0" w:after="40" w:line="240" w:lineRule="auto"/>
            </w:pPr>
            <w:r>
              <w:rPr>
                <w:sz w:val="14"/>
              </w:rPr>
              <w:t>Zeilennummer im BC-Einlagerauftrag (eine Zeile je Fach)</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680"/>
          </w:tcPr>
          <w:p>
            <w:pPr>
              <w:spacing w:before="0" w:after="40" w:line="240" w:lineRule="auto"/>
            </w:pPr>
            <w:r>
              <w:rPr>
                <w:sz w:val="14"/>
              </w:rPr>
              <w:t>Einl000032: JB-3030 in Zeile 1 (A1) und Zeile 2 (A2)</w:t>
            </w: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recordState</w:t>
            </w:r>
          </w:p>
        </w:tc>
        <w:tc>
          <w:tcPr>
            <w:tcW w:type="dxa" w:w="1400"/>
          </w:tcPr>
          <w:p>
            <w:pPr>
              <w:spacing w:before="0" w:after="40" w:line="240" w:lineRule="auto"/>
            </w:pPr>
            <w:r>
              <w:rPr>
                <w:sz w:val="14"/>
              </w:rPr>
              <w:t>Satzstatus</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leer; 2.8 Enum CREATE/UPDATE/CANCEL</w:t>
            </w:r>
          </w:p>
        </w:tc>
        <w:tc>
          <w:tcPr>
            <w:tcW w:type="dxa" w:w="1680"/>
          </w:tcPr>
          <w:p>
            <w:pPr>
              <w:spacing w:before="0" w:after="40" w:line="240" w:lineRule="auto"/>
            </w:pPr>
            <w:r>
              <w:rPr>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pPr>
              <w:spacing w:before="0" w:after="40" w:line="240" w:lineRule="auto"/>
            </w:pPr>
            <w:r>
              <w:rPr>
                <w:sz w:val="14"/>
              </w:rPr>
              <w:t>2.8 prüft strenger; ggf. CREATE senden</w:t>
            </w:r>
          </w:p>
        </w:tc>
        <w:tc>
          <w:tcPr>
            <w:tcW w:type="dxa" w:w="1260"/>
          </w:tcPr>
          <w:p>
            <w:pPr>
              <w:spacing w:before="0" w:after="40" w:line="240" w:lineRule="auto"/>
            </w:pPr>
            <w:r>
              <w:rPr>
                <w:color w:val="595959"/>
                <w:sz w:val="13"/>
              </w:rPr>
              <w:t>FIELD_</w:t>
            </w:r>
            <w:r>
              <w:rPr>
                <w:color w:val="595959"/>
                <w:sz w:val="13"/>
              </w:rPr>
              <w:t>MAPPING.md,</w:t>
            </w:r>
            <w:r>
              <w:br/>
            </w:r>
            <w:r>
              <w:rPr>
                <w:color w:val="595959"/>
                <w:sz w:val="13"/>
              </w:rPr>
              <w:t>diff_</w:t>
            </w:r>
            <w:r>
              <w:rPr>
                <w:color w:val="595959"/>
                <w:sz w:val="13"/>
              </w:rPr>
              <w:t>2.7_</w:t>
            </w:r>
            <w:r>
              <w:rPr>
                <w:color w:val="595959"/>
                <w:sz w:val="13"/>
              </w:rPr>
              <w:t>to_</w:t>
            </w:r>
            <w:r>
              <w:rPr>
                <w:color w:val="595959"/>
                <w:sz w:val="13"/>
              </w:rPr>
              <w:t>2.8.md</w:t>
            </w:r>
          </w:p>
        </w:tc>
      </w:tr>
      <w:tr>
        <w:trPr>
          <w:cantSplit/>
        </w:trPr>
        <w:tc>
          <w:tcPr>
            <w:tcW w:type="dxa" w:w="1820"/>
          </w:tcPr>
          <w:p>
            <w:pPr>
              <w:spacing w:before="0" w:after="40" w:line="240" w:lineRule="auto"/>
            </w:pPr>
            <w:r>
              <w:rPr>
                <w:rFonts w:ascii="Courier New" w:hAnsi="Courier New" w:cs="Courier New"/>
                <w:b/>
                <w:sz w:val="14"/>
              </w:rPr>
              <w:t>itemNo</w:t>
            </w:r>
          </w:p>
        </w:tc>
        <w:tc>
          <w:tcPr>
            <w:tcW w:type="dxa" w:w="1400"/>
          </w:tcPr>
          <w:p>
            <w:pPr>
              <w:spacing w:before="0" w:after="40" w:line="240" w:lineRule="auto"/>
            </w:pPr>
            <w:r>
              <w:rPr>
                <w:sz w:val="14"/>
              </w:rPr>
              <w:t>Artikelnummer</w:t>
            </w:r>
          </w:p>
        </w:tc>
        <w:tc>
          <w:tcPr>
            <w:tcW w:type="dxa" w:w="1260"/>
          </w:tcPr>
          <w:p>
            <w:pPr>
              <w:spacing w:before="0" w:after="40" w:line="240" w:lineRule="auto"/>
            </w:pPr>
            <w:r>
              <w:rPr>
                <w:sz w:val="8"/>
              </w:rPr>
            </w:r>
            <w:r>
              <w:rPr>
                <w:b/>
                <w:sz w:val="11"/>
                <w:shd w:val="clear" w:color="auto" w:fill="FBE5D6"/>
              </w:rPr>
              <w:t>Pflicht</w:t>
            </w:r>
            <w:r>
              <w:rPr>
                <w:sz w:val="8"/>
              </w:rPr>
            </w:r>
          </w:p>
        </w:tc>
        <w:tc>
          <w:tcPr>
            <w:tcW w:type="dxa" w:w="1540"/>
          </w:tcPr>
          <w:p>
            <w:pPr>
              <w:spacing w:before="0" w:after="40" w:line="240" w:lineRule="auto"/>
            </w:pPr>
            <w:r>
              <w:rPr>
                <w:sz w:val="14"/>
              </w:rPr>
              <w:t>Text, 2.8 max. 40 (Referenz-App 50)</w:t>
            </w:r>
          </w:p>
        </w:tc>
        <w:tc>
          <w:tcPr>
            <w:tcW w:type="dxa" w:w="1680"/>
          </w:tcPr>
          <w:p>
            <w:pPr>
              <w:spacing w:before="0" w:after="40" w:line="240" w:lineRule="auto"/>
            </w:pPr>
            <w:r>
              <w:rPr>
                <w:sz w:val="14"/>
              </w:rPr>
              <w:t>Artikelnr. in BC = itemNo in WAMAS</w:t>
            </w:r>
          </w:p>
        </w:tc>
        <w:tc>
          <w:tcPr>
            <w:tcW w:type="dxa" w:w="1120"/>
          </w:tcPr>
          <w:p>
            <w:pPr>
              <w:spacing w:before="0" w:after="40" w:line="240" w:lineRule="auto"/>
            </w:pPr>
            <w:r>
              <w:rPr>
                <w:rFonts w:ascii="Courier New" w:hAnsi="Courier New" w:cs="Courier New"/>
                <w:sz w:val="14"/>
              </w:rPr>
              <w:t>KT3</w:t>
            </w:r>
          </w:p>
        </w:tc>
        <w:tc>
          <w:tcPr>
            <w:tcW w:type="dxa" w:w="1120"/>
          </w:tcPr>
          <w:p>
            <w:pPr>
              <w:spacing w:before="0" w:after="40" w:line="240" w:lineRule="auto"/>
            </w:pPr>
            <w:r>
              <w:rPr>
                <w:rFonts w:ascii="Courier New" w:hAnsi="Courier New" w:cs="Courier New"/>
                <w:sz w:val="14"/>
              </w:rPr>
              <w:t>JB-3030</w:t>
            </w:r>
          </w:p>
        </w:tc>
        <w:tc>
          <w:tcPr>
            <w:tcW w:type="dxa" w:w="1120"/>
          </w:tcPr>
          <w:p>
            <w:pPr>
              <w:spacing w:before="0" w:after="40" w:line="240" w:lineRule="auto"/>
            </w:pPr>
            <w:r>
              <w:rPr>
                <w:rFonts w:ascii="Courier New" w:hAnsi="Courier New" w:cs="Courier New"/>
                <w:sz w:val="14"/>
              </w:rPr>
              <w:t>KT3G</w:t>
            </w:r>
          </w:p>
        </w:tc>
        <w:tc>
          <w:tcPr>
            <w:tcW w:type="dxa" w:w="1680"/>
          </w:tcPr>
          <w:p>
            <w:pPr>
              <w:spacing w:before="0" w:after="40" w:line="240" w:lineRule="auto"/>
            </w:pPr>
            <w:r>
              <w:rPr>
                <w:sz w:val="14"/>
              </w:rPr>
              <w:t>Artikel muss vorher in WAMAS angelegt sein (WLSITEM)</w:t>
            </w:r>
          </w:p>
        </w:tc>
        <w:tc>
          <w:tcPr>
            <w:tcW w:type="dxa" w:w="1260"/>
          </w:tcPr>
          <w:p>
            <w:pPr>
              <w:spacing w:before="0" w:after="40" w:line="240" w:lineRule="auto"/>
            </w:pPr>
            <w:r>
              <w:rPr>
                <w:color w:val="595959"/>
                <w:sz w:val="13"/>
              </w:rPr>
              <w:t>FIELD_</w:t>
            </w:r>
            <w:r>
              <w:rPr>
                <w:color w:val="595959"/>
                <w:sz w:val="13"/>
              </w:rPr>
              <w:t>MAPPING.md,</w:t>
            </w:r>
            <w:r>
              <w:br/>
            </w:r>
            <w:r>
              <w:rPr>
                <w:color w:val="595959"/>
                <w:sz w:val="13"/>
              </w:rPr>
              <w:t>diff_</w:t>
            </w:r>
            <w:r>
              <w:rPr>
                <w:color w:val="595959"/>
                <w:sz w:val="13"/>
              </w:rPr>
              <w:t>2.7_</w:t>
            </w:r>
            <w:r>
              <w:rPr>
                <w:color w:val="595959"/>
                <w:sz w:val="13"/>
              </w:rPr>
              <w:t>to_</w:t>
            </w:r>
            <w:r>
              <w:rPr>
                <w:color w:val="595959"/>
                <w:sz w:val="13"/>
              </w:rPr>
              <w:t>2.8.md</w:t>
            </w:r>
          </w:p>
        </w:tc>
      </w:tr>
      <w:tr>
        <w:trPr>
          <w:cantSplit/>
        </w:trPr>
        <w:tc>
          <w:tcPr>
            <w:tcW w:type="dxa" w:w="1820"/>
          </w:tcPr>
          <w:p>
            <w:pPr>
              <w:spacing w:before="0" w:after="40" w:line="240" w:lineRule="auto"/>
            </w:pPr>
            <w:r>
              <w:rPr>
                <w:rFonts w:ascii="Courier New" w:hAnsi="Courier New" w:cs="Courier New"/>
                <w:b/>
                <w:sz w:val="14"/>
              </w:rPr>
              <w:t>variant</w:t>
            </w:r>
          </w:p>
        </w:tc>
        <w:tc>
          <w:tcPr>
            <w:tcW w:type="dxa" w:w="1400"/>
          </w:tcPr>
          <w:p>
            <w:pPr>
              <w:spacing w:before="0" w:after="40" w:line="240" w:lineRule="auto"/>
            </w:pPr>
            <w:r>
              <w:rPr>
                <w:sz w:val="14"/>
              </w:rPr>
              <w:t>Variante</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Default 00000</w:t>
            </w:r>
          </w:p>
        </w:tc>
        <w:tc>
          <w:tcPr>
            <w:tcW w:type="dxa" w:w="1680"/>
          </w:tcPr>
          <w:p>
            <w:pPr>
              <w:spacing w:before="0" w:after="40" w:line="240" w:lineRule="auto"/>
            </w:pPr>
            <w:r>
              <w:rPr>
                <w:sz w:val="14"/>
              </w:rPr>
              <w:t>Konstante 00000</w:t>
            </w:r>
          </w:p>
        </w:tc>
        <w:tc>
          <w:tcPr>
            <w:tcW w:type="dxa" w:w="1120"/>
          </w:tcPr>
          <w:p>
            <w:pPr>
              <w:spacing w:before="0" w:after="40" w:line="240" w:lineRule="auto"/>
            </w:pPr>
            <w:r>
              <w:rPr>
                <w:rFonts w:ascii="Courier New" w:hAnsi="Courier New" w:cs="Courier New"/>
                <w:sz w:val="14"/>
              </w:rPr>
              <w:t>00000</w:t>
            </w:r>
          </w:p>
        </w:tc>
        <w:tc>
          <w:tcPr>
            <w:tcW w:type="dxa" w:w="1120"/>
          </w:tcPr>
          <w:p>
            <w:pPr>
              <w:spacing w:before="0" w:after="40" w:line="240" w:lineRule="auto"/>
            </w:pPr>
            <w:r>
              <w:rPr>
                <w:rFonts w:ascii="Courier New" w:hAnsi="Courier New" w:cs="Courier New"/>
                <w:sz w:val="14"/>
              </w:rPr>
              <w:t>00000</w:t>
            </w:r>
          </w:p>
        </w:tc>
        <w:tc>
          <w:tcPr>
            <w:tcW w:type="dxa" w:w="1120"/>
          </w:tcPr>
          <w:p>
            <w:pPr>
              <w:spacing w:before="0" w:after="40" w:line="240" w:lineRule="auto"/>
            </w:pPr>
            <w:r>
              <w:rPr>
                <w:rFonts w:ascii="Courier New" w:hAnsi="Courier New" w:cs="Courier New"/>
                <w:sz w:val="14"/>
              </w:rPr>
              <w:t>00000</w:t>
            </w:r>
          </w:p>
        </w:tc>
        <w:tc>
          <w:tcPr>
            <w:tcW w:type="dxa" w:w="1680"/>
          </w:tcP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numBquWqu</w:t>
            </w:r>
          </w:p>
        </w:tc>
        <w:tc>
          <w:tcPr>
            <w:tcW w:type="dxa" w:w="1400"/>
          </w:tcPr>
          <w:p>
            <w:pPr>
              <w:spacing w:before="0" w:after="40" w:line="240" w:lineRule="auto"/>
            </w:pPr>
            <w:r>
              <w:rPr>
                <w:sz w:val="14"/>
              </w:rPr>
              <w:t>Anzahl Basiseinheiten je Einheit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Ganzzahl, Default 1</w:t>
            </w:r>
          </w:p>
        </w:tc>
        <w:tc>
          <w:tcPr>
            <w:tcW w:type="dxa" w:w="1680"/>
          </w:tcPr>
          <w:p>
            <w:pPr>
              <w:spacing w:before="0" w:after="40" w:line="240" w:lineRule="auto"/>
            </w:pPr>
            <w:r>
              <w:rPr>
                <w:sz w:val="14"/>
              </w:rPr>
              <w:t>Konstante 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680"/>
          </w:tcPr>
          <w:p>
            <w:pPr>
              <w:spacing w:before="0" w:after="40" w:line="240" w:lineRule="auto"/>
            </w:pPr>
            <w:r>
              <w:rPr>
                <w:sz w:val="14"/>
              </w:rPr>
              <w:t>Bedeutung laut Interface-Manual bestätigen</w:t>
            </w: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batch</w:t>
            </w:r>
          </w:p>
        </w:tc>
        <w:tc>
          <w:tcPr>
            <w:tcW w:type="dxa" w:w="1400"/>
          </w:tcPr>
          <w:p>
            <w:pPr>
              <w:spacing w:before="0" w:after="40" w:line="240" w:lineRule="auto"/>
            </w:pPr>
            <w:r>
              <w:rPr>
                <w:sz w:val="14"/>
              </w:rPr>
              <w:t>Charge</w:t>
            </w:r>
          </w:p>
        </w:tc>
        <w:tc>
          <w:tcPr>
            <w:tcW w:type="dxa" w:w="1260"/>
          </w:tcPr>
          <w:p>
            <w:pPr>
              <w:spacing w:before="0" w:after="40" w:line="240" w:lineRule="auto"/>
            </w:pPr>
            <w:r>
              <w:rPr>
                <w:sz w:val="8"/>
              </w:rPr>
            </w:r>
            <w:r>
              <w:rPr>
                <w:b/>
                <w:sz w:val="11"/>
                <w:shd w:val="clear" w:color="auto" w:fill="EDEDED"/>
              </w:rPr>
              <w:t>optional; Pflicht, wenn Artikel batchStockMode / igBatchRegistration MANDATORY</w:t>
            </w:r>
            <w:r>
              <w:rPr>
                <w:sz w:val="8"/>
              </w:rPr>
            </w:r>
          </w:p>
        </w:tc>
        <w:tc>
          <w:tcPr>
            <w:tcW w:type="dxa" w:w="1540"/>
          </w:tcPr>
          <w:p>
            <w:pPr>
              <w:spacing w:before="0" w:after="40" w:line="240" w:lineRule="auto"/>
            </w:pPr>
            <w:r>
              <w:rPr>
                <w:sz w:val="14"/>
              </w:rPr>
              <w:t>Text S 20 (Interface Manual 2.8); Referenz-App bisher 50</w:t>
            </w:r>
          </w:p>
        </w:tc>
        <w:tc>
          <w:tcPr>
            <w:tcW w:type="dxa" w:w="1680"/>
          </w:tcPr>
          <w:p>
            <w:pPr>
              <w:spacing w:before="0" w:after="40" w:line="240" w:lineRule="auto"/>
            </w:pPr>
            <w:r>
              <w:rPr>
                <w:sz w:val="14"/>
              </w:rPr>
              <w:t>Chargennummer vom Etikett bzw. Lieferschein (BC Artikelverfolgung, Chargennr.)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pPr>
              <w:spacing w:before="0" w:after="40" w:line="240" w:lineRule="auto"/>
            </w:pPr>
            <w:r>
              <w:rPr>
                <w:sz w:val="14"/>
              </w:rPr>
              <w:t>in Einl000031 bis 33 leer. Beispiel S2403A. Eine Position je Charge; zwei Chargen in einem Fach vermeiden (Annahme, zu prüfen). Länger als 20: Telegramm Error</w:t>
            </w:r>
          </w:p>
        </w:tc>
        <w:tc>
          <w:tcPr>
            <w:tcW w:type="dxa" w:w="1260"/>
          </w:tcPr>
          <w:p>
            <w:pPr>
              <w:spacing w:before="0" w:after="40" w:line="240" w:lineRule="auto"/>
            </w:pPr>
            <w:r>
              <w:rPr>
                <w:color w:val="595959"/>
                <w:sz w:val="13"/>
              </w:rPr>
              <w:t>Interface Manual 2.8 Tab. 40 Nr. 7 und S. 78,</w:t>
            </w:r>
            <w:r>
              <w:br/>
            </w:r>
            <w:r>
              <w:rPr>
                <w:color w:val="595959"/>
                <w:sz w:val="13"/>
              </w:rPr>
              <w:t>Tab. 6,</w:t>
            </w:r>
            <w:r>
              <w:br/>
            </w:r>
            <w:r>
              <w:rPr>
                <w:color w:val="595959"/>
                <w:sz w:val="13"/>
              </w:rPr>
              <w:t>server.py Z. 1359</w:t>
            </w:r>
          </w:p>
        </w:tc>
      </w:tr>
      <w:tr>
        <w:trPr>
          <w:cantSplit/>
        </w:trPr>
        <w:tc>
          <w:tcPr>
            <w:tcW w:type="dxa" w:w="1820"/>
          </w:tcPr>
          <w:p>
            <w:pPr>
              <w:spacing w:before="0" w:after="40" w:line="240" w:lineRule="auto"/>
            </w:pPr>
            <w:r>
              <w:rPr>
                <w:rFonts w:ascii="Courier New" w:hAnsi="Courier New" w:cs="Courier New"/>
                <w:b/>
                <w:sz w:val="14"/>
              </w:rPr>
              <w:t>bbDate</w:t>
            </w:r>
          </w:p>
        </w:tc>
        <w:tc>
          <w:tcPr>
            <w:tcW w:type="dxa" w:w="1400"/>
          </w:tcPr>
          <w:p>
            <w:pPr>
              <w:spacing w:before="0" w:after="40" w:line="240" w:lineRule="auto"/>
            </w:pPr>
            <w:r>
              <w:rPr>
                <w:sz w:val="14"/>
              </w:rPr>
              <w:t>MHD (Mindesthaltbarkeitsdatum, best before date)</w:t>
            </w:r>
          </w:p>
        </w:tc>
        <w:tc>
          <w:tcPr>
            <w:tcW w:type="dxa" w:w="1260"/>
          </w:tcPr>
          <w:p>
            <w:pPr>
              <w:spacing w:before="0" w:after="40" w:line="240" w:lineRule="auto"/>
            </w:pPr>
            <w:r>
              <w:rPr>
                <w:sz w:val="8"/>
              </w:rPr>
            </w:r>
            <w:r>
              <w:rPr>
                <w:b/>
                <w:sz w:val="11"/>
                <w:shd w:val="clear" w:color="auto" w:fill="EDEDED"/>
              </w:rPr>
              <w:t>optional; Pflicht, wenn Artikel bbDateStockMode / igBbDateRegistration MANDATORY</w:t>
            </w:r>
            <w:r>
              <w:rPr>
                <w:sz w:val="8"/>
              </w:rPr>
            </w:r>
          </w:p>
        </w:tc>
        <w:tc>
          <w:tcPr>
            <w:tcW w:type="dxa" w:w="1540"/>
          </w:tcPr>
          <w:p>
            <w:pPr>
              <w:spacing w:before="0" w:after="40" w:line="240" w:lineRule="auto"/>
            </w:pPr>
            <w:r>
              <w:rPr>
                <w:sz w:val="14"/>
              </w:rPr>
              <w:t>Datum DA 8, Format JJJJMMTT</w:t>
            </w:r>
          </w:p>
        </w:tc>
        <w:tc>
          <w:tcPr>
            <w:tcW w:type="dxa" w:w="1680"/>
          </w:tcPr>
          <w:p>
            <w:pPr>
              <w:spacing w:before="0" w:after="40" w:line="240" w:lineRule="auto"/>
            </w:pPr>
            <w:r>
              <w:rPr>
                <w:sz w:val="14"/>
              </w:rPr>
              <w:t>MHD vom Etikett; in BC Ablaufdatum der Artikelverfolgung (Annahme, zu prüfen)</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pPr>
              <w:spacing w:before="0" w:after="40" w:line="240" w:lineRule="auto"/>
            </w:pPr>
            <w:r>
              <w:rPr>
                <w:sz w:val="14"/>
              </w:rPr>
              <w:t>in Einl000031 bis 33 leer. Beispiel 20280331. Grundlage für FEFO im Warenausgang (timeBasedAccMode BBD)</w:t>
            </w:r>
          </w:p>
        </w:tc>
        <w:tc>
          <w:tcPr>
            <w:tcW w:type="dxa" w:w="1260"/>
          </w:tcPr>
          <w:p>
            <w:pPr>
              <w:spacing w:before="0" w:after="40" w:line="240" w:lineRule="auto"/>
            </w:pPr>
            <w:r>
              <w:rPr>
                <w:color w:val="595959"/>
                <w:sz w:val="13"/>
              </w:rPr>
              <w:t>Interface Manual 2.8 Tab. 40 Nr. 8,</w:t>
            </w:r>
            <w:r>
              <w:br/>
            </w:r>
            <w:r>
              <w:rPr>
                <w:color w:val="595959"/>
                <w:sz w:val="13"/>
              </w:rPr>
              <w:t>Tab. 6 S. 30</w:t>
            </w:r>
          </w:p>
        </w:tc>
      </w:tr>
      <w:tr>
        <w:trPr>
          <w:cantSplit/>
        </w:trPr>
        <w:tc>
          <w:tcPr>
            <w:tcW w:type="dxa" w:w="1820"/>
          </w:tcPr>
          <w:p>
            <w:pPr>
              <w:spacing w:before="0" w:after="40" w:line="240" w:lineRule="auto"/>
            </w:pPr>
            <w:r>
              <w:rPr>
                <w:rFonts w:ascii="Courier New" w:hAnsi="Courier New" w:cs="Courier New"/>
                <w:b/>
                <w:sz w:val="14"/>
              </w:rPr>
              <w:t>prodDate</w:t>
            </w:r>
          </w:p>
        </w:tc>
        <w:tc>
          <w:tcPr>
            <w:tcW w:type="dxa" w:w="1400"/>
          </w:tcPr>
          <w:p>
            <w:pPr>
              <w:spacing w:before="0" w:after="40" w:line="240" w:lineRule="auto"/>
            </w:pPr>
            <w:r>
              <w:rPr>
                <w:sz w:val="14"/>
              </w:rPr>
              <w:t>Herstelldatum</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Datum DA 8, Format JJJJMMTT</w:t>
            </w:r>
          </w:p>
        </w:tc>
        <w:tc>
          <w:tcPr>
            <w:tcW w:type="dxa" w:w="1680"/>
          </w:tcPr>
          <w:p>
            <w:pPr>
              <w:spacing w:before="0" w:after="40" w:line="240" w:lineRule="auto"/>
            </w:pPr>
            <w:r>
              <w:rPr>
                <w:sz w:val="14"/>
              </w:rPr>
              <w:t>nicht genutzt</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pPr>
              <w:spacing w:before="0" w:after="40" w:line="240" w:lineRule="auto"/>
            </w:pPr>
            <w:r>
              <w:rPr>
                <w:sz w:val="14"/>
              </w:rPr>
              <w:t>leer senden; Artikel prodDateStockMode NOT_APPLICABLE (Annahme, zu prüfen)</w:t>
            </w:r>
          </w:p>
        </w:tc>
        <w:tc>
          <w:tcPr>
            <w:tcW w:type="dxa" w:w="1260"/>
          </w:tcPr>
          <w:p>
            <w:pPr>
              <w:spacing w:before="0" w:after="40" w:line="240" w:lineRule="auto"/>
            </w:pPr>
            <w:r>
              <w:rPr>
                <w:color w:val="595959"/>
                <w:sz w:val="13"/>
              </w:rPr>
              <w:t>Interface Manual 2.8 Tab. 40 Nr. 9</w:t>
            </w:r>
          </w:p>
        </w:tc>
      </w:tr>
      <w:tr>
        <w:trPr>
          <w:cantSplit/>
        </w:trPr>
        <w:tc>
          <w:tcPr>
            <w:tcW w:type="dxa" w:w="1820"/>
          </w:tcPr>
          <w:p>
            <w:pPr>
              <w:spacing w:before="0" w:after="40" w:line="240" w:lineRule="auto"/>
            </w:pPr>
            <w:r>
              <w:rPr>
                <w:rFonts w:ascii="Courier New" w:hAnsi="Courier New" w:cs="Courier New"/>
                <w:b/>
                <w:sz w:val="14"/>
              </w:rPr>
              <w:t>baseQty</w:t>
            </w:r>
          </w:p>
        </w:tc>
        <w:tc>
          <w:tcPr>
            <w:tcW w:type="dxa" w:w="1400"/>
          </w:tcPr>
          <w:p>
            <w:pPr>
              <w:spacing w:before="0" w:after="40" w:line="240" w:lineRule="auto"/>
            </w:pPr>
            <w:r>
              <w:rPr>
                <w:sz w:val="14"/>
              </w:rPr>
              <w:t>Menge in Basiseinheit</w:t>
            </w:r>
          </w:p>
        </w:tc>
        <w:tc>
          <w:tcPr>
            <w:tcW w:type="dxa" w:w="1260"/>
          </w:tcPr>
          <w:p>
            <w:pPr>
              <w:spacing w:before="0" w:after="40" w:line="240" w:lineRule="auto"/>
            </w:pPr>
            <w:r>
              <w:rPr>
                <w:sz w:val="8"/>
              </w:rPr>
            </w:r>
            <w:r>
              <w:rPr>
                <w:b/>
                <w:sz w:val="11"/>
                <w:shd w:val="clear" w:color="auto" w:fill="FBE5D6"/>
              </w:rPr>
              <w:t>Pflicht</w:t>
            </w:r>
            <w:r>
              <w:rPr>
                <w:sz w:val="8"/>
              </w:rPr>
            </w:r>
          </w:p>
        </w:tc>
        <w:tc>
          <w:tcPr>
            <w:tcW w:type="dxa" w:w="1540"/>
          </w:tcPr>
          <w:p>
            <w:pPr>
              <w:spacing w:before="0" w:after="40" w:line="240" w:lineRule="auto"/>
            </w:pPr>
            <w:r>
              <w:rPr>
                <w:sz w:val="14"/>
              </w:rPr>
              <w:t>Dezimalzahl &gt; 0</w:t>
            </w:r>
          </w:p>
        </w:tc>
        <w:tc>
          <w:tcPr>
            <w:tcW w:type="dxa" w:w="1680"/>
          </w:tcPr>
          <w:p>
            <w:pPr>
              <w:spacing w:before="0" w:after="40" w:line="240" w:lineRule="auto"/>
            </w:pPr>
            <w:r>
              <w:rPr>
                <w:sz w:val="14"/>
              </w:rPr>
              <w:t>gezählte Menge im Fach, in Basiseinheit (PCS)</w:t>
            </w:r>
          </w:p>
        </w:tc>
        <w:tc>
          <w:tcPr>
            <w:tcW w:type="dxa" w:w="1120"/>
          </w:tcPr>
          <w:p>
            <w:pPr>
              <w:spacing w:before="0" w:after="40" w:line="240" w:lineRule="auto"/>
            </w:pPr>
            <w:r>
              <w:rPr>
                <w:rFonts w:ascii="Courier New" w:hAnsi="Courier New" w:cs="Courier New"/>
                <w:sz w:val="14"/>
              </w:rPr>
              <w:t>90.0</w:t>
            </w:r>
          </w:p>
        </w:tc>
        <w:tc>
          <w:tcPr>
            <w:tcW w:type="dxa" w:w="1120"/>
          </w:tcPr>
          <w:p>
            <w:pPr>
              <w:spacing w:before="0" w:after="40" w:line="240" w:lineRule="auto"/>
            </w:pPr>
            <w:r>
              <w:rPr>
                <w:rFonts w:ascii="Courier New" w:hAnsi="Courier New" w:cs="Courier New"/>
                <w:sz w:val="14"/>
              </w:rPr>
              <w:t>126.0</w:t>
            </w:r>
          </w:p>
        </w:tc>
        <w:tc>
          <w:tcPr>
            <w:tcW w:type="dxa" w:w="1120"/>
          </w:tcPr>
          <w:p>
            <w:pPr>
              <w:spacing w:before="0" w:after="40" w:line="240" w:lineRule="auto"/>
            </w:pPr>
            <w:r>
              <w:rPr>
                <w:rFonts w:ascii="Courier New" w:hAnsi="Courier New" w:cs="Courier New"/>
                <w:sz w:val="14"/>
              </w:rPr>
              <w:t>10.0</w:t>
            </w:r>
          </w:p>
        </w:tc>
        <w:tc>
          <w:tcPr>
            <w:tcW w:type="dxa" w:w="1680"/>
          </w:tcPr>
          <w:p>
            <w:pPr>
              <w:spacing w:before="0" w:after="40" w:line="240" w:lineRule="auto"/>
            </w:pPr>
            <w:r>
              <w:rPr>
                <w:sz w:val="14"/>
              </w:rPr>
              <w:t>Grossgebinde (Einl000033): 1 PCS = 1 Rolle bzw. 1 Packung zu 100; Umrechnung in BC</w:t>
            </w: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csia1</w:t>
            </w:r>
          </w:p>
        </w:tc>
        <w:tc>
          <w:tcPr>
            <w:tcW w:type="dxa" w:w="1400"/>
          </w:tcPr>
          <w:p>
            <w:pPr>
              <w:spacing w:before="0" w:after="40" w:line="240" w:lineRule="auto"/>
            </w:pPr>
            <w:r>
              <w:rPr>
                <w:sz w:val="14"/>
              </w:rPr>
              <w:t>CSIA 01 = Seriennummer</w:t>
            </w:r>
          </w:p>
        </w:tc>
        <w:tc>
          <w:tcPr>
            <w:tcW w:type="dxa" w:w="1260"/>
          </w:tcPr>
          <w:p>
            <w:pPr>
              <w:spacing w:before="0" w:after="40" w:line="240" w:lineRule="auto"/>
            </w:pPr>
            <w:r>
              <w:rPr>
                <w:sz w:val="8"/>
              </w:rPr>
            </w:r>
            <w:r>
              <w:rPr>
                <w:b/>
                <w:sz w:val="11"/>
                <w:shd w:val="clear" w:color="auto" w:fill="EDEDED"/>
              </w:rPr>
              <w:t>optional; Pflicht, wenn Artikel csiaIgRegistration01 MANDATORY</w:t>
            </w:r>
            <w:r>
              <w:rPr>
                <w:sz w:val="8"/>
              </w:rPr>
            </w:r>
          </w:p>
        </w:tc>
        <w:tc>
          <w:tcPr>
            <w:tcW w:type="dxa" w:w="1540"/>
          </w:tcPr>
          <w:p>
            <w:pPr>
              <w:spacing w:before="0" w:after="40" w:line="240" w:lineRule="auto"/>
            </w:pPr>
            <w:r>
              <w:rPr>
                <w:sz w:val="14"/>
              </w:rPr>
              <w:t>Text S 50; XML-Kurzname csia1 (Beschreibung schreibt csia01)</w:t>
            </w:r>
          </w:p>
        </w:tc>
        <w:tc>
          <w:tcPr>
            <w:tcW w:type="dxa" w:w="1680"/>
          </w:tcPr>
          <w:p>
            <w:pPr>
              <w:spacing w:before="0" w:after="40" w:line="240" w:lineRule="auto"/>
            </w:pPr>
            <w:r>
              <w:rPr>
                <w:sz w:val="14"/>
              </w:rPr>
              <w:t>Seriennummer des Stücks (Scan beim Wareneingang)</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Beispiel: SN-0001234 mit baseQty 1, eine Position je Seriennummer (Annahme). Akumax-Aufträge ohne Seriennummer. CSIA 1 = Seriennummer ist Vorgabe des Nutzers; Bezeichnung in WAMAS MD017. Referenz-App sendet bei Einlagerung keine CSIA</w:t>
            </w:r>
          </w:p>
        </w:tc>
        <w:tc>
          <w:tcPr>
            <w:tcW w:type="dxa" w:w="1260"/>
          </w:tcPr>
          <w:p>
            <w:pPr>
              <w:spacing w:before="0" w:after="40" w:line="240" w:lineRule="auto"/>
            </w:pPr>
            <w:r>
              <w:rPr>
                <w:color w:val="595959"/>
                <w:sz w:val="13"/>
              </w:rPr>
              <w:t>Interface Manual 2.8 Tab. 40 und S. 78,</w:t>
            </w:r>
            <w:r>
              <w:br/>
            </w:r>
            <w:r>
              <w:rPr>
                <w:color w:val="595959"/>
                <w:sz w:val="13"/>
              </w:rPr>
              <w:t>Nutzer-Vorgabe,</w:t>
            </w:r>
            <w:r>
              <w:br/>
            </w:r>
            <w:r>
              <w:rPr>
                <w:color w:val="595959"/>
                <w:sz w:val="13"/>
              </w:rPr>
              <w:t>diff_</w:t>
            </w:r>
            <w:r>
              <w:rPr>
                <w:color w:val="595959"/>
                <w:sz w:val="13"/>
              </w:rPr>
              <w:t>2.7_</w:t>
            </w:r>
            <w:r>
              <w:rPr>
                <w:color w:val="595959"/>
                <w:sz w:val="13"/>
              </w:rPr>
              <w:t>to_</w:t>
            </w:r>
            <w:r>
              <w:rPr>
                <w:color w:val="595959"/>
                <w:sz w:val="13"/>
              </w:rPr>
              <w:t>2.8.md</w:t>
            </w:r>
          </w:p>
        </w:tc>
      </w:tr>
      <w:tr>
        <w:trPr>
          <w:cantSplit/>
        </w:trPr>
        <w:tc>
          <w:tcPr>
            <w:tcW w:type="dxa" w:w="1820"/>
          </w:tcPr>
          <w:p>
            <w:pPr>
              <w:spacing w:before="0" w:after="40" w:line="240" w:lineRule="auto"/>
            </w:pPr>
            <w:r>
              <w:rPr>
                <w:rFonts w:ascii="Courier New" w:hAnsi="Courier New" w:cs="Courier New"/>
                <w:b/>
                <w:sz w:val="14"/>
              </w:rPr>
              <w:t>csia2 bis csia20</w:t>
            </w:r>
          </w:p>
        </w:tc>
        <w:tc>
          <w:tcPr>
            <w:tcW w:type="dxa" w:w="1400"/>
          </w:tcPr>
          <w:p>
            <w:pPr>
              <w:spacing w:before="0" w:after="40" w:line="240" w:lineRule="auto"/>
            </w:pPr>
            <w:r>
              <w:rPr>
                <w:sz w:val="14"/>
              </w:rPr>
              <w:t>CSIA 02 bis 20 (frei definierbare Bestandsmerkmale)</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je Text S 50</w:t>
            </w:r>
          </w:p>
        </w:tc>
        <w:tc>
          <w:tcPr>
            <w:tcW w:type="dxa" w:w="1680"/>
          </w:tcPr>
          <w:p>
            <w:pPr>
              <w:spacing w:before="0" w:after="40" w:line="240" w:lineRule="auto"/>
            </w:pPr>
            <w:r>
              <w:rPr>
                <w:sz w:val="14"/>
              </w:rPr>
              <w:t>nicht genutzt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Bedeutung je Mandant in WAMAS (MD017) festgelegt; derzeit ohne Verwendung</w:t>
            </w:r>
          </w:p>
        </w:tc>
        <w:tc>
          <w:tcPr>
            <w:tcW w:type="dxa" w:w="1260"/>
          </w:tcPr>
          <w:p>
            <w:pPr>
              <w:spacing w:before="0" w:after="40" w:line="240" w:lineRule="auto"/>
            </w:pPr>
            <w:r>
              <w:rPr>
                <w:color w:val="595959"/>
                <w:sz w:val="13"/>
              </w:rPr>
              <w:t>Interface Manual 2.8 Tab. 40,</w:t>
            </w:r>
            <w:r>
              <w:br/>
            </w:r>
            <w:r>
              <w:rPr>
                <w:color w:val="595959"/>
                <w:sz w:val="13"/>
              </w:rPr>
              <w:t>Administrator Manual 3.6.1.7</w:t>
            </w:r>
          </w:p>
        </w:tc>
      </w:tr>
      <w:tr>
        <w:trPr>
          <w:cantSplit/>
        </w:trPr>
        <w:tc>
          <w:tcPr>
            <w:tcW w:type="dxa" w:w="1820"/>
          </w:tcPr>
          <w:p>
            <w:pPr>
              <w:spacing w:before="0" w:after="40" w:line="240" w:lineRule="auto"/>
            </w:pPr>
            <w:r>
              <w:rPr>
                <w:rFonts w:ascii="Courier New" w:hAnsi="Courier New" w:cs="Courier New"/>
                <w:b/>
                <w:sz w:val="14"/>
              </w:rPr>
              <w:t>gow</w:t>
            </w:r>
          </w:p>
        </w:tc>
        <w:tc>
          <w:tcPr>
            <w:tcW w:type="dxa" w:w="1400"/>
          </w:tcPr>
          <w:p>
            <w:pPr>
              <w:spacing w:before="0" w:after="40" w:line="240" w:lineRule="auto"/>
            </w:pPr>
            <w:r>
              <w:rPr>
                <w:sz w:val="14"/>
              </w:rPr>
              <w:t>gow (WAMAS-Kennung)</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Default pDEFAULT</w:t>
            </w:r>
          </w:p>
        </w:tc>
        <w:tc>
          <w:tcPr>
            <w:tcW w:type="dxa" w:w="1680"/>
          </w:tcPr>
          <w:p>
            <w:pPr>
              <w:spacing w:before="0" w:after="40" w:line="240" w:lineRule="auto"/>
            </w:pPr>
            <w:r>
              <w:rPr>
                <w:sz w:val="14"/>
              </w:rPr>
              <w:t>Konstante pDEFAULT</w:t>
            </w:r>
          </w:p>
        </w:tc>
        <w:tc>
          <w:tcPr>
            <w:tcW w:type="dxa" w:w="1120"/>
          </w:tcPr>
          <w:p>
            <w:pPr>
              <w:spacing w:before="0" w:after="40" w:line="240" w:lineRule="auto"/>
            </w:pPr>
            <w:r>
              <w:rPr>
                <w:rFonts w:ascii="Courier New" w:hAnsi="Courier New" w:cs="Courier New"/>
                <w:sz w:val="14"/>
              </w:rPr>
              <w:t>pDEFAULT</w:t>
            </w:r>
          </w:p>
        </w:tc>
        <w:tc>
          <w:tcPr>
            <w:tcW w:type="dxa" w:w="1120"/>
          </w:tcPr>
          <w:p>
            <w:pPr>
              <w:spacing w:before="0" w:after="40" w:line="240" w:lineRule="auto"/>
            </w:pPr>
            <w:r>
              <w:rPr>
                <w:rFonts w:ascii="Courier New" w:hAnsi="Courier New" w:cs="Courier New"/>
                <w:sz w:val="14"/>
              </w:rPr>
              <w:t>pDEFAULT</w:t>
            </w:r>
          </w:p>
        </w:tc>
        <w:tc>
          <w:tcPr>
            <w:tcW w:type="dxa" w:w="1120"/>
          </w:tcPr>
          <w:p>
            <w:pPr>
              <w:spacing w:before="0" w:after="40" w:line="240" w:lineRule="auto"/>
            </w:pPr>
            <w:r>
              <w:rPr>
                <w:rFonts w:ascii="Courier New" w:hAnsi="Courier New" w:cs="Courier New"/>
                <w:sz w:val="14"/>
              </w:rPr>
              <w:t>pDEFAULT</w:t>
            </w:r>
          </w:p>
        </w:tc>
        <w:tc>
          <w:tcPr>
            <w:tcW w:type="dxa" w:w="1680"/>
          </w:tcPr>
          <w:p>
            <w:pPr>
              <w:spacing w:before="0" w:after="40" w:line="240" w:lineRule="auto"/>
            </w:pPr>
            <w:r>
              <w:rPr>
                <w:sz w:val="14"/>
              </w:rPr>
              <w:t>Bedeutung laut Manual bestätigen</w:t>
            </w: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stockRating</w:t>
            </w:r>
          </w:p>
        </w:tc>
        <w:tc>
          <w:tcPr>
            <w:tcW w:type="dxa" w:w="1400"/>
          </w:tcPr>
          <w:p>
            <w:pPr>
              <w:spacing w:before="0" w:after="40" w:line="240" w:lineRule="auto"/>
            </w:pPr>
            <w:r>
              <w:rPr>
                <w:sz w:val="14"/>
              </w:rPr>
              <w:t>Bestandsbewertung</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Default 100</w:t>
            </w:r>
          </w:p>
        </w:tc>
        <w:tc>
          <w:tcPr>
            <w:tcW w:type="dxa" w:w="1680"/>
          </w:tcPr>
          <w:p>
            <w:pPr>
              <w:spacing w:before="0" w:after="40" w:line="240" w:lineRule="auto"/>
            </w:pPr>
            <w:r>
              <w:rPr>
                <w:sz w:val="14"/>
              </w:rPr>
              <w:t>Konstante 100</w:t>
            </w:r>
          </w:p>
        </w:tc>
        <w:tc>
          <w:tcPr>
            <w:tcW w:type="dxa" w:w="1120"/>
          </w:tcPr>
          <w:p>
            <w:pPr>
              <w:spacing w:before="0" w:after="40" w:line="240" w:lineRule="auto"/>
            </w:pPr>
            <w:r>
              <w:rPr>
                <w:rFonts w:ascii="Courier New" w:hAnsi="Courier New" w:cs="Courier New"/>
                <w:sz w:val="14"/>
              </w:rPr>
              <w:t>100</w:t>
            </w:r>
          </w:p>
        </w:tc>
        <w:tc>
          <w:tcPr>
            <w:tcW w:type="dxa" w:w="1120"/>
          </w:tcPr>
          <w:p>
            <w:pPr>
              <w:spacing w:before="0" w:after="40" w:line="240" w:lineRule="auto"/>
            </w:pPr>
            <w:r>
              <w:rPr>
                <w:rFonts w:ascii="Courier New" w:hAnsi="Courier New" w:cs="Courier New"/>
                <w:sz w:val="14"/>
              </w:rPr>
              <w:t>100</w:t>
            </w:r>
          </w:p>
        </w:tc>
        <w:tc>
          <w:tcPr>
            <w:tcW w:type="dxa" w:w="1120"/>
          </w:tcPr>
          <w:p>
            <w:pPr>
              <w:spacing w:before="0" w:after="40" w:line="240" w:lineRule="auto"/>
            </w:pPr>
            <w:r>
              <w:rPr>
                <w:rFonts w:ascii="Courier New" w:hAnsi="Courier New" w:cs="Courier New"/>
                <w:sz w:val="14"/>
              </w:rPr>
              <w:t>100</w:t>
            </w:r>
          </w:p>
        </w:tc>
        <w:tc>
          <w:tcPr>
            <w:tcW w:type="dxa" w:w="1680"/>
          </w:tcPr>
          <w:p/>
        </w:tc>
        <w:tc>
          <w:tcPr>
            <w:tcW w:type="dxa" w:w="1260"/>
          </w:tcPr>
          <w:p>
            <w:pPr>
              <w:spacing w:before="0" w:after="40" w:line="240" w:lineRule="auto"/>
            </w:pPr>
            <w:r>
              <w:rPr>
                <w:color w:val="595959"/>
                <w:sz w:val="13"/>
              </w:rPr>
              <w:t>order_</w:t>
            </w:r>
            <w:r>
              <w:rPr>
                <w:color w:val="595959"/>
                <w:sz w:val="13"/>
              </w:rPr>
              <w:t>builders.py</w:t>
            </w:r>
          </w:p>
        </w:tc>
      </w:tr>
    </w:tbl>
    <w:p>
      <w:pPr>
        <w:spacing w:before="0" w:after="0" w:line="80" w:lineRule="exact"/>
      </w:pPr>
      <w:r/>
    </w:p>
    <w:p>
      <w:pPr>
        <w:pStyle w:val="berschrift1"/>
        <w:keepNext/>
      </w:pPr>
      <w:r>
        <w:t>WLSSDEXTREF001: externe Referenz am Kopf (Lieferschein, optional zusätzlich zu noteNo)</w:t>
      </w:r>
    </w:p>
    <w:p>
      <w:pPr>
        <w:keepNext/>
      </w:pPr>
      <w:r>
        <w:rPr>
          <w:sz w:val="20"/>
        </w:rPr>
        <w:t>0 bis n Zeilen. Wird nur angelegt, wenn Schlüssel oder ein Wert gefüllt ist. Verwendung: Lieferschein mit Bestellnummer. Optional, weil noteNo die Lieferscheinnummer bereits als Standardfeld trägt.</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clientId</w:t>
            </w:r>
          </w:p>
        </w:tc>
        <w:tc>
          <w:tcPr>
            <w:tcW w:type="dxa" w:w="1400"/>
          </w:tcPr>
          <w:p>
            <w:pPr>
              <w:spacing w:before="0" w:after="40" w:line="240" w:lineRule="auto"/>
            </w:pPr>
            <w:r>
              <w:rPr>
                <w:sz w:val="14"/>
              </w:rPr>
              <w:t>Mandant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 Kopf</w:t>
            </w:r>
          </w:p>
        </w:tc>
        <w:tc>
          <w:tcPr>
            <w:tcW w:type="dxa" w:w="1680"/>
          </w:tcPr>
          <w:p>
            <w:pPr>
              <w:spacing w:before="0" w:after="40" w:line="240" w:lineRule="auto"/>
            </w:pPr>
            <w:r>
              <w:rPr>
                <w:sz w:val="14"/>
              </w:rPr>
              <w:t>Konstante 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680"/>
          </w:tcP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demandNo</w:t>
            </w:r>
          </w:p>
        </w:tc>
        <w:tc>
          <w:tcPr>
            <w:tcW w:type="dxa" w:w="1400"/>
          </w:tcPr>
          <w:p>
            <w:pPr>
              <w:spacing w:before="0" w:after="40" w:line="240" w:lineRule="auto"/>
            </w:pPr>
            <w:r>
              <w:rPr>
                <w:sz w:val="14"/>
              </w:rPr>
              <w:t>Auftragsnummer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 Kopf</w:t>
            </w:r>
          </w:p>
        </w:tc>
        <w:tc>
          <w:tcPr>
            <w:tcW w:type="dxa" w:w="1680"/>
          </w:tcPr>
          <w:p>
            <w:pPr>
              <w:spacing w:before="0" w:after="40" w:line="240" w:lineRule="auto"/>
            </w:pPr>
            <w:r>
              <w:rPr>
                <w:sz w:val="14"/>
              </w:rPr>
              <w:t>aus Kopf</w:t>
            </w:r>
          </w:p>
        </w:tc>
        <w:tc>
          <w:tcPr>
            <w:tcW w:type="dxa" w:w="1120"/>
          </w:tcPr>
          <w:p>
            <w:pPr>
              <w:spacing w:before="0" w:after="40" w:line="240" w:lineRule="auto"/>
            </w:pPr>
            <w:r>
              <w:rPr>
                <w:rFonts w:ascii="Courier New" w:hAnsi="Courier New" w:cs="Courier New"/>
                <w:sz w:val="14"/>
              </w:rPr>
              <w:t>Einl000031</w:t>
            </w:r>
          </w:p>
        </w:tc>
        <w:tc>
          <w:tcPr>
            <w:tcW w:type="dxa" w:w="1120"/>
          </w:tcPr>
          <w:p>
            <w:pPr>
              <w:spacing w:before="0" w:after="40" w:line="240" w:lineRule="auto"/>
            </w:pPr>
            <w:r>
              <w:rPr>
                <w:rFonts w:ascii="Courier New" w:hAnsi="Courier New" w:cs="Courier New"/>
                <w:sz w:val="14"/>
              </w:rPr>
              <w:t>Einl000032</w:t>
            </w:r>
          </w:p>
        </w:tc>
        <w:tc>
          <w:tcPr>
            <w:tcW w:type="dxa" w:w="1120"/>
          </w:tcPr>
          <w:p>
            <w:pPr>
              <w:spacing w:before="0" w:after="40" w:line="240" w:lineRule="auto"/>
            </w:pPr>
            <w:r>
              <w:rPr>
                <w:rFonts w:ascii="Courier New" w:hAnsi="Courier New" w:cs="Courier New"/>
                <w:sz w:val="14"/>
              </w:rPr>
              <w:t>Einl000033</w:t>
            </w:r>
          </w:p>
        </w:tc>
        <w:tc>
          <w:tcPr>
            <w:tcW w:type="dxa" w:w="1680"/>
          </w:tcP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extRefKey</w:t>
            </w:r>
          </w:p>
        </w:tc>
        <w:tc>
          <w:tcPr>
            <w:tcW w:type="dxa" w:w="1400"/>
          </w:tcPr>
          <w:p>
            <w:pPr>
              <w:spacing w:before="0" w:after="40" w:line="240" w:lineRule="auto"/>
            </w:pPr>
            <w:r>
              <w:rPr>
                <w:sz w:val="14"/>
              </w:rPr>
              <w:t>Referenzschlüssel</w:t>
            </w:r>
          </w:p>
        </w:tc>
        <w:tc>
          <w:tcPr>
            <w:tcW w:type="dxa" w:w="1260"/>
          </w:tcPr>
          <w:p>
            <w:pPr>
              <w:spacing w:before="0" w:after="40" w:line="240" w:lineRule="auto"/>
            </w:pPr>
            <w:r>
              <w:rPr>
                <w:sz w:val="8"/>
              </w:rPr>
            </w:r>
            <w:r>
              <w:rPr>
                <w:b/>
                <w:sz w:val="11"/>
                <w:shd w:val="clear" w:color="auto" w:fill="FBE5D6"/>
              </w:rPr>
              <w:t>Pflicht im Block</w:t>
            </w:r>
            <w:r>
              <w:rPr>
                <w:sz w:val="8"/>
              </w:rPr>
            </w:r>
          </w:p>
        </w:tc>
        <w:tc>
          <w:tcPr>
            <w:tcW w:type="dxa" w:w="1540"/>
          </w:tcPr>
          <w:p>
            <w:pPr>
              <w:spacing w:before="0" w:after="40" w:line="240" w:lineRule="auto"/>
            </w:pPr>
            <w:r>
              <w:rPr>
                <w:sz w:val="14"/>
              </w:rPr>
              <w:t>Text, max. 64</w:t>
            </w:r>
          </w:p>
        </w:tc>
        <w:tc>
          <w:tcPr>
            <w:tcW w:type="dxa" w:w="1680"/>
          </w:tcPr>
          <w:p>
            <w:pPr>
              <w:spacing w:before="0" w:after="40" w:line="240" w:lineRule="auto"/>
            </w:pPr>
            <w:r>
              <w:rPr>
                <w:sz w:val="14"/>
              </w:rPr>
              <w:t>Konstante LIEFERSCHEIN</w:t>
            </w:r>
          </w:p>
        </w:tc>
        <w:tc>
          <w:tcPr>
            <w:tcW w:type="dxa" w:w="1120"/>
          </w:tcPr>
          <w:p>
            <w:pPr>
              <w:spacing w:before="0" w:after="40" w:line="240" w:lineRule="auto"/>
            </w:pPr>
            <w:r>
              <w:rPr>
                <w:rFonts w:ascii="Courier New" w:hAnsi="Courier New" w:cs="Courier New"/>
                <w:sz w:val="14"/>
              </w:rPr>
              <w:t>LIEFERSCHEIN</w:t>
            </w:r>
          </w:p>
        </w:tc>
        <w:tc>
          <w:tcPr>
            <w:tcW w:type="dxa" w:w="1120"/>
          </w:tcPr>
          <w:p>
            <w:pPr>
              <w:spacing w:before="0" w:after="40" w:line="240" w:lineRule="auto"/>
            </w:pPr>
            <w:r>
              <w:rPr>
                <w:rFonts w:ascii="Courier New" w:hAnsi="Courier New" w:cs="Courier New"/>
                <w:sz w:val="14"/>
              </w:rPr>
              <w:t>LIEFERSCHEIN</w:t>
            </w:r>
          </w:p>
        </w:tc>
        <w:tc>
          <w:tcPr>
            <w:tcW w:type="dxa" w:w="1120"/>
          </w:tcPr>
          <w:p>
            <w:pPr>
              <w:spacing w:before="0" w:after="40" w:line="240" w:lineRule="auto"/>
            </w:pPr>
            <w:r>
              <w:rPr>
                <w:rFonts w:ascii="Courier New" w:hAnsi="Courier New" w:cs="Courier New"/>
                <w:sz w:val="14"/>
              </w:rPr>
              <w:t>LIEFERSCHEIN</w:t>
            </w:r>
          </w:p>
        </w:tc>
        <w:tc>
          <w:tcPr>
            <w:tcW w:type="dxa" w:w="1680"/>
          </w:tcPr>
          <w:p>
            <w:pPr>
              <w:spacing w:before="0" w:after="40" w:line="240" w:lineRule="auto"/>
            </w:pPr>
            <w:r>
              <w:rPr>
                <w:sz w:val="14"/>
              </w:rPr>
              <w:t>muss zur WAMAS-Touch-Konfiguration passen (DemandExtRefLabeled); leer wird in der Referenz-App „Information“</w:t>
            </w:r>
          </w:p>
        </w:tc>
        <w:tc>
          <w:tcPr>
            <w:tcW w:type="dxa" w:w="1260"/>
          </w:tcPr>
          <w:p>
            <w:pPr>
              <w:spacing w:before="0" w:after="40" w:line="240" w:lineRule="auto"/>
            </w:pPr>
            <w:r>
              <w:rPr>
                <w:color w:val="595959"/>
                <w:sz w:val="13"/>
              </w:rPr>
              <w:t>order_</w:t>
            </w:r>
            <w:r>
              <w:rPr>
                <w:color w:val="595959"/>
                <w:sz w:val="13"/>
              </w:rPr>
              <w:t>builders.py,</w:t>
            </w:r>
            <w:r>
              <w:br/>
            </w:r>
            <w:r>
              <w:rPr>
                <w:color w:val="595959"/>
                <w:sz w:val="13"/>
              </w:rPr>
              <w:t>test_</w:t>
            </w:r>
            <w:r>
              <w:rPr>
                <w:color w:val="595959"/>
                <w:sz w:val="13"/>
              </w:rPr>
              <w:t>touch_</w:t>
            </w:r>
            <w:r>
              <w:rPr>
                <w:color w:val="595959"/>
                <w:sz w:val="13"/>
              </w:rPr>
              <w:t>ext_</w:t>
            </w:r>
            <w:r>
              <w:rPr>
                <w:color w:val="595959"/>
                <w:sz w:val="13"/>
              </w:rPr>
              <w:t>ref_</w:t>
            </w:r>
            <w:r>
              <w:rPr>
                <w:color w:val="595959"/>
                <w:sz w:val="13"/>
              </w:rPr>
              <w:t>catalog.py</w:t>
            </w:r>
          </w:p>
        </w:tc>
      </w:tr>
      <w:tr>
        <w:trPr>
          <w:cantSplit/>
        </w:trPr>
        <w:tc>
          <w:tcPr>
            <w:tcW w:type="dxa" w:w="1820"/>
          </w:tcPr>
          <w:p>
            <w:pPr>
              <w:spacing w:before="0" w:after="40" w:line="240" w:lineRule="auto"/>
            </w:pPr>
            <w:r>
              <w:rPr>
                <w:rFonts w:ascii="Courier New" w:hAnsi="Courier New" w:cs="Courier New"/>
                <w:b/>
                <w:sz w:val="14"/>
              </w:rPr>
              <w:t>extRefVal1</w:t>
            </w:r>
          </w:p>
        </w:tc>
        <w:tc>
          <w:tcPr>
            <w:tcW w:type="dxa" w:w="1400"/>
          </w:tcPr>
          <w:p>
            <w:pPr>
              <w:spacing w:before="0" w:after="40" w:line="240" w:lineRule="auto"/>
            </w:pPr>
            <w:r>
              <w:rPr>
                <w:sz w:val="14"/>
              </w:rPr>
              <w:t>Referenzwert 1</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max. 512</w:t>
            </w:r>
          </w:p>
        </w:tc>
        <w:tc>
          <w:tcPr>
            <w:tcW w:type="dxa" w:w="1680"/>
          </w:tcPr>
          <w:p>
            <w:pPr>
              <w:spacing w:before="0" w:after="40" w:line="240" w:lineRule="auto"/>
            </w:pPr>
            <w:r>
              <w:rPr>
                <w:sz w:val="14"/>
              </w:rPr>
              <w:t>Lieferschein-Nr. (gleich noteNo)</w:t>
            </w:r>
          </w:p>
        </w:tc>
        <w:tc>
          <w:tcPr>
            <w:tcW w:type="dxa" w:w="1120"/>
          </w:tcPr>
          <w:p>
            <w:pPr>
              <w:spacing w:before="0" w:after="40" w:line="240" w:lineRule="auto"/>
            </w:pPr>
            <w:r>
              <w:rPr>
                <w:rFonts w:ascii="Courier New" w:hAnsi="Courier New" w:cs="Courier New"/>
                <w:sz w:val="14"/>
              </w:rPr>
              <w:t>LS-AKU-1001</w:t>
            </w:r>
          </w:p>
        </w:tc>
        <w:tc>
          <w:tcPr>
            <w:tcW w:type="dxa" w:w="1120"/>
          </w:tcPr>
          <w:p>
            <w:pPr>
              <w:spacing w:before="0" w:after="40" w:line="240" w:lineRule="auto"/>
            </w:pPr>
            <w:r>
              <w:rPr>
                <w:rFonts w:ascii="Courier New" w:hAnsi="Courier New" w:cs="Courier New"/>
                <w:sz w:val="14"/>
              </w:rPr>
              <w:t>LS-AKU-1002</w:t>
            </w:r>
          </w:p>
        </w:tc>
        <w:tc>
          <w:tcPr>
            <w:tcW w:type="dxa" w:w="1120"/>
          </w:tcPr>
          <w:p>
            <w:pPr>
              <w:spacing w:before="0" w:after="40" w:line="240" w:lineRule="auto"/>
            </w:pPr>
            <w:r>
              <w:rPr>
                <w:rFonts w:ascii="Courier New" w:hAnsi="Courier New" w:cs="Courier New"/>
                <w:sz w:val="14"/>
              </w:rPr>
              <w:t>LS-AKU-1003</w:t>
            </w:r>
          </w:p>
        </w:tc>
        <w:tc>
          <w:tcPr>
            <w:tcW w:type="dxa" w:w="1680"/>
          </w:tcPr>
          <w:p>
            <w:pPr>
              <w:spacing w:before="0" w:after="40" w:line="240" w:lineRule="auto"/>
            </w:pPr>
            <w:r>
              <w:rPr>
                <w:sz w:val="14"/>
              </w:rPr>
              <w:t>Volltext, falls die Lieferschein-Nr. länger als 18 Zeichen ist</w:t>
            </w:r>
          </w:p>
        </w:tc>
        <w:tc>
          <w:tcPr>
            <w:tcW w:type="dxa" w:w="1260"/>
          </w:tcPr>
          <w:p>
            <w:pPr>
              <w:spacing w:before="0" w:after="40" w:line="240" w:lineRule="auto"/>
            </w:pPr>
            <w:r>
              <w:rPr>
                <w:color w:val="595959"/>
                <w:sz w:val="13"/>
              </w:rPr>
              <w:t>order_</w:t>
            </w:r>
            <w:r>
              <w:rPr>
                <w:color w:val="595959"/>
                <w:sz w:val="13"/>
              </w:rPr>
              <w:t>builders.py,</w:t>
            </w:r>
            <w:r>
              <w:br/>
            </w:r>
            <w:r>
              <w:rPr>
                <w:color w:val="595959"/>
                <w:sz w:val="13"/>
              </w:rPr>
              <w:t>Interface Manual 2.8 S. 75</w:t>
            </w:r>
          </w:p>
        </w:tc>
      </w:tr>
      <w:tr>
        <w:trPr>
          <w:cantSplit/>
        </w:trPr>
        <w:tc>
          <w:tcPr>
            <w:tcW w:type="dxa" w:w="1820"/>
          </w:tcPr>
          <w:p>
            <w:pPr>
              <w:spacing w:before="0" w:after="40" w:line="240" w:lineRule="auto"/>
            </w:pPr>
            <w:r>
              <w:rPr>
                <w:rFonts w:ascii="Courier New" w:hAnsi="Courier New" w:cs="Courier New"/>
                <w:b/>
                <w:sz w:val="14"/>
              </w:rPr>
              <w:t>extRefVal2</w:t>
            </w:r>
          </w:p>
        </w:tc>
        <w:tc>
          <w:tcPr>
            <w:tcW w:type="dxa" w:w="1400"/>
          </w:tcPr>
          <w:p>
            <w:pPr>
              <w:spacing w:before="0" w:after="40" w:line="240" w:lineRule="auto"/>
            </w:pPr>
            <w:r>
              <w:rPr>
                <w:sz w:val="14"/>
              </w:rPr>
              <w:t>Referenzwert 2</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max. 512</w:t>
            </w:r>
          </w:p>
        </w:tc>
        <w:tc>
          <w:tcPr>
            <w:tcW w:type="dxa" w:w="1680"/>
          </w:tcPr>
          <w:p>
            <w:pPr>
              <w:spacing w:before="0" w:after="40" w:line="240" w:lineRule="auto"/>
            </w:pPr>
            <w:r>
              <w:rPr>
                <w:sz w:val="14"/>
              </w:rPr>
              <w:t>Bestellnummer</w:t>
            </w:r>
          </w:p>
        </w:tc>
        <w:tc>
          <w:tcPr>
            <w:tcW w:type="dxa" w:w="1120"/>
          </w:tcPr>
          <w:p>
            <w:pPr>
              <w:spacing w:before="0" w:after="40" w:line="240" w:lineRule="auto"/>
            </w:pPr>
            <w:r>
              <w:rPr>
                <w:rFonts w:ascii="Courier New" w:hAnsi="Courier New" w:cs="Courier New"/>
                <w:sz w:val="14"/>
              </w:rPr>
              <w:t>LS-AKU-1002</w:t>
            </w:r>
          </w:p>
        </w:tc>
        <w:tc>
          <w:tcPr>
            <w:tcW w:type="dxa" w:w="1120"/>
          </w:tcPr>
          <w:p>
            <w:pPr>
              <w:spacing w:before="0" w:after="40" w:line="240" w:lineRule="auto"/>
            </w:pPr>
            <w:r>
              <w:rPr>
                <w:rFonts w:ascii="Courier New" w:hAnsi="Courier New" w:cs="Courier New"/>
                <w:sz w:val="14"/>
              </w:rPr>
              <w:t>4500200102</w:t>
            </w:r>
          </w:p>
        </w:tc>
        <w:tc>
          <w:tcPr>
            <w:tcW w:type="dxa" w:w="1120"/>
          </w:tcPr>
          <w:p>
            <w:pPr>
              <w:spacing w:before="0" w:after="40" w:line="240" w:lineRule="auto"/>
            </w:pPr>
            <w:r>
              <w:rPr>
                <w:rFonts w:ascii="Courier New" w:hAnsi="Courier New" w:cs="Courier New"/>
                <w:sz w:val="14"/>
              </w:rPr>
              <w:t>4500200103</w:t>
            </w:r>
          </w:p>
        </w:tc>
        <w:tc>
          <w:tcPr>
            <w:tcW w:type="dxa" w:w="1680"/>
          </w:tcPr>
          <w:p>
            <w:pPr>
              <w:spacing w:before="0" w:after="40" w:line="240" w:lineRule="auto"/>
            </w:pPr>
            <w:r>
              <w:rPr>
                <w:sz w:val="14"/>
              </w:rPr>
              <w:t>Einl000031 echt gesendet mit LS-AKU-1002 (Lieferschein-Nr. von Einl000032) statt Bestellnummer 4500200101: vermutlich Eingabefehler, Klärung offen</w:t>
            </w:r>
          </w:p>
        </w:tc>
        <w:tc>
          <w:tcPr>
            <w:tcW w:type="dxa" w:w="1260"/>
          </w:tcPr>
          <w:p>
            <w:pPr>
              <w:spacing w:before="0" w:after="40" w:line="240" w:lineRule="auto"/>
            </w:pPr>
            <w:r>
              <w:rPr>
                <w:color w:val="595959"/>
                <w:sz w:val="13"/>
              </w:rPr>
              <w:t>order_</w:t>
            </w:r>
            <w:r>
              <w:rPr>
                <w:color w:val="595959"/>
                <w:sz w:val="13"/>
              </w:rPr>
              <w:t>builders.py,</w:t>
            </w:r>
            <w:r>
              <w:br/>
            </w:r>
            <w:r>
              <w:rPr>
                <w:color w:val="595959"/>
                <w:sz w:val="13"/>
              </w:rPr>
              <w:t>Telegramm Einl000031 (echt)</w:t>
            </w:r>
          </w:p>
        </w:tc>
      </w:tr>
    </w:tbl>
    <w:p>
      <w:pPr>
        <w:spacing w:before="0" w:after="0" w:line="80" w:lineRule="exact"/>
      </w:pPr>
      <w:r/>
    </w:p>
    <w:p>
      <w:pPr>
        <w:pStyle w:val="berschrift1"/>
        <w:keepNext/>
      </w:pPr>
      <w:r>
        <w:t>WLSSDLEXTREF001: externe Referenz an der Position (Kommissionierwagen)</w:t>
      </w:r>
    </w:p>
    <w:p>
      <w:pPr>
        <w:keepNext/>
      </w:pPr>
      <w:r>
        <w:rPr>
          <w:sz w:val="20"/>
        </w:rPr>
        <w:t>Liste innerhalb jeder Position WLSSDL002 (nicht am Kopf), 0 bis n Zeilen, hier genau 1 je Position. Verknüpft über demandNo und sysPartnerLine mit der umschliessenden Position. Feldreihenfolge wie im echt gesendeten Telegramm Einl000031; Einl000032/33 abgeleitet aus Einl000031. Beispielwerte: Zeile 1, alle 14 Positionen im Abschnitt „WLSSDLEXTREF001 je Position“.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clientId</w:t>
            </w:r>
          </w:p>
        </w:tc>
        <w:tc>
          <w:tcPr>
            <w:tcW w:type="dxa" w:w="1400"/>
          </w:tcPr>
          <w:p>
            <w:pPr>
              <w:spacing w:before="0" w:after="40" w:line="240" w:lineRule="auto"/>
            </w:pPr>
            <w:r>
              <w:rPr>
                <w:sz w:val="14"/>
              </w:rPr>
              <w:t>Mandant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 WLSSD002.clientId</w:t>
            </w:r>
          </w:p>
        </w:tc>
        <w:tc>
          <w:tcPr>
            <w:tcW w:type="dxa" w:w="1680"/>
          </w:tcPr>
          <w:p>
            <w:pPr>
              <w:spacing w:before="0" w:after="40" w:line="240" w:lineRule="auto"/>
            </w:pPr>
            <w:r>
              <w:rPr>
                <w:sz w:val="14"/>
              </w:rPr>
              <w:t>Konstante 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680"/>
          </w:tcPr>
          <w:p>
            <w:pPr>
              <w:spacing w:before="0" w:after="40" w:line="240" w:lineRule="auto"/>
            </w:pPr>
            <w:r>
              <w:rPr>
                <w:sz w:val="14"/>
              </w:rPr>
              <w:t>in jeder Positions-Referenz wiederholt</w:t>
            </w:r>
          </w:p>
        </w:tc>
        <w:tc>
          <w:tcPr>
            <w:tcW w:type="dxa" w:w="1260"/>
          </w:tcPr>
          <w:p>
            <w:pPr>
              <w:spacing w:before="0" w:after="40" w:line="240" w:lineRule="auto"/>
            </w:pPr>
            <w:r>
              <w:rPr>
                <w:color w:val="595959"/>
                <w:sz w:val="13"/>
              </w:rPr>
              <w:t>Telegramm Einl000031 (echt),</w:t>
            </w:r>
            <w:r>
              <w:br/>
            </w: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demandNo</w:t>
            </w:r>
          </w:p>
        </w:tc>
        <w:tc>
          <w:tcPr>
            <w:tcW w:type="dxa" w:w="1400"/>
          </w:tcPr>
          <w:p>
            <w:pPr>
              <w:spacing w:before="0" w:after="40" w:line="240" w:lineRule="auto"/>
            </w:pPr>
            <w:r>
              <w:rPr>
                <w:sz w:val="14"/>
              </w:rPr>
              <w:t>Auftragsnummer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 WLSSD002.demandNo = WLSSDL002.demandNo</w:t>
            </w:r>
          </w:p>
        </w:tc>
        <w:tc>
          <w:tcPr>
            <w:tcW w:type="dxa" w:w="1680"/>
          </w:tcPr>
          <w:p>
            <w:pPr>
              <w:spacing w:before="0" w:after="40" w:line="240" w:lineRule="auto"/>
            </w:pPr>
            <w:r>
              <w:rPr>
                <w:sz w:val="14"/>
              </w:rPr>
              <w:t>aus Kopf (Nummer Einlagerauftrag)</w:t>
            </w:r>
          </w:p>
        </w:tc>
        <w:tc>
          <w:tcPr>
            <w:tcW w:type="dxa" w:w="1120"/>
          </w:tcPr>
          <w:p>
            <w:pPr>
              <w:spacing w:before="0" w:after="40" w:line="240" w:lineRule="auto"/>
            </w:pPr>
            <w:r>
              <w:rPr>
                <w:rFonts w:ascii="Courier New" w:hAnsi="Courier New" w:cs="Courier New"/>
                <w:sz w:val="14"/>
              </w:rPr>
              <w:t>Einl000031</w:t>
            </w:r>
          </w:p>
        </w:tc>
        <w:tc>
          <w:tcPr>
            <w:tcW w:type="dxa" w:w="1120"/>
          </w:tcPr>
          <w:p>
            <w:pPr>
              <w:spacing w:before="0" w:after="40" w:line="240" w:lineRule="auto"/>
            </w:pPr>
            <w:r>
              <w:rPr>
                <w:rFonts w:ascii="Courier New" w:hAnsi="Courier New" w:cs="Courier New"/>
                <w:sz w:val="14"/>
              </w:rPr>
              <w:t>Einl000032</w:t>
            </w:r>
          </w:p>
        </w:tc>
        <w:tc>
          <w:tcPr>
            <w:tcW w:type="dxa" w:w="1120"/>
          </w:tcPr>
          <w:p>
            <w:pPr>
              <w:spacing w:before="0" w:after="40" w:line="240" w:lineRule="auto"/>
            </w:pPr>
            <w:r>
              <w:rPr>
                <w:rFonts w:ascii="Courier New" w:hAnsi="Courier New" w:cs="Courier New"/>
                <w:sz w:val="14"/>
              </w:rPr>
              <w:t>Einl000033</w:t>
            </w:r>
          </w:p>
        </w:tc>
        <w:tc>
          <w:tcPr>
            <w:tcW w:type="dxa" w:w="1680"/>
          </w:tcPr>
          <w:p>
            <w:pPr>
              <w:spacing w:before="0" w:after="40" w:line="240" w:lineRule="auto"/>
            </w:pPr>
            <w:r>
              <w:rPr>
                <w:sz w:val="14"/>
              </w:rPr>
              <w:t>Teil der Verknüpfung zur Position</w:t>
            </w:r>
          </w:p>
        </w:tc>
        <w:tc>
          <w:tcPr>
            <w:tcW w:type="dxa" w:w="1260"/>
          </w:tcPr>
          <w:p>
            <w:pPr>
              <w:spacing w:before="0" w:after="40" w:line="240" w:lineRule="auto"/>
            </w:pPr>
            <w:r>
              <w:rPr>
                <w:color w:val="595959"/>
                <w:sz w:val="13"/>
              </w:rPr>
              <w:t>Telegramm Einl000031 (echt),</w:t>
            </w:r>
            <w:r>
              <w:br/>
            </w: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extRefKey</w:t>
            </w:r>
          </w:p>
        </w:tc>
        <w:tc>
          <w:tcPr>
            <w:tcW w:type="dxa" w:w="1400"/>
          </w:tcPr>
          <w:p>
            <w:pPr>
              <w:spacing w:before="0" w:after="40" w:line="240" w:lineRule="auto"/>
            </w:pPr>
            <w:r>
              <w:rPr>
                <w:sz w:val="14"/>
              </w:rPr>
              <w:t>Referenzschlüssel</w:t>
            </w:r>
          </w:p>
        </w:tc>
        <w:tc>
          <w:tcPr>
            <w:tcW w:type="dxa" w:w="1260"/>
          </w:tcPr>
          <w:p>
            <w:pPr>
              <w:spacing w:before="0" w:after="40" w:line="240" w:lineRule="auto"/>
            </w:pPr>
            <w:r>
              <w:rPr>
                <w:sz w:val="8"/>
              </w:rPr>
            </w:r>
            <w:r>
              <w:rPr>
                <w:b/>
                <w:sz w:val="11"/>
                <w:shd w:val="clear" w:color="auto" w:fill="FBE5D6"/>
              </w:rPr>
              <w:t>Pflicht im Block</w:t>
            </w:r>
            <w:r>
              <w:rPr>
                <w:sz w:val="8"/>
              </w:rPr>
            </w:r>
          </w:p>
        </w:tc>
        <w:tc>
          <w:tcPr>
            <w:tcW w:type="dxa" w:w="1540"/>
          </w:tcPr>
          <w:p>
            <w:pPr>
              <w:spacing w:before="0" w:after="40" w:line="240" w:lineRule="auto"/>
            </w:pPr>
            <w:r>
              <w:rPr>
                <w:sz w:val="14"/>
              </w:rPr>
              <w:t>Text, max. 64</w:t>
            </w:r>
          </w:p>
        </w:tc>
        <w:tc>
          <w:tcPr>
            <w:tcW w:type="dxa" w:w="1680"/>
          </w:tcPr>
          <w:p>
            <w:pPr>
              <w:spacing w:before="0" w:after="40" w:line="240" w:lineRule="auto"/>
            </w:pPr>
            <w:r>
              <w:rPr>
                <w:sz w:val="14"/>
              </w:rPr>
              <w:t>Konstante WAGE (Kommissionierwagen)</w:t>
            </w:r>
          </w:p>
        </w:tc>
        <w:tc>
          <w:tcPr>
            <w:tcW w:type="dxa" w:w="1120"/>
          </w:tcPr>
          <w:p>
            <w:pPr>
              <w:spacing w:before="0" w:after="40" w:line="240" w:lineRule="auto"/>
            </w:pPr>
            <w:r>
              <w:rPr>
                <w:rFonts w:ascii="Courier New" w:hAnsi="Courier New" w:cs="Courier New"/>
                <w:sz w:val="14"/>
              </w:rPr>
              <w:t>WAGE</w:t>
            </w:r>
          </w:p>
        </w:tc>
        <w:tc>
          <w:tcPr>
            <w:tcW w:type="dxa" w:w="1120"/>
          </w:tcPr>
          <w:p>
            <w:pPr>
              <w:spacing w:before="0" w:after="40" w:line="240" w:lineRule="auto"/>
            </w:pPr>
            <w:r>
              <w:rPr>
                <w:rFonts w:ascii="Courier New" w:hAnsi="Courier New" w:cs="Courier New"/>
                <w:sz w:val="14"/>
              </w:rPr>
              <w:t>WAGE</w:t>
            </w:r>
          </w:p>
        </w:tc>
        <w:tc>
          <w:tcPr>
            <w:tcW w:type="dxa" w:w="1120"/>
          </w:tcPr>
          <w:p>
            <w:pPr>
              <w:spacing w:before="0" w:after="40" w:line="240" w:lineRule="auto"/>
            </w:pPr>
            <w:r>
              <w:rPr>
                <w:rFonts w:ascii="Courier New" w:hAnsi="Courier New" w:cs="Courier New"/>
                <w:sz w:val="14"/>
              </w:rPr>
              <w:t>WAGE</w:t>
            </w:r>
          </w:p>
        </w:tc>
        <w:tc>
          <w:tcPr>
            <w:tcW w:type="dxa" w:w="1680"/>
          </w:tcPr>
          <w:p>
            <w:pPr>
              <w:spacing w:before="0" w:after="40" w:line="240" w:lineRule="auto"/>
            </w:pPr>
            <w:r>
              <w:rPr>
                <w:sz w:val="14"/>
              </w:rPr>
              <w:t>muss zur Touch-Konfiguration passen (DemandLineExtRefValue1/2, Labels „WAGE Nummer“, „Fach Nummer“); leer wird „Bewegung“</w:t>
            </w:r>
          </w:p>
        </w:tc>
        <w:tc>
          <w:tcPr>
            <w:tcW w:type="dxa" w:w="1260"/>
          </w:tcPr>
          <w:p>
            <w:pPr>
              <w:spacing w:before="0" w:after="40" w:line="240" w:lineRule="auto"/>
            </w:pPr>
            <w:r>
              <w:rPr>
                <w:color w:val="595959"/>
                <w:sz w:val="13"/>
              </w:rPr>
              <w:t>Telegramm Einl000031 (echt),</w:t>
            </w:r>
            <w:r>
              <w:br/>
            </w:r>
            <w:r>
              <w:rPr>
                <w:color w:val="595959"/>
                <w:sz w:val="13"/>
              </w:rPr>
              <w:t>test_</w:t>
            </w:r>
            <w:r>
              <w:rPr>
                <w:color w:val="595959"/>
                <w:sz w:val="13"/>
              </w:rPr>
              <w:t>touch_</w:t>
            </w:r>
            <w:r>
              <w:rPr>
                <w:color w:val="595959"/>
                <w:sz w:val="13"/>
              </w:rPr>
              <w:t>ext_</w:t>
            </w:r>
            <w:r>
              <w:rPr>
                <w:color w:val="595959"/>
                <w:sz w:val="13"/>
              </w:rPr>
              <w:t>ref_</w:t>
            </w:r>
            <w:r>
              <w:rPr>
                <w:color w:val="595959"/>
                <w:sz w:val="13"/>
              </w:rPr>
              <w:t>catalog.py</w:t>
            </w:r>
          </w:p>
        </w:tc>
      </w:tr>
      <w:tr>
        <w:trPr>
          <w:cantSplit/>
        </w:trPr>
        <w:tc>
          <w:tcPr>
            <w:tcW w:type="dxa" w:w="1820"/>
          </w:tcPr>
          <w:p>
            <w:pPr>
              <w:spacing w:before="0" w:after="40" w:line="240" w:lineRule="auto"/>
            </w:pPr>
            <w:r>
              <w:rPr>
                <w:rFonts w:ascii="Courier New" w:hAnsi="Courier New" w:cs="Courier New"/>
                <w:b/>
                <w:sz w:val="14"/>
              </w:rPr>
              <w:t>extRefVal1</w:t>
            </w:r>
          </w:p>
        </w:tc>
        <w:tc>
          <w:tcPr>
            <w:tcW w:type="dxa" w:w="1400"/>
          </w:tcPr>
          <w:p>
            <w:pPr>
              <w:spacing w:before="0" w:after="40" w:line="240" w:lineRule="auto"/>
            </w:pPr>
            <w:r>
              <w:rPr>
                <w:sz w:val="14"/>
              </w:rPr>
              <w:t>Wagennummer</w:t>
            </w:r>
          </w:p>
        </w:tc>
        <w:tc>
          <w:tcPr>
            <w:tcW w:type="dxa" w:w="1260"/>
          </w:tcPr>
          <w:p>
            <w:pPr>
              <w:spacing w:before="0" w:after="40" w:line="240" w:lineRule="auto"/>
            </w:pPr>
            <w:r>
              <w:rPr>
                <w:sz w:val="8"/>
              </w:rPr>
            </w:r>
            <w:r>
              <w:rPr>
                <w:b/>
                <w:sz w:val="11"/>
                <w:shd w:val="clear" w:color="auto" w:fill="FBE5D6"/>
              </w:rPr>
              <w:t>Pflicht (fachlich)</w:t>
            </w:r>
            <w:r>
              <w:rPr>
                <w:sz w:val="8"/>
              </w:rPr>
            </w:r>
          </w:p>
        </w:tc>
        <w:tc>
          <w:tcPr>
            <w:tcW w:type="dxa" w:w="1540"/>
          </w:tcPr>
          <w:p>
            <w:pPr>
              <w:spacing w:before="0" w:after="40" w:line="240" w:lineRule="auto"/>
            </w:pPr>
            <w:r>
              <w:rPr>
                <w:sz w:val="14"/>
              </w:rPr>
              <w:t>Text, max. 512</w:t>
            </w:r>
          </w:p>
        </w:tc>
        <w:tc>
          <w:tcPr>
            <w:tcW w:type="dxa" w:w="1680"/>
          </w:tcPr>
          <w:p>
            <w:pPr>
              <w:spacing w:before="0" w:after="40" w:line="240" w:lineRule="auto"/>
            </w:pPr>
            <w:r>
              <w:rPr>
                <w:sz w:val="14"/>
              </w:rPr>
              <w:t>Scan Wagen-QR an der Deichsel bzw. linker Teil des Fach-QR</w:t>
            </w:r>
          </w:p>
        </w:tc>
        <w:tc>
          <w:tcPr>
            <w:tcW w:type="dxa" w:w="1120"/>
          </w:tcPr>
          <w:p>
            <w:pPr>
              <w:spacing w:before="0" w:after="40" w:line="240" w:lineRule="auto"/>
            </w:pPr>
            <w:r>
              <w:rPr>
                <w:rFonts w:ascii="Courier New" w:hAnsi="Courier New" w:cs="Courier New"/>
                <w:sz w:val="14"/>
              </w:rPr>
              <w:t>KW-1001</w:t>
            </w:r>
          </w:p>
        </w:tc>
        <w:tc>
          <w:tcPr>
            <w:tcW w:type="dxa" w:w="1120"/>
          </w:tcPr>
          <w:p>
            <w:pPr>
              <w:spacing w:before="0" w:after="40" w:line="240" w:lineRule="auto"/>
            </w:pPr>
            <w:r>
              <w:rPr>
                <w:rFonts w:ascii="Courier New" w:hAnsi="Courier New" w:cs="Courier New"/>
                <w:sz w:val="14"/>
              </w:rPr>
              <w:t>KW-1002</w:t>
            </w:r>
          </w:p>
        </w:tc>
        <w:tc>
          <w:tcPr>
            <w:tcW w:type="dxa" w:w="1120"/>
          </w:tcPr>
          <w:p>
            <w:pPr>
              <w:spacing w:before="0" w:after="40" w:line="240" w:lineRule="auto"/>
            </w:pPr>
            <w:r>
              <w:rPr>
                <w:rFonts w:ascii="Courier New" w:hAnsi="Courier New" w:cs="Courier New"/>
                <w:sz w:val="14"/>
              </w:rPr>
              <w:t>KW-1003</w:t>
            </w:r>
          </w:p>
        </w:tc>
        <w:tc>
          <w:tcPr>
            <w:tcW w:type="dxa" w:w="1680"/>
          </w:tcPr>
          <w:p>
            <w:pPr>
              <w:spacing w:before="0" w:after="40" w:line="240" w:lineRule="auto"/>
            </w:pPr>
            <w:r>
              <w:rPr>
                <w:sz w:val="14"/>
              </w:rPr>
              <w:t>reine Werte ohne Präfix</w:t>
            </w:r>
          </w:p>
        </w:tc>
        <w:tc>
          <w:tcPr>
            <w:tcW w:type="dxa" w:w="1260"/>
          </w:tcPr>
          <w:p>
            <w:pPr>
              <w:spacing w:before="0" w:after="40" w:line="240" w:lineRule="auto"/>
            </w:pPr>
            <w:r>
              <w:rPr>
                <w:color w:val="595959"/>
                <w:sz w:val="13"/>
              </w:rPr>
              <w:t>Telegramm Einl000031 (echt),</w:t>
            </w:r>
            <w:r>
              <w:br/>
            </w:r>
            <w:r>
              <w:rPr>
                <w:color w:val="595959"/>
                <w:sz w:val="13"/>
              </w:rPr>
              <w:t>kommissionierwagen.html</w:t>
            </w:r>
          </w:p>
        </w:tc>
      </w:tr>
      <w:tr>
        <w:trPr>
          <w:cantSplit/>
        </w:trPr>
        <w:tc>
          <w:tcPr>
            <w:tcW w:type="dxa" w:w="1820"/>
          </w:tcPr>
          <w:p>
            <w:pPr>
              <w:spacing w:before="0" w:after="40" w:line="240" w:lineRule="auto"/>
            </w:pPr>
            <w:r>
              <w:rPr>
                <w:rFonts w:ascii="Courier New" w:hAnsi="Courier New" w:cs="Courier New"/>
                <w:b/>
                <w:sz w:val="14"/>
              </w:rPr>
              <w:t>extRefVal2</w:t>
            </w:r>
          </w:p>
        </w:tc>
        <w:tc>
          <w:tcPr>
            <w:tcW w:type="dxa" w:w="1400"/>
          </w:tcPr>
          <w:p>
            <w:pPr>
              <w:spacing w:before="0" w:after="40" w:line="240" w:lineRule="auto"/>
            </w:pPr>
            <w:r>
              <w:rPr>
                <w:sz w:val="14"/>
              </w:rPr>
              <w:t>Fach-Lokation</w:t>
            </w:r>
          </w:p>
        </w:tc>
        <w:tc>
          <w:tcPr>
            <w:tcW w:type="dxa" w:w="1260"/>
          </w:tcPr>
          <w:p>
            <w:pPr>
              <w:spacing w:before="0" w:after="40" w:line="240" w:lineRule="auto"/>
            </w:pPr>
            <w:r>
              <w:rPr>
                <w:sz w:val="8"/>
              </w:rPr>
            </w:r>
            <w:r>
              <w:rPr>
                <w:b/>
                <w:sz w:val="11"/>
                <w:shd w:val="clear" w:color="auto" w:fill="FBE5D6"/>
              </w:rPr>
              <w:t>Pflicht (fachlich)</w:t>
            </w:r>
            <w:r>
              <w:rPr>
                <w:sz w:val="8"/>
              </w:rPr>
            </w:r>
          </w:p>
        </w:tc>
        <w:tc>
          <w:tcPr>
            <w:tcW w:type="dxa" w:w="1540"/>
          </w:tcPr>
          <w:p>
            <w:pPr>
              <w:spacing w:before="0" w:after="40" w:line="240" w:lineRule="auto"/>
            </w:pPr>
            <w:r>
              <w:rPr>
                <w:sz w:val="14"/>
              </w:rPr>
              <w:t>Text, max. 512, A1 bis C3</w:t>
            </w:r>
          </w:p>
        </w:tc>
        <w:tc>
          <w:tcPr>
            <w:tcW w:type="dxa" w:w="1680"/>
          </w:tcPr>
          <w:p>
            <w:pPr>
              <w:spacing w:before="0" w:after="40" w:line="240" w:lineRule="auto"/>
            </w:pPr>
            <w:r>
              <w:rPr>
                <w:sz w:val="14"/>
              </w:rPr>
              <w:t>rechter Teil des Fach-QR (KW-xxxx|A1)</w:t>
            </w:r>
          </w:p>
        </w:tc>
        <w:tc>
          <w:tcPr>
            <w:tcW w:type="dxa" w:w="1120"/>
          </w:tcPr>
          <w:p>
            <w:pPr>
              <w:spacing w:before="0" w:after="40" w:line="240" w:lineRule="auto"/>
            </w:pPr>
            <w:r>
              <w:rPr>
                <w:rFonts w:ascii="Courier New" w:hAnsi="Courier New" w:cs="Courier New"/>
                <w:sz w:val="14"/>
              </w:rPr>
              <w:t>A1</w:t>
            </w:r>
          </w:p>
        </w:tc>
        <w:tc>
          <w:tcPr>
            <w:tcW w:type="dxa" w:w="1120"/>
          </w:tcPr>
          <w:p>
            <w:pPr>
              <w:spacing w:before="0" w:after="40" w:line="240" w:lineRule="auto"/>
            </w:pPr>
            <w:r>
              <w:rPr>
                <w:rFonts w:ascii="Courier New" w:hAnsi="Courier New" w:cs="Courier New"/>
                <w:sz w:val="14"/>
              </w:rPr>
              <w:t>A1</w:t>
            </w:r>
          </w:p>
        </w:tc>
        <w:tc>
          <w:tcPr>
            <w:tcW w:type="dxa" w:w="1120"/>
          </w:tcPr>
          <w:p>
            <w:pPr>
              <w:spacing w:before="0" w:after="40" w:line="240" w:lineRule="auto"/>
            </w:pPr>
            <w:r>
              <w:rPr>
                <w:rFonts w:ascii="Courier New" w:hAnsi="Courier New" w:cs="Courier New"/>
                <w:sz w:val="14"/>
              </w:rPr>
              <w:t>A1</w:t>
            </w:r>
          </w:p>
        </w:tc>
        <w:tc>
          <w:tcPr>
            <w:tcW w:type="dxa" w:w="1680"/>
          </w:tcPr>
          <w:p>
            <w:pPr>
              <w:spacing w:before="0" w:after="40" w:line="240" w:lineRule="auto"/>
            </w:pPr>
            <w:r>
              <w:rPr>
                <w:sz w:val="14"/>
              </w:rPr>
              <w:t>Reihe A oben, Spalte 1 links</w:t>
            </w:r>
          </w:p>
        </w:tc>
        <w:tc>
          <w:tcPr>
            <w:tcW w:type="dxa" w:w="1260"/>
          </w:tcPr>
          <w:p>
            <w:pPr>
              <w:spacing w:before="0" w:after="40" w:line="240" w:lineRule="auto"/>
            </w:pPr>
            <w:r>
              <w:rPr>
                <w:color w:val="595959"/>
                <w:sz w:val="13"/>
              </w:rPr>
              <w:t>Telegramm Einl000031 (echt),</w:t>
            </w:r>
            <w:r>
              <w:br/>
            </w:r>
            <w:r>
              <w:rPr>
                <w:color w:val="595959"/>
                <w:sz w:val="13"/>
              </w:rPr>
              <w:t>kommissionierwagen.html</w:t>
            </w:r>
          </w:p>
        </w:tc>
      </w:tr>
      <w:tr>
        <w:trPr>
          <w:cantSplit/>
        </w:trPr>
        <w:tc>
          <w:tcPr>
            <w:tcW w:type="dxa" w:w="1820"/>
          </w:tcPr>
          <w:p>
            <w:pPr>
              <w:spacing w:before="0" w:after="40" w:line="240" w:lineRule="auto"/>
            </w:pPr>
            <w:r>
              <w:rPr>
                <w:rFonts w:ascii="Courier New" w:hAnsi="Courier New" w:cs="Courier New"/>
                <w:b/>
                <w:sz w:val="14"/>
              </w:rPr>
              <w:t>sysPartnerLine</w:t>
            </w:r>
          </w:p>
        </w:tc>
        <w:tc>
          <w:tcPr>
            <w:tcW w:type="dxa" w:w="1400"/>
          </w:tcPr>
          <w:p>
            <w:pPr>
              <w:spacing w:before="0" w:after="40" w:line="240" w:lineRule="auto"/>
            </w:pPr>
            <w:r>
              <w:rPr>
                <w:sz w:val="14"/>
              </w:rPr>
              <w:t>Zeilennummer der Position</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Ganzzahl, = sysPartnerLine der umschliessenden WLSSDL002</w:t>
            </w:r>
          </w:p>
        </w:tc>
        <w:tc>
          <w:tcPr>
            <w:tcW w:type="dxa" w:w="1680"/>
          </w:tcPr>
          <w:p>
            <w:pPr>
              <w:spacing w:before="0" w:after="40" w:line="240" w:lineRule="auto"/>
            </w:pPr>
            <w:r>
              <w:rPr>
                <w:sz w:val="14"/>
              </w:rPr>
              <w:t>Zeilennummer der Position im BC-Einlagerauftrag</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680"/>
          </w:tcPr>
          <w:p>
            <w:pPr>
              <w:spacing w:before="0" w:after="40" w:line="240" w:lineRule="auto"/>
            </w:pPr>
            <w:r>
              <w:rPr>
                <w:sz w:val="14"/>
              </w:rPr>
              <w:t>verknüpft Referenz und Position; steht im Block als letztes Feld</w:t>
            </w:r>
          </w:p>
        </w:tc>
        <w:tc>
          <w:tcPr>
            <w:tcW w:type="dxa" w:w="1260"/>
          </w:tcPr>
          <w:p>
            <w:pPr>
              <w:spacing w:before="0" w:after="40" w:line="240" w:lineRule="auto"/>
            </w:pPr>
            <w:r>
              <w:rPr>
                <w:color w:val="595959"/>
                <w:sz w:val="13"/>
              </w:rPr>
              <w:t>Telegramm Einl000031 (echt),</w:t>
            </w:r>
            <w:r>
              <w:br/>
            </w:r>
            <w:r>
              <w:rPr>
                <w:color w:val="595959"/>
                <w:sz w:val="13"/>
              </w:rPr>
              <w:t>order_</w:t>
            </w:r>
            <w:r>
              <w:rPr>
                <w:color w:val="595959"/>
                <w:sz w:val="13"/>
              </w:rPr>
              <w:t>builders.py</w:t>
            </w:r>
          </w:p>
        </w:tc>
      </w:tr>
    </w:tbl>
    <w:p>
      <w:pPr>
        <w:spacing w:before="0" w:after="0" w:line="80" w:lineRule="exact"/>
      </w:pPr>
      <w:r/>
    </w:p>
    <w:p>
      <w:pPr>
        <w:keepNext/>
        <w:spacing w:before="80" w:after="40"/>
        <w:jc w:val="center"/>
      </w:pPr>
      <w:r>
        <w:drawing>
          <wp:inline xmlns:a="http://schemas.openxmlformats.org/drawingml/2006/main" xmlns:pic="http://schemas.openxmlformats.org/drawingml/2006/picture">
            <wp:extent cx="4715573" cy="2160000"/>
            <wp:docPr id="58" name="Picture 58"/>
            <wp:cNvGraphicFramePr>
              <a:graphicFrameLocks noChangeAspect="1"/>
            </wp:cNvGraphicFramePr>
            <a:graphic>
              <a:graphicData uri="http://schemas.openxmlformats.org/drawingml/2006/picture">
                <pic:pic>
                  <pic:nvPicPr>
                    <pic:cNvPr id="0" name="wagen_fach_qr_extref_KW-1001_A1.png"/>
                    <pic:cNvPicPr/>
                  </pic:nvPicPr>
                  <pic:blipFill>
                    <a:blip r:embed="rId3"/>
                    <a:stretch>
                      <a:fillRect/>
                    </a:stretch>
                  </pic:blipFill>
                  <pic:spPr>
                    <a:xfrm>
                      <a:off x="0" y="0"/>
                      <a:ext cx="4715573" cy="2160000"/>
                    </a:xfrm>
                    <a:prstGeom prst="rect"/>
                  </pic:spPr>
                </pic:pic>
              </a:graphicData>
            </a:graphic>
          </wp:inline>
        </w:drawing>
      </w:r>
    </w:p>
    <w:p>
      <w:pPr>
        <w:keepNext/>
        <w:jc w:val="center"/>
      </w:pPr>
      <w:r>
        <w:rPr>
          <w:i/>
          <w:color w:val="595959"/>
          <w:sz w:val="16"/>
        </w:rPr>
        <w:t xml:space="preserve">Skizze: Fach-QR </w:t>
      </w:r>
      <w:r>
        <w:rPr>
          <w:rFonts w:ascii="Courier New" w:hAnsi="Courier New" w:cs="Courier New"/>
          <w:i/>
          <w:color w:val="595959"/>
          <w:sz w:val="15"/>
        </w:rPr>
        <w:t>KW-1001|A1</w:t>
      </w:r>
      <w:r>
        <w:rPr>
          <w:i/>
          <w:color w:val="595959"/>
          <w:sz w:val="16"/>
        </w:rPr>
        <w:t xml:space="preserve"> wird am </w:t>
      </w:r>
      <w:r>
        <w:rPr>
          <w:rFonts w:ascii="Courier New" w:hAnsi="Courier New" w:cs="Courier New"/>
          <w:i/>
          <w:color w:val="595959"/>
          <w:sz w:val="15"/>
        </w:rPr>
        <w:t>|</w:t>
      </w:r>
      <w:r>
        <w:rPr>
          <w:i/>
          <w:color w:val="595959"/>
          <w:sz w:val="16"/>
        </w:rPr>
        <w:t xml:space="preserve"> getrennt, links in extRefVal1 (Wagen), rechts in extRefVal2 (Fach). clientId, demandNo und sysPartnerLine setzt BC Dynamics automatisch. Deichsel-QR dient der Wagenprüfung.</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c>
          <w:tcPr>
            <w:tcW w:type="dxa" w:w="14002"/>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Foto folgt</w:t>
            </w:r>
            <w:r>
              <w:br/>
            </w:r>
            <w:r>
              <w:rPr>
                <w:color w:val="595959"/>
                <w:sz w:val="16"/>
              </w:rPr>
              <w:t>Echtes Foto von Deichsel-Schild und Fach-Etikett</w:t>
            </w:r>
          </w:p>
        </w:tc>
      </w:tr>
    </w:tbl>
    <w:p>
      <w:pPr>
        <w:spacing w:before="0" w:after="0" w:line="80" w:lineRule="exact"/>
      </w:pPr>
      <w:r/>
    </w:p>
    <w:p>
      <w:pPr>
        <w:pStyle w:val="berschrift1"/>
        <w:keepNext/>
      </w:pPr>
      <w:r>
        <w:t>Artikelstamm WLSITEM001 und Verpackungsversion (vorab, eigenes Telegramm)</w:t>
      </w:r>
    </w:p>
    <w:p>
      <w:pPr>
        <w:keepNext/>
      </w:pPr>
      <w:r>
        <w:rPr>
          <w:sz w:val="20"/>
        </w:rPr>
        <w:t>Wird vor dem Einlagerauftrag übertragen. Beispielwerte: Artikel der Zeile 1 (KT3, JB-3030, KT3G) aus akumax_items_payload.json.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itemNo</w:t>
            </w:r>
          </w:p>
        </w:tc>
        <w:tc>
          <w:tcPr>
            <w:tcW w:type="dxa" w:w="1400"/>
          </w:tcPr>
          <w:p>
            <w:pPr>
              <w:spacing w:before="0" w:after="40" w:line="240" w:lineRule="auto"/>
            </w:pPr>
            <w:r>
              <w:rPr>
                <w:sz w:val="14"/>
              </w:rPr>
              <w:t>Artikelnummer</w:t>
            </w:r>
          </w:p>
        </w:tc>
        <w:tc>
          <w:tcPr>
            <w:tcW w:type="dxa" w:w="1260"/>
          </w:tcPr>
          <w:p>
            <w:pPr>
              <w:spacing w:before="0" w:after="40" w:line="240" w:lineRule="auto"/>
            </w:pPr>
            <w:r>
              <w:rPr>
                <w:sz w:val="8"/>
              </w:rPr>
            </w:r>
            <w:r>
              <w:rPr>
                <w:b/>
                <w:sz w:val="11"/>
                <w:shd w:val="clear" w:color="auto" w:fill="FBE5D6"/>
              </w:rPr>
              <w:t>Pflicht</w:t>
            </w:r>
            <w:r>
              <w:rPr>
                <w:sz w:val="8"/>
              </w:rPr>
            </w:r>
          </w:p>
        </w:tc>
        <w:tc>
          <w:tcPr>
            <w:tcW w:type="dxa" w:w="1540"/>
          </w:tcPr>
          <w:p>
            <w:pPr>
              <w:spacing w:before="0" w:after="40" w:line="240" w:lineRule="auto"/>
            </w:pPr>
            <w:r>
              <w:rPr>
                <w:sz w:val="14"/>
              </w:rPr>
              <w:t>Text, 2.8 max. 40</w:t>
            </w:r>
          </w:p>
        </w:tc>
        <w:tc>
          <w:tcPr>
            <w:tcW w:type="dxa" w:w="1680"/>
          </w:tcPr>
          <w:p>
            <w:pPr>
              <w:spacing w:before="0" w:after="40" w:line="240" w:lineRule="auto"/>
            </w:pPr>
            <w:r>
              <w:rPr>
                <w:sz w:val="14"/>
              </w:rPr>
              <w:t>Artikelnr. in BC</w:t>
            </w:r>
          </w:p>
        </w:tc>
        <w:tc>
          <w:tcPr>
            <w:tcW w:type="dxa" w:w="1120"/>
          </w:tcPr>
          <w:p>
            <w:pPr>
              <w:spacing w:before="0" w:after="40" w:line="240" w:lineRule="auto"/>
            </w:pPr>
            <w:r>
              <w:rPr>
                <w:rFonts w:ascii="Courier New" w:hAnsi="Courier New" w:cs="Courier New"/>
                <w:sz w:val="14"/>
              </w:rPr>
              <w:t>KT3</w:t>
            </w:r>
          </w:p>
        </w:tc>
        <w:tc>
          <w:tcPr>
            <w:tcW w:type="dxa" w:w="1120"/>
          </w:tcPr>
          <w:p>
            <w:pPr>
              <w:spacing w:before="0" w:after="40" w:line="240" w:lineRule="auto"/>
            </w:pPr>
            <w:r>
              <w:rPr>
                <w:rFonts w:ascii="Courier New" w:hAnsi="Courier New" w:cs="Courier New"/>
                <w:sz w:val="14"/>
              </w:rPr>
              <w:t>JB-3030</w:t>
            </w:r>
          </w:p>
        </w:tc>
        <w:tc>
          <w:tcPr>
            <w:tcW w:type="dxa" w:w="1120"/>
          </w:tcPr>
          <w:p>
            <w:pPr>
              <w:spacing w:before="0" w:after="40" w:line="240" w:lineRule="auto"/>
            </w:pPr>
            <w:r>
              <w:rPr>
                <w:rFonts w:ascii="Courier New" w:hAnsi="Courier New" w:cs="Courier New"/>
                <w:sz w:val="14"/>
              </w:rPr>
              <w:t>KT3G</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baseQtyUnit</w:t>
            </w:r>
          </w:p>
        </w:tc>
        <w:tc>
          <w:tcPr>
            <w:tcW w:type="dxa" w:w="1400"/>
          </w:tcPr>
          <w:p>
            <w:pPr>
              <w:spacing w:before="0" w:after="40" w:line="240" w:lineRule="auto"/>
            </w:pPr>
            <w:r>
              <w:rPr>
                <w:sz w:val="14"/>
              </w:rPr>
              <w:t>Basiseinheit</w:t>
            </w:r>
          </w:p>
        </w:tc>
        <w:tc>
          <w:tcPr>
            <w:tcW w:type="dxa" w:w="1260"/>
          </w:tcPr>
          <w:p>
            <w:pPr>
              <w:spacing w:before="0" w:after="40" w:line="240" w:lineRule="auto"/>
            </w:pPr>
            <w:r>
              <w:rPr>
                <w:sz w:val="8"/>
              </w:rPr>
            </w:r>
            <w:r>
              <w:rPr>
                <w:b/>
                <w:sz w:val="11"/>
                <w:shd w:val="clear" w:color="auto" w:fill="FBE5D6"/>
              </w:rPr>
              <w:t>Pflicht</w:t>
            </w:r>
            <w:r>
              <w:rPr>
                <w:sz w:val="8"/>
              </w:rPr>
            </w:r>
          </w:p>
        </w:tc>
        <w:tc>
          <w:tcPr>
            <w:tcW w:type="dxa" w:w="1540"/>
          </w:tcPr>
          <w:p>
            <w:pPr>
              <w:spacing w:before="0" w:after="40" w:line="240" w:lineRule="auto"/>
            </w:pPr>
            <w:r>
              <w:rPr>
                <w:sz w:val="14"/>
              </w:rPr>
              <w:t>Text (PCS, STK, …)</w:t>
            </w:r>
          </w:p>
        </w:tc>
        <w:tc>
          <w:tcPr>
            <w:tcW w:type="dxa" w:w="1680"/>
          </w:tcPr>
          <w:p>
            <w:pPr>
              <w:spacing w:before="0" w:after="40" w:line="240" w:lineRule="auto"/>
            </w:pPr>
            <w:r>
              <w:rPr>
                <w:sz w:val="14"/>
              </w:rPr>
              <w:t>Basiseinheit in BC</w:t>
            </w:r>
          </w:p>
        </w:tc>
        <w:tc>
          <w:tcPr>
            <w:tcW w:type="dxa" w:w="1120"/>
          </w:tcPr>
          <w:p>
            <w:pPr>
              <w:spacing w:before="0" w:after="40" w:line="240" w:lineRule="auto"/>
            </w:pPr>
            <w:r>
              <w:rPr>
                <w:rFonts w:ascii="Courier New" w:hAnsi="Courier New" w:cs="Courier New"/>
                <w:sz w:val="14"/>
              </w:rPr>
              <w:t>PCS</w:t>
            </w:r>
          </w:p>
        </w:tc>
        <w:tc>
          <w:tcPr>
            <w:tcW w:type="dxa" w:w="1120"/>
          </w:tcPr>
          <w:p>
            <w:pPr>
              <w:spacing w:before="0" w:after="40" w:line="240" w:lineRule="auto"/>
            </w:pPr>
            <w:r>
              <w:rPr>
                <w:rFonts w:ascii="Courier New" w:hAnsi="Courier New" w:cs="Courier New"/>
                <w:sz w:val="14"/>
              </w:rPr>
              <w:t>PCS</w:t>
            </w:r>
          </w:p>
        </w:tc>
        <w:tc>
          <w:tcPr>
            <w:tcW w:type="dxa" w:w="1120"/>
          </w:tcPr>
          <w:p>
            <w:pPr>
              <w:spacing w:before="0" w:after="40" w:line="240" w:lineRule="auto"/>
            </w:pPr>
            <w:r>
              <w:rPr>
                <w:rFonts w:ascii="Courier New" w:hAnsi="Courier New" w:cs="Courier New"/>
                <w:sz w:val="14"/>
              </w:rPr>
              <w:t>PCS</w:t>
            </w:r>
          </w:p>
        </w:tc>
        <w:tc>
          <w:tcPr>
            <w:tcW w:type="dxa" w:w="1680"/>
          </w:tcPr>
          <w:p>
            <w:pPr>
              <w:spacing w:before="0" w:after="40" w:line="240" w:lineRule="auto"/>
            </w:pPr>
            <w:r>
              <w:rPr>
                <w:sz w:val="14"/>
              </w:rPr>
              <w:t>Menge baseQty im Auftrag bezieht sich darauf</w:t>
            </w: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WLSITEMDESC001.</w:t>
            </w:r>
            <w:r>
              <w:rPr>
                <w:rFonts w:ascii="Courier New" w:hAnsi="Courier New" w:cs="Courier New"/>
                <w:b/>
                <w:sz w:val="14"/>
              </w:rPr>
              <w:t>description</w:t>
            </w:r>
          </w:p>
        </w:tc>
        <w:tc>
          <w:tcPr>
            <w:tcW w:type="dxa" w:w="1400"/>
          </w:tcPr>
          <w:p>
            <w:pPr>
              <w:spacing w:before="0" w:after="40" w:line="240" w:lineRule="auto"/>
            </w:pPr>
            <w:r>
              <w:rPr>
                <w:sz w:val="14"/>
              </w:rPr>
              <w:t>Bezeichnung</w:t>
            </w:r>
          </w:p>
        </w:tc>
        <w:tc>
          <w:tcPr>
            <w:tcW w:type="dxa" w:w="1260"/>
          </w:tcPr>
          <w:p>
            <w:pPr>
              <w:spacing w:before="0" w:after="40" w:line="240" w:lineRule="auto"/>
            </w:pPr>
            <w:r>
              <w:rPr>
                <w:sz w:val="8"/>
              </w:rPr>
            </w:r>
            <w:r>
              <w:rPr>
                <w:b/>
                <w:sz w:val="11"/>
                <w:shd w:val="clear" w:color="auto" w:fill="FBE5D6"/>
              </w:rPr>
              <w:t>praktisch Pflicht</w:t>
            </w:r>
            <w:r>
              <w:rPr>
                <w:sz w:val="8"/>
              </w:rPr>
            </w:r>
          </w:p>
        </w:tc>
        <w:tc>
          <w:tcPr>
            <w:tcW w:type="dxa" w:w="1540"/>
          </w:tcPr>
          <w:p>
            <w:pPr>
              <w:spacing w:before="0" w:after="40" w:line="240" w:lineRule="auto"/>
            </w:pPr>
            <w:r>
              <w:rPr>
                <w:sz w:val="14"/>
              </w:rPr>
              <w:t>Text</w:t>
            </w:r>
          </w:p>
        </w:tc>
        <w:tc>
          <w:tcPr>
            <w:tcW w:type="dxa" w:w="1680"/>
          </w:tcPr>
          <w:p>
            <w:pPr>
              <w:spacing w:before="0" w:after="40" w:line="240" w:lineRule="auto"/>
            </w:pPr>
            <w:r>
              <w:rPr>
                <w:sz w:val="14"/>
              </w:rPr>
              <w:t>Artikelbeschreibung</w:t>
            </w:r>
          </w:p>
        </w:tc>
        <w:tc>
          <w:tcPr>
            <w:tcW w:type="dxa" w:w="1120"/>
          </w:tcPr>
          <w:p>
            <w:pPr>
              <w:spacing w:before="0" w:after="40" w:line="240" w:lineRule="auto"/>
            </w:pPr>
            <w:r>
              <w:rPr>
                <w:rFonts w:ascii="Courier New" w:hAnsi="Courier New" w:cs="Courier New"/>
                <w:sz w:val="14"/>
              </w:rPr>
              <w:t>Nasara - 5 cm x 5 m - beige</w:t>
            </w:r>
          </w:p>
        </w:tc>
        <w:tc>
          <w:tcPr>
            <w:tcW w:type="dxa" w:w="1120"/>
          </w:tcPr>
          <w:p>
            <w:pPr>
              <w:spacing w:before="0" w:after="40" w:line="240" w:lineRule="auto"/>
            </w:pPr>
            <w:r>
              <w:rPr>
                <w:rFonts w:ascii="Courier New" w:hAnsi="Courier New" w:cs="Courier New"/>
                <w:sz w:val="14"/>
              </w:rPr>
              <w:t>Seirin B-Typ - 0.30 x 30mm - 100 Stück</w:t>
            </w:r>
          </w:p>
        </w:tc>
        <w:tc>
          <w:tcPr>
            <w:tcW w:type="dxa" w:w="1120"/>
          </w:tcPr>
          <w:p>
            <w:pPr>
              <w:spacing w:before="0" w:after="40" w:line="240" w:lineRule="auto"/>
            </w:pPr>
            <w:r>
              <w:rPr>
                <w:rFonts w:ascii="Courier New" w:hAnsi="Courier New" w:cs="Courier New"/>
                <w:sz w:val="14"/>
              </w:rPr>
              <w:t>Nasara - 5 cm x 32 m - beige</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WLSITEMDESC001.</w:t>
            </w:r>
            <w:r>
              <w:rPr>
                <w:rFonts w:ascii="Courier New" w:hAnsi="Courier New" w:cs="Courier New"/>
                <w:b/>
                <w:sz w:val="14"/>
              </w:rPr>
              <w:t>description2</w:t>
            </w:r>
          </w:p>
        </w:tc>
        <w:tc>
          <w:tcPr>
            <w:tcW w:type="dxa" w:w="1400"/>
          </w:tcPr>
          <w:p>
            <w:pPr>
              <w:spacing w:before="0" w:after="40" w:line="240" w:lineRule="auto"/>
            </w:pPr>
            <w:r>
              <w:rPr>
                <w:sz w:val="14"/>
              </w:rPr>
              <w:t>Bezeichnung 2</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w:t>
            </w:r>
          </w:p>
        </w:tc>
        <w:tc>
          <w:tcPr>
            <w:tcW w:type="dxa" w:w="1680"/>
          </w:tcPr>
          <w:p>
            <w:pPr>
              <w:spacing w:before="0" w:after="40" w:line="240" w:lineRule="auto"/>
            </w:pPr>
            <w:r>
              <w:rPr>
                <w:sz w:val="14"/>
              </w:rPr>
              <w:t>Beschreibung 2</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WLSITEMDESC001.</w:t>
            </w:r>
            <w:r>
              <w:rPr>
                <w:rFonts w:ascii="Courier New" w:hAnsi="Courier New" w:cs="Courier New"/>
                <w:b/>
                <w:sz w:val="14"/>
              </w:rPr>
              <w:t>langId</w:t>
            </w:r>
          </w:p>
        </w:tc>
        <w:tc>
          <w:tcPr>
            <w:tcW w:type="dxa" w:w="1400"/>
          </w:tcPr>
          <w:p>
            <w:pPr>
              <w:spacing w:before="0" w:after="40" w:line="240" w:lineRule="auto"/>
            </w:pPr>
            <w:r>
              <w:rPr>
                <w:sz w:val="14"/>
              </w:rPr>
              <w:t>Sprache</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Default ger</w:t>
            </w:r>
          </w:p>
        </w:tc>
        <w:tc>
          <w:tcPr>
            <w:tcW w:type="dxa" w:w="1680"/>
          </w:tcPr>
          <w:p>
            <w:pPr>
              <w:spacing w:before="0" w:after="40" w:line="240" w:lineRule="auto"/>
            </w:pPr>
            <w:r>
              <w:rPr>
                <w:sz w:val="14"/>
              </w:rPr>
              <w:t>Konstante ger</w:t>
            </w:r>
          </w:p>
        </w:tc>
        <w:tc>
          <w:tcPr>
            <w:tcW w:type="dxa" w:w="1120"/>
          </w:tcPr>
          <w:p>
            <w:pPr>
              <w:spacing w:before="0" w:after="40" w:line="240" w:lineRule="auto"/>
            </w:pPr>
            <w:r>
              <w:rPr>
                <w:rFonts w:ascii="Courier New" w:hAnsi="Courier New" w:cs="Courier New"/>
                <w:sz w:val="14"/>
              </w:rPr>
              <w:t>ger</w:t>
            </w:r>
          </w:p>
        </w:tc>
        <w:tc>
          <w:tcPr>
            <w:tcW w:type="dxa" w:w="1120"/>
          </w:tcPr>
          <w:p>
            <w:pPr>
              <w:spacing w:before="0" w:after="40" w:line="240" w:lineRule="auto"/>
            </w:pPr>
            <w:r>
              <w:rPr>
                <w:rFonts w:ascii="Courier New" w:hAnsi="Courier New" w:cs="Courier New"/>
                <w:sz w:val="14"/>
              </w:rPr>
              <w:t>ger</w:t>
            </w:r>
          </w:p>
        </w:tc>
        <w:tc>
          <w:tcPr>
            <w:tcW w:type="dxa" w:w="1120"/>
          </w:tcPr>
          <w:p>
            <w:pPr>
              <w:spacing w:before="0" w:after="40" w:line="240" w:lineRule="auto"/>
            </w:pPr>
            <w:r>
              <w:rPr>
                <w:rFonts w:ascii="Courier New" w:hAnsi="Courier New" w:cs="Courier New"/>
                <w:sz w:val="14"/>
              </w:rPr>
              <w:t>ger</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WLSITEMCUBATURE001.</w:t>
            </w:r>
            <w:r>
              <w:rPr>
                <w:rFonts w:ascii="Courier New" w:hAnsi="Courier New" w:cs="Courier New"/>
                <w:b/>
                <w:sz w:val="14"/>
              </w:rPr>
              <w:t>cubatureId</w:t>
            </w:r>
          </w:p>
        </w:tc>
        <w:tc>
          <w:tcPr>
            <w:tcW w:type="dxa" w:w="1400"/>
          </w:tcPr>
          <w:p>
            <w:pPr>
              <w:spacing w:before="0" w:after="40" w:line="240" w:lineRule="auto"/>
            </w:pPr>
            <w:r>
              <w:rPr>
                <w:sz w:val="14"/>
              </w:rPr>
              <w:t>Verpackungsversion</w:t>
            </w:r>
          </w:p>
        </w:tc>
        <w:tc>
          <w:tcPr>
            <w:tcW w:type="dxa" w:w="1260"/>
          </w:tcPr>
          <w:p>
            <w:pPr>
              <w:spacing w:before="0" w:after="40" w:line="240" w:lineRule="auto"/>
            </w:pPr>
            <w:r>
              <w:rPr>
                <w:sz w:val="8"/>
              </w:rPr>
            </w:r>
            <w:r>
              <w:rPr>
                <w:b/>
                <w:sz w:val="11"/>
                <w:shd w:val="clear" w:color="auto" w:fill="FBE5D6"/>
              </w:rPr>
              <w:t>paarweise mit Max. Menge</w:t>
            </w:r>
            <w:r>
              <w:rPr>
                <w:sz w:val="8"/>
              </w:rPr>
            </w:r>
          </w:p>
        </w:tc>
        <w:tc>
          <w:tcPr>
            <w:tcW w:type="dxa" w:w="1540"/>
          </w:tcPr>
          <w:p>
            <w:pPr>
              <w:spacing w:before="0" w:after="40" w:line="240" w:lineRule="auto"/>
            </w:pPr>
            <w:r>
              <w:rPr>
                <w:sz w:val="14"/>
              </w:rPr>
              <w:t>Text</w:t>
            </w:r>
          </w:p>
        </w:tc>
        <w:tc>
          <w:tcPr>
            <w:tcW w:type="dxa" w:w="1680"/>
          </w:tcPr>
          <w:p>
            <w:pPr>
              <w:spacing w:before="0" w:after="40" w:line="240" w:lineRule="auto"/>
            </w:pPr>
            <w:r>
              <w:rPr>
                <w:sz w:val="14"/>
              </w:rPr>
              <w:t>Verpackungsversion / Behältertyp je Artikel</w:t>
            </w:r>
          </w:p>
        </w:tc>
        <w:tc>
          <w:tcPr>
            <w:tcW w:type="dxa" w:w="1120"/>
          </w:tcPr>
          <w:p>
            <w:pPr>
              <w:spacing w:before="0" w:after="40" w:line="240" w:lineRule="auto"/>
            </w:pPr>
            <w:r>
              <w:rPr>
                <w:rFonts w:ascii="Courier New" w:hAnsi="Courier New" w:cs="Courier New"/>
                <w:sz w:val="14"/>
              </w:rPr>
              <w:t>LMB842_432</w:t>
            </w:r>
          </w:p>
        </w:tc>
        <w:tc>
          <w:tcPr>
            <w:tcW w:type="dxa" w:w="1120"/>
          </w:tcPr>
          <w:p>
            <w:pPr>
              <w:spacing w:before="0" w:after="40" w:line="240" w:lineRule="auto"/>
            </w:pPr>
            <w:r>
              <w:rPr>
                <w:rFonts w:ascii="Courier New" w:hAnsi="Courier New" w:cs="Courier New"/>
                <w:sz w:val="14"/>
              </w:rPr>
              <w:t>LMB842_321</w:t>
            </w:r>
          </w:p>
        </w:tc>
        <w:tc>
          <w:tcPr>
            <w:tcW w:type="dxa" w:w="1120"/>
          </w:tcPr>
          <w:p>
            <w:pPr>
              <w:spacing w:before="0" w:after="40" w:line="240" w:lineRule="auto"/>
            </w:pPr>
            <w:r>
              <w:rPr>
                <w:rFonts w:ascii="Courier New" w:hAnsi="Courier New" w:cs="Courier New"/>
                <w:sz w:val="14"/>
              </w:rPr>
              <w:t>LMB842_321</w:t>
            </w:r>
          </w:p>
        </w:tc>
        <w:tc>
          <w:tcPr>
            <w:tcW w:type="dxa" w:w="1680"/>
          </w:tcPr>
          <w:p>
            <w:pPr>
              <w:spacing w:before="0" w:after="40" w:line="240" w:lineRule="auto"/>
            </w:pPr>
            <w:r>
              <w:rPr>
                <w:sz w:val="14"/>
              </w:rPr>
              <w:t>nicht bei largeItem oder externalItem; Diff-Matrix nennt WLSITEMCUBATURE002, prüfen</w:t>
            </w:r>
          </w:p>
        </w:tc>
        <w:tc>
          <w:tcPr>
            <w:tcW w:type="dxa" w:w="1260"/>
          </w:tcPr>
          <w:p>
            <w:pPr>
              <w:spacing w:before="0" w:after="40" w:line="240" w:lineRule="auto"/>
            </w:pPr>
            <w:r>
              <w:rPr>
                <w:color w:val="595959"/>
                <w:sz w:val="13"/>
              </w:rPr>
              <w:t>FIELD_</w:t>
            </w:r>
            <w:r>
              <w:rPr>
                <w:color w:val="595959"/>
                <w:sz w:val="13"/>
              </w:rPr>
              <w:t>MAPPING.md,</w:t>
            </w:r>
            <w:r>
              <w:br/>
            </w:r>
            <w:r>
              <w:rPr>
                <w:color w:val="595959"/>
                <w:sz w:val="13"/>
              </w:rPr>
              <w:t>server.py</w:t>
            </w:r>
          </w:p>
        </w:tc>
      </w:tr>
      <w:tr>
        <w:trPr>
          <w:cantSplit/>
        </w:trPr>
        <w:tc>
          <w:tcPr>
            <w:tcW w:type="dxa" w:w="1820"/>
          </w:tcPr>
          <w:p>
            <w:pPr>
              <w:spacing w:before="0" w:after="40" w:line="240" w:lineRule="auto"/>
            </w:pPr>
            <w:r>
              <w:rPr>
                <w:rFonts w:ascii="Courier New" w:hAnsi="Courier New" w:cs="Courier New"/>
                <w:b/>
                <w:sz w:val="14"/>
              </w:rPr>
              <w:t>WLSITEMCUBATURE001.</w:t>
            </w:r>
            <w:r>
              <w:rPr>
                <w:rFonts w:ascii="Courier New" w:hAnsi="Courier New" w:cs="Courier New"/>
                <w:b/>
                <w:sz w:val="14"/>
              </w:rPr>
              <w:t>maxNumBaseQtyUnits</w:t>
            </w:r>
          </w:p>
        </w:tc>
        <w:tc>
          <w:tcPr>
            <w:tcW w:type="dxa" w:w="1400"/>
          </w:tcPr>
          <w:p>
            <w:pPr>
              <w:spacing w:before="0" w:after="40" w:line="240" w:lineRule="auto"/>
            </w:pPr>
            <w:r>
              <w:rPr>
                <w:sz w:val="14"/>
              </w:rPr>
              <w:t>Max. Menge je Verpackungseinheit</w:t>
            </w:r>
          </w:p>
        </w:tc>
        <w:tc>
          <w:tcPr>
            <w:tcW w:type="dxa" w:w="1260"/>
          </w:tcPr>
          <w:p>
            <w:pPr>
              <w:spacing w:before="0" w:after="40" w:line="240" w:lineRule="auto"/>
            </w:pPr>
            <w:r>
              <w:rPr>
                <w:sz w:val="8"/>
              </w:rPr>
            </w:r>
            <w:r>
              <w:rPr>
                <w:b/>
                <w:sz w:val="11"/>
                <w:shd w:val="clear" w:color="auto" w:fill="FBE5D6"/>
              </w:rPr>
              <w:t>paarweise mit cubatureId</w:t>
            </w:r>
            <w:r>
              <w:rPr>
                <w:sz w:val="8"/>
              </w:rPr>
            </w:r>
          </w:p>
        </w:tc>
        <w:tc>
          <w:tcPr>
            <w:tcW w:type="dxa" w:w="1540"/>
          </w:tcPr>
          <w:p>
            <w:pPr>
              <w:spacing w:before="0" w:after="40" w:line="240" w:lineRule="auto"/>
            </w:pPr>
            <w:r>
              <w:rPr>
                <w:sz w:val="14"/>
              </w:rPr>
              <w:t>Zahl</w:t>
            </w:r>
          </w:p>
        </w:tc>
        <w:tc>
          <w:tcPr>
            <w:tcW w:type="dxa" w:w="1680"/>
          </w:tcPr>
          <w:p>
            <w:pPr>
              <w:spacing w:before="0" w:after="40" w:line="240" w:lineRule="auto"/>
            </w:pPr>
            <w:r>
              <w:rPr>
                <w:sz w:val="14"/>
              </w:rPr>
              <w:t>Max. Menge je Behälter</w:t>
            </w:r>
          </w:p>
        </w:tc>
        <w:tc>
          <w:tcPr>
            <w:tcW w:type="dxa" w:w="1120"/>
          </w:tcPr>
          <w:p>
            <w:pPr>
              <w:spacing w:before="0" w:after="40" w:line="240" w:lineRule="auto"/>
            </w:pPr>
            <w:r>
              <w:rPr>
                <w:rFonts w:ascii="Courier New" w:hAnsi="Courier New" w:cs="Courier New"/>
                <w:sz w:val="14"/>
              </w:rPr>
              <w:t>90</w:t>
            </w:r>
          </w:p>
        </w:tc>
        <w:tc>
          <w:tcPr>
            <w:tcW w:type="dxa" w:w="1120"/>
          </w:tcPr>
          <w:p>
            <w:pPr>
              <w:spacing w:before="0" w:after="40" w:line="240" w:lineRule="auto"/>
            </w:pPr>
            <w:r>
              <w:rPr>
                <w:rFonts w:ascii="Courier New" w:hAnsi="Courier New" w:cs="Courier New"/>
                <w:sz w:val="14"/>
              </w:rPr>
              <w:t>90</w:t>
            </w:r>
          </w:p>
        </w:tc>
        <w:tc>
          <w:tcPr>
            <w:tcW w:type="dxa" w:w="1120"/>
          </w:tcPr>
          <w:p>
            <w:pPr>
              <w:spacing w:before="0" w:after="40" w:line="240" w:lineRule="auto"/>
            </w:pPr>
            <w:r>
              <w:rPr>
                <w:rFonts w:ascii="Courier New" w:hAnsi="Courier New" w:cs="Courier New"/>
                <w:sz w:val="14"/>
              </w:rPr>
              <w:t>10</w:t>
            </w:r>
          </w:p>
        </w:tc>
        <w:tc>
          <w:tcPr>
            <w:tcW w:type="dxa" w:w="1680"/>
          </w:tcPr>
          <w:p>
            <w:pPr>
              <w:spacing w:before="0" w:after="40" w:line="240" w:lineRule="auto"/>
            </w:pPr>
            <w:r>
              <w:rPr>
                <w:sz w:val="14"/>
              </w:rPr>
              <w:t>Grundlage für Teilmengen (z. B. KT5G 6 von 10)</w:t>
            </w: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WLSITEMCUBATURE001.</w:t>
            </w:r>
            <w:r>
              <w:rPr>
                <w:rFonts w:ascii="Courier New" w:hAnsi="Courier New" w:cs="Courier New"/>
                <w:b/>
                <w:sz w:val="14"/>
              </w:rPr>
              <w:t>pkv / unlimited / sequence</w:t>
            </w:r>
          </w:p>
        </w:tc>
        <w:tc>
          <w:tcPr>
            <w:tcW w:type="dxa" w:w="1400"/>
          </w:tcPr>
          <w:p>
            <w:pPr>
              <w:spacing w:before="0" w:after="40" w:line="240" w:lineRule="auto"/>
            </w:pPr>
            <w:r>
              <w:rPr>
                <w:sz w:val="14"/>
              </w:rPr>
              <w:t>Verpackungsversion: PKV, unbegrenzt, Reihenfolge</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1 / 0 / 1</w:t>
            </w:r>
          </w:p>
        </w:tc>
        <w:tc>
          <w:tcPr>
            <w:tcW w:type="dxa" w:w="1680"/>
          </w:tcPr>
          <w:p>
            <w:pPr>
              <w:spacing w:before="0" w:after="40" w:line="240" w:lineRule="auto"/>
            </w:pPr>
            <w:r>
              <w:rPr>
                <w:sz w:val="14"/>
              </w:rPr>
              <w:t>Konstanten</w:t>
            </w:r>
          </w:p>
        </w:tc>
        <w:tc>
          <w:tcPr>
            <w:tcW w:type="dxa" w:w="1120"/>
          </w:tcPr>
          <w:p>
            <w:pPr>
              <w:spacing w:before="0" w:after="40" w:line="240" w:lineRule="auto"/>
            </w:pPr>
            <w:r>
              <w:rPr>
                <w:rFonts w:ascii="Courier New" w:hAnsi="Courier New" w:cs="Courier New"/>
                <w:sz w:val="14"/>
              </w:rPr>
              <w:t>1 / 0 / 1</w:t>
            </w:r>
          </w:p>
        </w:tc>
        <w:tc>
          <w:tcPr>
            <w:tcW w:type="dxa" w:w="1120"/>
          </w:tcPr>
          <w:p>
            <w:pPr>
              <w:spacing w:before="0" w:after="40" w:line="240" w:lineRule="auto"/>
            </w:pPr>
            <w:r>
              <w:rPr>
                <w:rFonts w:ascii="Courier New" w:hAnsi="Courier New" w:cs="Courier New"/>
                <w:sz w:val="14"/>
              </w:rPr>
              <w:t>1 / 0 / 1</w:t>
            </w:r>
          </w:p>
        </w:tc>
        <w:tc>
          <w:tcPr>
            <w:tcW w:type="dxa" w:w="1120"/>
          </w:tcPr>
          <w:p>
            <w:pPr>
              <w:spacing w:before="0" w:after="40" w:line="240" w:lineRule="auto"/>
            </w:pPr>
            <w:r>
              <w:rPr>
                <w:rFonts w:ascii="Courier New" w:hAnsi="Courier New" w:cs="Courier New"/>
                <w:sz w:val="14"/>
              </w:rPr>
              <w:t>1 / 0 / 1</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csiaStockMode01</w:t>
            </w:r>
          </w:p>
        </w:tc>
        <w:tc>
          <w:tcPr>
            <w:tcW w:type="dxa" w:w="1400"/>
          </w:tcPr>
          <w:p>
            <w:pPr>
              <w:spacing w:before="0" w:after="40" w:line="240" w:lineRule="auto"/>
            </w:pPr>
            <w:r>
              <w:rPr>
                <w:sz w:val="14"/>
              </w:rPr>
              <w:t>Bestandsmodus CSIA 01 (Seriennummer)</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 NOT_APPLICABLE, OPTIONAL, MANDATORY</w:t>
            </w:r>
          </w:p>
        </w:tc>
        <w:tc>
          <w:tcPr>
            <w:tcW w:type="dxa" w:w="1680"/>
          </w:tcPr>
          <w:p>
            <w:pPr>
              <w:spacing w:before="0" w:after="40" w:line="240" w:lineRule="auto"/>
            </w:pPr>
            <w:r>
              <w:rPr>
                <w:sz w:val="14"/>
              </w:rPr>
              <w:t>Artikel mit Seriennummernpflicht: MANDATORY; sonst NOT_APPLICABLE</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Beispiel Serienartikel: MANDATORY (Bestand je Seriennummer, Annahme). Akumax-Artikel ohne Seriennummer, nicht gesendet (entspricht NOT_APPLICABLE)</w:t>
            </w:r>
          </w:p>
        </w:tc>
        <w:tc>
          <w:tcPr>
            <w:tcW w:type="dxa" w:w="1260"/>
          </w:tcPr>
          <w:p>
            <w:pPr>
              <w:spacing w:before="0" w:after="40" w:line="240" w:lineRule="auto"/>
            </w:pPr>
            <w:r>
              <w:rPr>
                <w:color w:val="595959"/>
                <w:sz w:val="13"/>
              </w:rPr>
              <w:t>Interface Manual 2.8 Tab. 14 und Tab. 25,</w:t>
            </w:r>
            <w:r>
              <w:br/>
            </w:r>
            <w:r>
              <w:rPr>
                <w:color w:val="595959"/>
                <w:sz w:val="13"/>
              </w:rPr>
              <w:t>telegram_</w:t>
            </w:r>
            <w:r>
              <w:rPr>
                <w:color w:val="595959"/>
                <w:sz w:val="13"/>
              </w:rPr>
              <w:t>fields.yaml</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csiaIgRegistration01</w:t>
            </w:r>
          </w:p>
        </w:tc>
        <w:tc>
          <w:tcPr>
            <w:tcW w:type="dxa" w:w="1400"/>
          </w:tcPr>
          <w:p>
            <w:pPr>
              <w:spacing w:before="0" w:after="40" w:line="240" w:lineRule="auto"/>
            </w:pPr>
            <w:r>
              <w:rPr>
                <w:sz w:val="14"/>
              </w:rPr>
              <w:t>Erfassung CSIA 01 im Wareneingang (Lift)</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 NOT_APPLICABLE, OPTIONAL, MANDATORY</w:t>
            </w:r>
          </w:p>
        </w:tc>
        <w:tc>
          <w:tcPr>
            <w:tcW w:type="dxa" w:w="1680"/>
          </w:tcPr>
          <w:p>
            <w:pPr>
              <w:spacing w:before="0" w:after="40" w:line="240" w:lineRule="auto"/>
            </w:pPr>
            <w:r>
              <w:rPr>
                <w:sz w:val="14"/>
              </w:rPr>
              <w:t>Artikel mit Seriennummernpflicht: MANDATORY</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Beispiel Serienartikel: MANDATORY, der Bediener muss die Seriennummer am Lift erfassen bzw. bestätigen. Bei eindeutiger CSIA (MD080) ist OPTIONAL nicht erlaubt</w:t>
            </w:r>
          </w:p>
        </w:tc>
        <w:tc>
          <w:tcPr>
            <w:tcW w:type="dxa" w:w="1260"/>
          </w:tcPr>
          <w:p>
            <w:pPr>
              <w:spacing w:before="0" w:after="40" w:line="240" w:lineRule="auto"/>
            </w:pPr>
            <w:r>
              <w:rPr>
                <w:color w:val="595959"/>
                <w:sz w:val="13"/>
              </w:rPr>
              <w:t>Interface Manual 2.8 Tab. 29,</w:t>
            </w:r>
            <w:r>
              <w:br/>
            </w:r>
            <w:r>
              <w:rPr>
                <w:color w:val="595959"/>
                <w:sz w:val="13"/>
              </w:rPr>
              <w:t>User Manual 5.1.5,</w:t>
            </w:r>
            <w:r>
              <w:br/>
            </w:r>
            <w:r>
              <w:rPr>
                <w:color w:val="595959"/>
                <w:sz w:val="13"/>
              </w:rPr>
              <w:t>Administrator Manual S. 118</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csiaOgRegistration01</w:t>
            </w:r>
          </w:p>
        </w:tc>
        <w:tc>
          <w:tcPr>
            <w:tcW w:type="dxa" w:w="1400"/>
          </w:tcPr>
          <w:p>
            <w:pPr>
              <w:spacing w:before="0" w:after="40" w:line="240" w:lineRule="auto"/>
            </w:pPr>
            <w:r>
              <w:rPr>
                <w:sz w:val="14"/>
              </w:rPr>
              <w:t>Erfassung CSIA 01 im Warenausgang</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 NOT_APPLICABLE, OPTIONAL, MANDATORY</w:t>
            </w:r>
          </w:p>
        </w:tc>
        <w:tc>
          <w:tcPr>
            <w:tcW w:type="dxa" w:w="1680"/>
          </w:tcPr>
          <w:p>
            <w:pPr>
              <w:spacing w:before="0" w:after="40" w:line="240" w:lineRule="auto"/>
            </w:pPr>
            <w:r>
              <w:rPr>
                <w:sz w:val="14"/>
              </w:rPr>
              <w:t>nach Bedarf</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Beispiel: MANDATORY, wenn beim Auslagern die Seriennummer erfasst werden soll</w:t>
            </w:r>
          </w:p>
        </w:tc>
        <w:tc>
          <w:tcPr>
            <w:tcW w:type="dxa" w:w="1260"/>
          </w:tcPr>
          <w:p>
            <w:pPr>
              <w:spacing w:before="0" w:after="40" w:line="240" w:lineRule="auto"/>
            </w:pPr>
            <w:r>
              <w:rPr>
                <w:color w:val="595959"/>
                <w:sz w:val="13"/>
              </w:rPr>
              <w:t>Interface Manual 2.8 S. 61</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csiaStockMode02 bis 20, csiaIg/OgRegistration02 bis 20</w:t>
            </w:r>
          </w:p>
        </w:tc>
        <w:tc>
          <w:tcPr>
            <w:tcW w:type="dxa" w:w="1400"/>
          </w:tcPr>
          <w:p>
            <w:pPr>
              <w:spacing w:before="0" w:after="40" w:line="240" w:lineRule="auto"/>
            </w:pPr>
            <w:r>
              <w:rPr>
                <w:sz w:val="14"/>
              </w:rPr>
              <w:t>Einstellungen weitere CSIA</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je Enum E 14</w:t>
            </w:r>
          </w:p>
        </w:tc>
        <w:tc>
          <w:tcPr>
            <w:tcW w:type="dxa" w:w="1680"/>
          </w:tcPr>
          <w:p>
            <w:pPr>
              <w:spacing w:before="0" w:after="40" w:line="240" w:lineRule="auto"/>
            </w:pPr>
            <w:r>
              <w:rPr>
                <w:sz w:val="14"/>
              </w:rPr>
              <w:t>nicht genutzt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de.json (csiaNote) behauptet, WLSITEM001 habe keine csia-Felder; das widerspricht dem Manual 2.8 und telegram_fields.yaml</w:t>
            </w:r>
          </w:p>
        </w:tc>
        <w:tc>
          <w:tcPr>
            <w:tcW w:type="dxa" w:w="1260"/>
          </w:tcPr>
          <w:p>
            <w:pPr>
              <w:spacing w:before="0" w:after="40" w:line="240" w:lineRule="auto"/>
            </w:pPr>
            <w:r>
              <w:rPr>
                <w:color w:val="595959"/>
                <w:sz w:val="13"/>
              </w:rPr>
              <w:t>Interface Manual 2.8 Tab. 14,</w:t>
            </w:r>
            <w:r>
              <w:br/>
            </w:r>
            <w:r>
              <w:rPr>
                <w:color w:val="595959"/>
                <w:sz w:val="13"/>
              </w:rPr>
              <w:t>de.json Z. 852</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batchStockMode</w:t>
            </w:r>
          </w:p>
        </w:tc>
        <w:tc>
          <w:tcPr>
            <w:tcW w:type="dxa" w:w="1400"/>
          </w:tcPr>
          <w:p>
            <w:pPr>
              <w:spacing w:before="0" w:after="40" w:line="240" w:lineRule="auto"/>
            </w:pPr>
            <w:r>
              <w:rPr>
                <w:sz w:val="14"/>
              </w:rPr>
              <w:t>Charge im Bestand führen</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 NOT_APPLICABLE, OPTIONAL, MANDATORY</w:t>
            </w:r>
          </w:p>
        </w:tc>
        <w:tc>
          <w:tcPr>
            <w:tcW w:type="dxa" w:w="1680"/>
          </w:tcPr>
          <w:p>
            <w:pPr>
              <w:spacing w:before="0" w:after="40" w:line="240" w:lineRule="auto"/>
            </w:pPr>
            <w:r>
              <w:rPr>
                <w:sz w:val="14"/>
              </w:rPr>
              <w:t>Chargenartikel: MANDATORY; sonst NOT_APPLICABLE</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Akumax derzeit ohne Charge (nicht gesendet). Referenz-App „Charge-Cluster“ setzt batchStockMode, igBatchRegistration, ogBatchRegistration gleich</w:t>
            </w:r>
          </w:p>
        </w:tc>
        <w:tc>
          <w:tcPr>
            <w:tcW w:type="dxa" w:w="1260"/>
          </w:tcPr>
          <w:p>
            <w:pPr>
              <w:spacing w:before="0" w:after="40" w:line="240" w:lineRule="auto"/>
            </w:pPr>
            <w:r>
              <w:rPr>
                <w:color w:val="595959"/>
                <w:sz w:val="13"/>
              </w:rPr>
              <w:t>Interface Manual 2.8 Tab. 14 Nr. 8,</w:t>
            </w:r>
            <w:r>
              <w:br/>
            </w:r>
            <w:r>
              <w:rPr>
                <w:color w:val="595959"/>
                <w:sz w:val="13"/>
              </w:rPr>
              <w:t>Tab. 23,</w:t>
            </w:r>
            <w:r>
              <w:br/>
            </w:r>
            <w:r>
              <w:rPr>
                <w:color w:val="595959"/>
                <w:sz w:val="13"/>
              </w:rPr>
              <w:t>de.json</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igBatchRegistration</w:t>
            </w:r>
          </w:p>
        </w:tc>
        <w:tc>
          <w:tcPr>
            <w:tcW w:type="dxa" w:w="1400"/>
          </w:tcPr>
          <w:p>
            <w:pPr>
              <w:spacing w:before="0" w:after="40" w:line="240" w:lineRule="auto"/>
            </w:pPr>
            <w:r>
              <w:rPr>
                <w:sz w:val="14"/>
              </w:rPr>
              <w:t>Charge im Wareneingang (Lift) erfassen</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w:t>
            </w:r>
          </w:p>
        </w:tc>
        <w:tc>
          <w:tcPr>
            <w:tcW w:type="dxa" w:w="1680"/>
          </w:tcPr>
          <w:p>
            <w:pPr>
              <w:spacing w:before="0" w:after="40" w:line="240" w:lineRule="auto"/>
            </w:pPr>
            <w:r>
              <w:rPr>
                <w:sz w:val="14"/>
              </w:rPr>
              <w:t>Chargenartikel: MANDATORY</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MANDATORY: Bediener muss die Charge am Lift eingeben bzw. bestätigen</w:t>
            </w:r>
          </w:p>
        </w:tc>
        <w:tc>
          <w:tcPr>
            <w:tcW w:type="dxa" w:w="1260"/>
          </w:tcPr>
          <w:p>
            <w:pPr>
              <w:spacing w:before="0" w:after="40" w:line="240" w:lineRule="auto"/>
            </w:pPr>
            <w:r>
              <w:rPr>
                <w:color w:val="595959"/>
                <w:sz w:val="13"/>
              </w:rPr>
              <w:t>Interface Manual 2.8 Tab. 14 Nr. 31,</w:t>
            </w:r>
            <w:r>
              <w:br/>
            </w:r>
            <w:r>
              <w:rPr>
                <w:color w:val="595959"/>
                <w:sz w:val="13"/>
              </w:rPr>
              <w:t>Tab. 27,</w:t>
            </w:r>
            <w:r>
              <w:br/>
            </w:r>
            <w:r>
              <w:rPr>
                <w:color w:val="595959"/>
                <w:sz w:val="13"/>
              </w:rPr>
              <w:t>User Manual 6.2.5.1</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ogBatchRegistration</w:t>
            </w:r>
          </w:p>
        </w:tc>
        <w:tc>
          <w:tcPr>
            <w:tcW w:type="dxa" w:w="1400"/>
          </w:tcPr>
          <w:p>
            <w:pPr>
              <w:spacing w:before="0" w:after="40" w:line="240" w:lineRule="auto"/>
            </w:pPr>
            <w:r>
              <w:rPr>
                <w:sz w:val="14"/>
              </w:rPr>
              <w:t>Charge im Warenausgang erfassen</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w:t>
            </w:r>
          </w:p>
        </w:tc>
        <w:tc>
          <w:tcPr>
            <w:tcW w:type="dxa" w:w="1680"/>
          </w:tcPr>
          <w:p>
            <w:pPr>
              <w:spacing w:before="0" w:after="40" w:line="240" w:lineRule="auto"/>
            </w:pPr>
            <w:r>
              <w:rPr>
                <w:sz w:val="14"/>
              </w:rPr>
              <w:t>Chargenartikel: MANDATORY oder OPTIONAL</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wirkt bei der Auslagerung (Kommissionierauftrag WLSPD), Wahl Annahme, zu prüfen</w:t>
            </w:r>
          </w:p>
        </w:tc>
        <w:tc>
          <w:tcPr>
            <w:tcW w:type="dxa" w:w="1260"/>
          </w:tcPr>
          <w:p>
            <w:pPr>
              <w:spacing w:before="0" w:after="40" w:line="240" w:lineRule="auto"/>
            </w:pPr>
            <w:r>
              <w:rPr>
                <w:color w:val="595959"/>
                <w:sz w:val="13"/>
              </w:rPr>
              <w:t>Interface Manual 2.8 Tab. 14 Nr. 54,</w:t>
            </w:r>
            <w:r>
              <w:br/>
            </w:r>
            <w:r>
              <w:rPr>
                <w:color w:val="595959"/>
                <w:sz w:val="13"/>
              </w:rPr>
              <w:t>Tab. 31</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bbDateStockMode</w:t>
            </w:r>
          </w:p>
        </w:tc>
        <w:tc>
          <w:tcPr>
            <w:tcW w:type="dxa" w:w="1400"/>
          </w:tcPr>
          <w:p>
            <w:pPr>
              <w:spacing w:before="0" w:after="40" w:line="240" w:lineRule="auto"/>
            </w:pPr>
            <w:r>
              <w:rPr>
                <w:sz w:val="14"/>
              </w:rPr>
              <w:t>MHD im Bestand führen</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w:t>
            </w:r>
          </w:p>
        </w:tc>
        <w:tc>
          <w:tcPr>
            <w:tcW w:type="dxa" w:w="1680"/>
          </w:tcPr>
          <w:p>
            <w:pPr>
              <w:spacing w:before="0" w:after="40" w:line="240" w:lineRule="auto"/>
            </w:pPr>
            <w:r>
              <w:rPr>
                <w:sz w:val="14"/>
              </w:rPr>
              <w:t>MHD-Artikel: MANDATORY; sonst NOT_APPLICABLE</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Referenz-App: MANDATORY verlangt igBbDateRegistration MANDATORY</w:t>
            </w:r>
          </w:p>
        </w:tc>
        <w:tc>
          <w:tcPr>
            <w:tcW w:type="dxa" w:w="1260"/>
          </w:tcPr>
          <w:p>
            <w:pPr>
              <w:spacing w:before="0" w:after="40" w:line="240" w:lineRule="auto"/>
            </w:pPr>
            <w:r>
              <w:rPr>
                <w:color w:val="595959"/>
                <w:sz w:val="13"/>
              </w:rPr>
              <w:t>Interface Manual 2.8 Tab. 14 Nr. 7,</w:t>
            </w:r>
            <w:r>
              <w:br/>
            </w:r>
            <w:r>
              <w:rPr>
                <w:color w:val="595959"/>
                <w:sz w:val="13"/>
              </w:rPr>
              <w:t>Tab. 22,</w:t>
            </w:r>
            <w:r>
              <w:br/>
            </w:r>
            <w:r>
              <w:rPr>
                <w:color w:val="595959"/>
                <w:sz w:val="13"/>
              </w:rPr>
              <w:t>server.py Z. 166</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igBbDateRegistration</w:t>
            </w:r>
          </w:p>
        </w:tc>
        <w:tc>
          <w:tcPr>
            <w:tcW w:type="dxa" w:w="1400"/>
          </w:tcPr>
          <w:p>
            <w:pPr>
              <w:spacing w:before="0" w:after="40" w:line="240" w:lineRule="auto"/>
            </w:pPr>
            <w:r>
              <w:rPr>
                <w:sz w:val="14"/>
              </w:rPr>
              <w:t>MHD im Wareneingang (Lift) erfassen</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w:t>
            </w:r>
          </w:p>
        </w:tc>
        <w:tc>
          <w:tcPr>
            <w:tcW w:type="dxa" w:w="1680"/>
          </w:tcPr>
          <w:p>
            <w:pPr>
              <w:spacing w:before="0" w:after="40" w:line="240" w:lineRule="auto"/>
            </w:pPr>
            <w:r>
              <w:rPr>
                <w:sz w:val="14"/>
              </w:rPr>
              <w:t>MHD-Artikel: MANDATORY</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MANDATORY: Bediener muss das MHD am Lift eingeben bzw. bestätigen</w:t>
            </w:r>
          </w:p>
        </w:tc>
        <w:tc>
          <w:tcPr>
            <w:tcW w:type="dxa" w:w="1260"/>
          </w:tcPr>
          <w:p>
            <w:pPr>
              <w:spacing w:before="0" w:after="40" w:line="240" w:lineRule="auto"/>
            </w:pPr>
            <w:r>
              <w:rPr>
                <w:color w:val="595959"/>
                <w:sz w:val="13"/>
              </w:rPr>
              <w:t>Interface Manual 2.8 Tab. 14 Nr. 30,</w:t>
            </w:r>
            <w:r>
              <w:br/>
            </w:r>
            <w:r>
              <w:rPr>
                <w:color w:val="595959"/>
                <w:sz w:val="13"/>
              </w:rPr>
              <w:t>Tab. 26</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ogBbDateRegistration</w:t>
            </w:r>
          </w:p>
        </w:tc>
        <w:tc>
          <w:tcPr>
            <w:tcW w:type="dxa" w:w="1400"/>
          </w:tcPr>
          <w:p>
            <w:pPr>
              <w:spacing w:before="0" w:after="40" w:line="240" w:lineRule="auto"/>
            </w:pPr>
            <w:r>
              <w:rPr>
                <w:sz w:val="14"/>
              </w:rPr>
              <w:t>MHD im Warenausgang erfassen</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w:t>
            </w:r>
          </w:p>
        </w:tc>
        <w:tc>
          <w:tcPr>
            <w:tcW w:type="dxa" w:w="1680"/>
          </w:tcPr>
          <w:p>
            <w:pPr>
              <w:spacing w:before="0" w:after="40" w:line="240" w:lineRule="auto"/>
            </w:pPr>
            <w:r>
              <w:rPr>
                <w:sz w:val="14"/>
              </w:rPr>
              <w:t>MHD-Artikel: OPTIONAL oder MANDATORY</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Wahl Annahme, zu prüfen</w:t>
            </w:r>
          </w:p>
        </w:tc>
        <w:tc>
          <w:tcPr>
            <w:tcW w:type="dxa" w:w="1260"/>
          </w:tcPr>
          <w:p>
            <w:pPr>
              <w:spacing w:before="0" w:after="40" w:line="240" w:lineRule="auto"/>
            </w:pPr>
            <w:r>
              <w:rPr>
                <w:color w:val="595959"/>
                <w:sz w:val="13"/>
              </w:rPr>
              <w:t>Interface Manual 2.8 Tab. 14 Nr. 53,</w:t>
            </w:r>
            <w:r>
              <w:br/>
            </w:r>
            <w:r>
              <w:rPr>
                <w:color w:val="595959"/>
                <w:sz w:val="13"/>
              </w:rPr>
              <w:t>Tab. 30</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prodDateStockMode, igProdDateRegistration, ogProdDateRegistration</w:t>
            </w:r>
          </w:p>
        </w:tc>
        <w:tc>
          <w:tcPr>
            <w:tcW w:type="dxa" w:w="1400"/>
          </w:tcPr>
          <w:p>
            <w:pPr>
              <w:spacing w:before="0" w:after="40" w:line="240" w:lineRule="auto"/>
            </w:pPr>
            <w:r>
              <w:rPr>
                <w:sz w:val="14"/>
              </w:rPr>
              <w:t>Herstelldatum</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je Enum E 14</w:t>
            </w:r>
          </w:p>
        </w:tc>
        <w:tc>
          <w:tcPr>
            <w:tcW w:type="dxa" w:w="1680"/>
          </w:tcPr>
          <w:p>
            <w:pPr>
              <w:spacing w:before="0" w:after="40" w:line="240" w:lineRule="auto"/>
            </w:pPr>
            <w:r>
              <w:rPr>
                <w:sz w:val="14"/>
              </w:rPr>
              <w:t>NOT_APPLICABLE</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Herstelldatum wird nicht genutzt (Annahme, zu prüfen)</w:t>
            </w:r>
          </w:p>
        </w:tc>
        <w:tc>
          <w:tcPr>
            <w:tcW w:type="dxa" w:w="1260"/>
          </w:tcPr>
          <w:p>
            <w:pPr>
              <w:spacing w:before="0" w:after="40" w:line="240" w:lineRule="auto"/>
            </w:pPr>
            <w:r>
              <w:rPr>
                <w:color w:val="595959"/>
                <w:sz w:val="13"/>
              </w:rPr>
              <w:t>Interface Manual 2.8 Tab. 14 Nr. 9,</w:t>
            </w:r>
            <w:r>
              <w:br/>
            </w:r>
            <w:r>
              <w:rPr>
                <w:color w:val="595959"/>
                <w:sz w:val="13"/>
              </w:rPr>
              <w:t>32,</w:t>
            </w:r>
            <w:r>
              <w:br/>
            </w:r>
            <w:r>
              <w:rPr>
                <w:color w:val="595959"/>
                <w:sz w:val="13"/>
              </w:rPr>
              <w:t>55</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timeBasedAccMode</w:t>
            </w:r>
          </w:p>
        </w:tc>
        <w:tc>
          <w:tcPr>
            <w:tcW w:type="dxa" w:w="1400"/>
          </w:tcPr>
          <w:p>
            <w:pPr>
              <w:spacing w:before="0" w:after="40" w:line="240" w:lineRule="auto"/>
            </w:pPr>
            <w:r>
              <w:rPr>
                <w:sz w:val="14"/>
              </w:rPr>
              <w:t>Datum für die Auswahl im Warenausgang</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9: REG_TIME, BBD, PROD_DATE</w:t>
            </w:r>
          </w:p>
        </w:tc>
        <w:tc>
          <w:tcPr>
            <w:tcW w:type="dxa" w:w="1680"/>
          </w:tcPr>
          <w:p>
            <w:pPr>
              <w:spacing w:before="0" w:after="40" w:line="240" w:lineRule="auto"/>
            </w:pPr>
            <w:r>
              <w:rPr>
                <w:sz w:val="14"/>
              </w:rPr>
              <w:t>MHD-Artikel: BBD (FEFO); sonst REG_TIME</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BBD verlangt MHD-Erfassung Pflicht. Default der Referenz-App REG_TIME</w:t>
            </w:r>
          </w:p>
        </w:tc>
        <w:tc>
          <w:tcPr>
            <w:tcW w:type="dxa" w:w="1260"/>
          </w:tcPr>
          <w:p>
            <w:pPr>
              <w:spacing w:before="0" w:after="40" w:line="240" w:lineRule="auto"/>
            </w:pPr>
            <w:r>
              <w:rPr>
                <w:color w:val="595959"/>
                <w:sz w:val="13"/>
              </w:rPr>
              <w:t>Interface Manual 2.8 Tab. 14 Nr. 88,</w:t>
            </w:r>
            <w:r>
              <w:br/>
            </w:r>
            <w:r>
              <w:rPr>
                <w:color w:val="595959"/>
                <w:sz w:val="13"/>
              </w:rPr>
              <w:t>Tab. 35</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itemEquivPeriod / itemEquivPeriodUnit</w:t>
            </w:r>
          </w:p>
        </w:tc>
        <w:tc>
          <w:tcPr>
            <w:tcW w:type="dxa" w:w="1400"/>
          </w:tcPr>
          <w:p>
            <w:pPr>
              <w:spacing w:before="0" w:after="40" w:line="240" w:lineRule="auto"/>
            </w:pPr>
            <w:r>
              <w:rPr>
                <w:sz w:val="14"/>
              </w:rPr>
              <w:t>zulässige Datumsabweichung</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D 12,3 / S 5 (d, mo, yr)</w:t>
            </w:r>
          </w:p>
        </w:tc>
        <w:tc>
          <w:tcPr>
            <w:tcW w:type="dxa" w:w="1680"/>
          </w:tcPr>
          <w:p>
            <w:pPr>
              <w:spacing w:before="0" w:after="40" w:line="240" w:lineRule="auto"/>
            </w:pPr>
            <w:r>
              <w:rPr>
                <w:sz w:val="14"/>
              </w:rPr>
              <w:t>z. B. 0 / d</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ohne Wert gilt die Warengruppe; Wert Annahme, zu prüfen</w:t>
            </w:r>
          </w:p>
        </w:tc>
        <w:tc>
          <w:tcPr>
            <w:tcW w:type="dxa" w:w="1260"/>
          </w:tcPr>
          <w:p>
            <w:pPr>
              <w:spacing w:before="0" w:after="40" w:line="240" w:lineRule="auto"/>
            </w:pPr>
            <w:r>
              <w:rPr>
                <w:color w:val="595959"/>
                <w:sz w:val="13"/>
              </w:rPr>
              <w:t>Interface Manual 2.8 Tab. 14 Nr. 86/87,</w:t>
            </w:r>
            <w:r>
              <w:br/>
            </w:r>
            <w:r>
              <w:rPr>
                <w:color w:val="595959"/>
                <w:sz w:val="13"/>
              </w:rPr>
              <w:t>User Manual 5.1.1</w:t>
            </w:r>
          </w:p>
        </w:tc>
      </w:tr>
      <w:tr>
        <w:trPr>
          <w:cantSplit/>
        </w:trPr>
        <w:tc>
          <w:tcPr>
            <w:tcW w:type="dxa" w:w="1820"/>
          </w:tcPr>
          <w:p>
            <w:pPr>
              <w:spacing w:before="0" w:after="40" w:line="240" w:lineRule="auto"/>
            </w:pPr>
            <w:r>
              <w:rPr>
                <w:rFonts w:ascii="Courier New" w:hAnsi="Courier New" w:cs="Courier New"/>
                <w:b/>
                <w:sz w:val="14"/>
              </w:rPr>
              <w:t>WLSITEM001 übrige</w:t>
            </w:r>
          </w:p>
        </w:tc>
        <w:tc>
          <w:tcPr>
            <w:tcW w:type="dxa" w:w="1400"/>
          </w:tcPr>
          <w:p>
            <w:pPr>
              <w:spacing w:before="0" w:after="40" w:line="240" w:lineRule="auto"/>
            </w:pPr>
            <w:r>
              <w:rPr>
                <w:sz w:val="14"/>
              </w:rPr>
              <w:t>goodsCategory, externalItem, logimatAssignmentMode, itemType, abcValue, timeBasedAccMode</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Defaults</w:t>
            </w:r>
          </w:p>
        </w:tc>
        <w:tc>
          <w:tcPr>
            <w:tcW w:type="dxa" w:w="1680"/>
          </w:tcPr>
          <w:p>
            <w:pPr>
              <w:spacing w:before="0" w:after="40" w:line="240" w:lineRule="auto"/>
            </w:pPr>
            <w:r>
              <w:rPr>
                <w:sz w:val="14"/>
              </w:rPr>
              <w:t>Konstanten</w:t>
            </w:r>
          </w:p>
        </w:tc>
        <w:tc>
          <w:tcPr>
            <w:tcW w:type="dxa" w:w="1120"/>
          </w:tcPr>
          <w:p>
            <w:pPr>
              <w:spacing w:before="0" w:after="40" w:line="240" w:lineRule="auto"/>
            </w:pPr>
            <w:r>
              <w:rPr>
                <w:rFonts w:ascii="Courier New" w:hAnsi="Courier New" w:cs="Courier New"/>
                <w:sz w:val="14"/>
              </w:rPr>
              <w:t>TOOLS, 0, FLOAT, MERC, 300, REG_TIME</w:t>
            </w:r>
          </w:p>
        </w:tc>
        <w:tc>
          <w:tcPr>
            <w:tcW w:type="dxa" w:w="1120"/>
          </w:tcPr>
          <w:p>
            <w:pPr>
              <w:spacing w:before="0" w:after="40" w:line="240" w:lineRule="auto"/>
            </w:pPr>
            <w:r>
              <w:rPr>
                <w:rFonts w:ascii="Courier New" w:hAnsi="Courier New" w:cs="Courier New"/>
                <w:sz w:val="14"/>
              </w:rPr>
              <w:t>TOOLS, 0, FLOAT, MERC, 300, REG_TIME</w:t>
            </w:r>
          </w:p>
        </w:tc>
        <w:tc>
          <w:tcPr>
            <w:tcW w:type="dxa" w:w="1120"/>
          </w:tcPr>
          <w:p>
            <w:pPr>
              <w:spacing w:before="0" w:after="40" w:line="240" w:lineRule="auto"/>
            </w:pPr>
            <w:r>
              <w:rPr>
                <w:rFonts w:ascii="Courier New" w:hAnsi="Courier New" w:cs="Courier New"/>
                <w:sz w:val="14"/>
              </w:rPr>
              <w:t>TOOLS, 0, FLOAT, MERC, 300, REG_TIME</w:t>
            </w:r>
          </w:p>
        </w:tc>
        <w:tc>
          <w:tcPr>
            <w:tcW w:type="dxa" w:w="1680"/>
          </w:tcPr>
          <w:p>
            <w:pPr>
              <w:spacing w:before="0" w:after="40" w:line="240" w:lineRule="auto"/>
            </w:pPr>
            <w:r>
              <w:rPr>
                <w:sz w:val="14"/>
              </w:rPr>
              <w:t>Defaults der Referenz-App, wenn nicht gesetzt</w:t>
            </w:r>
          </w:p>
        </w:tc>
        <w:tc>
          <w:tcPr>
            <w:tcW w:type="dxa" w:w="1260"/>
          </w:tcPr>
          <w:p>
            <w:pPr>
              <w:spacing w:before="0" w:after="40" w:line="240" w:lineRule="auto"/>
            </w:pPr>
            <w:r>
              <w:rPr>
                <w:color w:val="595959"/>
                <w:sz w:val="13"/>
              </w:rPr>
              <w:t>FIELD_</w:t>
            </w:r>
            <w:r>
              <w:rPr>
                <w:color w:val="595959"/>
                <w:sz w:val="13"/>
              </w:rPr>
              <w:t>MAPPING.md</w:t>
            </w:r>
          </w:p>
        </w:tc>
      </w:tr>
    </w:tbl>
    <w:p>
      <w:pPr>
        <w:spacing w:before="0" w:after="0" w:line="80" w:lineRule="exact"/>
      </w:pPr>
      <w:r/>
    </w:p>
    <w:p>
      <w:pPr>
        <w:pStyle w:val="berschrift1"/>
        <w:keepNext/>
        <w:pageBreakBefore/>
      </w:pPr>
      <w:r>
        <w:t>Lieferschein, Zusatzinformationen und Feldlängen</w:t>
      </w:r>
    </w:p>
    <w:p>
      <w:pPr>
        <w:pStyle w:val="berschrift2"/>
        <w:keepNext/>
      </w:pPr>
      <w:r>
        <w:t>Feldlängen noteNo, info, info2, csia1, batch, bbDate und Artikelstamm-Einstellungen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2064"/>
        <w:gridCol w:w="1868"/>
        <w:gridCol w:w="1021"/>
        <w:gridCol w:w="1329"/>
        <w:gridCol w:w="4031"/>
        <w:gridCol w:w="3688"/>
      </w:tblGrid>
      <w:tr>
        <w:trPr>
          <w:tblHeader/>
          <w:cantSplit/>
        </w:trPr>
        <w:tc>
          <w:tcPr>
            <w:tcW w:type="dxa" w:w="2064"/>
          </w:tcPr>
          <w:p>
            <w:pPr>
              <w:spacing w:before="0" w:after="40" w:line="240" w:lineRule="auto"/>
            </w:pPr>
            <w:r>
              <w:rPr>
                <w:b/>
                <w:sz w:val="14"/>
              </w:rPr>
              <w:t>Feld</w:t>
            </w:r>
          </w:p>
        </w:tc>
        <w:tc>
          <w:tcPr>
            <w:tcW w:type="dxa" w:w="1868"/>
          </w:tcPr>
          <w:p>
            <w:pPr>
              <w:spacing w:before="0" w:after="40" w:line="240" w:lineRule="auto"/>
            </w:pPr>
            <w:r>
              <w:rPr>
                <w:b/>
                <w:sz w:val="14"/>
              </w:rPr>
              <w:t>Satz</w:t>
            </w:r>
          </w:p>
        </w:tc>
        <w:tc>
          <w:tcPr>
            <w:tcW w:type="dxa" w:w="1021"/>
          </w:tcPr>
          <w:p>
            <w:pPr>
              <w:spacing w:before="0" w:after="40" w:line="240" w:lineRule="auto"/>
            </w:pPr>
            <w:r>
              <w:rPr>
                <w:b/>
                <w:sz w:val="14"/>
              </w:rPr>
              <w:t>Typ / Länge</w:t>
            </w:r>
          </w:p>
        </w:tc>
        <w:tc>
          <w:tcPr>
            <w:tcW w:type="dxa" w:w="1329"/>
          </w:tcPr>
          <w:p>
            <w:pPr>
              <w:spacing w:before="0" w:after="40" w:line="240" w:lineRule="auto"/>
            </w:pPr>
            <w:r>
              <w:rPr>
                <w:b/>
                <w:sz w:val="14"/>
              </w:rPr>
              <w:t>Pflicht</w:t>
            </w:r>
          </w:p>
        </w:tc>
        <w:tc>
          <w:tcPr>
            <w:tcW w:type="dxa" w:w="4031"/>
          </w:tcPr>
          <w:p>
            <w:pPr>
              <w:spacing w:before="0" w:after="40" w:line="240" w:lineRule="auto"/>
            </w:pPr>
            <w:r>
              <w:rPr>
                <w:b/>
                <w:sz w:val="14"/>
              </w:rPr>
              <w:t>Nutzung</w:t>
            </w:r>
          </w:p>
        </w:tc>
        <w:tc>
          <w:tcPr>
            <w:tcW w:type="dxa" w:w="3688"/>
          </w:tcPr>
          <w:p>
            <w:pPr>
              <w:spacing w:before="0" w:after="40" w:line="240" w:lineRule="auto"/>
            </w:pPr>
            <w:r>
              <w:rPr>
                <w:b/>
                <w:sz w:val="14"/>
              </w:rPr>
              <w:t>Quelle</w:t>
            </w:r>
          </w:p>
        </w:tc>
      </w:tr>
      <w:tr>
        <w:trPr>
          <w:cantSplit/>
        </w:trPr>
        <w:tc>
          <w:tcPr>
            <w:tcW w:type="dxa" w:w="2064"/>
          </w:tcPr>
          <w:p>
            <w:pPr>
              <w:spacing w:before="0" w:after="40" w:line="240" w:lineRule="auto"/>
            </w:pPr>
            <w:r>
              <w:rPr>
                <w:rFonts w:ascii="Courier New" w:hAnsi="Courier New" w:cs="Courier New"/>
                <w:sz w:val="13"/>
              </w:rPr>
              <w:t>noteNo</w:t>
            </w:r>
          </w:p>
        </w:tc>
        <w:tc>
          <w:tcPr>
            <w:tcW w:type="dxa" w:w="1868"/>
          </w:tcPr>
          <w:p>
            <w:pPr>
              <w:spacing w:before="0" w:after="40" w:line="240" w:lineRule="auto"/>
            </w:pPr>
            <w:r>
              <w:rPr>
                <w:sz w:val="14"/>
              </w:rPr>
              <w:t>WLSSD002 (Kopf)</w:t>
            </w:r>
          </w:p>
        </w:tc>
        <w:tc>
          <w:tcPr>
            <w:tcW w:type="dxa" w:w="1021"/>
          </w:tcPr>
          <w:p>
            <w:pPr>
              <w:spacing w:before="0" w:after="40" w:line="240" w:lineRule="auto"/>
            </w:pPr>
            <w:r>
              <w:rPr>
                <w:b/>
                <w:sz w:val="14"/>
              </w:rPr>
              <w:t>S 18</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Lieferscheinnummer (Scheinnummer)</w:t>
            </w:r>
          </w:p>
        </w:tc>
        <w:tc>
          <w:tcPr>
            <w:tcW w:type="dxa" w:w="3688"/>
          </w:tcPr>
          <w:p>
            <w:pPr>
              <w:spacing w:before="0" w:after="40" w:line="240" w:lineRule="auto"/>
            </w:pPr>
            <w:r>
              <w:rPr>
                <w:sz w:val="14"/>
              </w:rPr>
              <w:t>IM Tab. 39, S. 69; Beschreibung S. 77</w:t>
            </w:r>
          </w:p>
        </w:tc>
      </w:tr>
      <w:tr>
        <w:trPr>
          <w:cantSplit/>
        </w:trPr>
        <w:tc>
          <w:tcPr>
            <w:tcW w:type="dxa" w:w="2064"/>
          </w:tcPr>
          <w:p>
            <w:pPr>
              <w:spacing w:before="0" w:after="40" w:line="240" w:lineRule="auto"/>
            </w:pPr>
            <w:r>
              <w:rPr>
                <w:rFonts w:ascii="Courier New" w:hAnsi="Courier New" w:cs="Courier New"/>
                <w:sz w:val="13"/>
              </w:rPr>
              <w:t>info</w:t>
            </w:r>
          </w:p>
        </w:tc>
        <w:tc>
          <w:tcPr>
            <w:tcW w:type="dxa" w:w="1868"/>
          </w:tcPr>
          <w:p>
            <w:pPr>
              <w:spacing w:before="0" w:after="40" w:line="240" w:lineRule="auto"/>
            </w:pPr>
            <w:r>
              <w:rPr>
                <w:sz w:val="14"/>
              </w:rPr>
              <w:t>WLSSD002 (Kopf)</w:t>
            </w:r>
          </w:p>
        </w:tc>
        <w:tc>
          <w:tcPr>
            <w:tcW w:type="dxa" w:w="1021"/>
          </w:tcPr>
          <w:p>
            <w:pPr>
              <w:spacing w:before="0" w:after="40" w:line="240" w:lineRule="auto"/>
            </w:pPr>
            <w:r>
              <w:rPr>
                <w:b/>
                <w:sz w:val="14"/>
              </w:rPr>
              <w:t>S 256</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freier Text, z. B. „Wagen KW-1001“</w:t>
            </w:r>
          </w:p>
        </w:tc>
        <w:tc>
          <w:tcPr>
            <w:tcW w:type="dxa" w:w="3688"/>
          </w:tcPr>
          <w:p>
            <w:pPr>
              <w:spacing w:before="0" w:after="40" w:line="240" w:lineRule="auto"/>
            </w:pPr>
            <w:r>
              <w:rPr>
                <w:sz w:val="14"/>
              </w:rPr>
              <w:t>IM Tab. 39, S. 69</w:t>
            </w:r>
          </w:p>
        </w:tc>
      </w:tr>
      <w:tr>
        <w:trPr>
          <w:cantSplit/>
        </w:trPr>
        <w:tc>
          <w:tcPr>
            <w:tcW w:type="dxa" w:w="2064"/>
          </w:tcPr>
          <w:p>
            <w:pPr>
              <w:spacing w:before="0" w:after="40" w:line="240" w:lineRule="auto"/>
            </w:pPr>
            <w:r>
              <w:rPr>
                <w:rFonts w:ascii="Courier New" w:hAnsi="Courier New" w:cs="Courier New"/>
                <w:sz w:val="13"/>
              </w:rPr>
              <w:t>info2</w:t>
            </w:r>
          </w:p>
        </w:tc>
        <w:tc>
          <w:tcPr>
            <w:tcW w:type="dxa" w:w="1868"/>
          </w:tcPr>
          <w:p>
            <w:pPr>
              <w:spacing w:before="0" w:after="40" w:line="240" w:lineRule="auto"/>
            </w:pPr>
            <w:r>
              <w:rPr>
                <w:sz w:val="14"/>
              </w:rPr>
              <w:t>WLSSD002 (Kopf)</w:t>
            </w:r>
          </w:p>
        </w:tc>
        <w:tc>
          <w:tcPr>
            <w:tcW w:type="dxa" w:w="1021"/>
          </w:tcPr>
          <w:p>
            <w:pPr>
              <w:spacing w:before="0" w:after="40" w:line="240" w:lineRule="auto"/>
            </w:pPr>
            <w:r>
              <w:rPr>
                <w:b/>
                <w:sz w:val="14"/>
              </w:rPr>
              <w:t>S 256</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freier Text, z. B. Lieferant oder Hinweis</w:t>
            </w:r>
          </w:p>
        </w:tc>
        <w:tc>
          <w:tcPr>
            <w:tcW w:type="dxa" w:w="3688"/>
          </w:tcPr>
          <w:p>
            <w:pPr>
              <w:spacing w:before="0" w:after="40" w:line="240" w:lineRule="auto"/>
            </w:pPr>
            <w:r>
              <w:rPr>
                <w:sz w:val="14"/>
              </w:rPr>
              <w:t>IM Tab. 39, S. 69</w:t>
            </w:r>
          </w:p>
        </w:tc>
      </w:tr>
      <w:tr>
        <w:trPr>
          <w:cantSplit/>
        </w:trPr>
        <w:tc>
          <w:tcPr>
            <w:tcW w:type="dxa" w:w="2064"/>
          </w:tcPr>
          <w:p>
            <w:pPr>
              <w:spacing w:before="0" w:after="40" w:line="240" w:lineRule="auto"/>
            </w:pPr>
            <w:r>
              <w:rPr>
                <w:rFonts w:ascii="Courier New" w:hAnsi="Courier New" w:cs="Courier New"/>
                <w:sz w:val="13"/>
              </w:rPr>
              <w:t>info / info2 an der Position</w:t>
            </w:r>
          </w:p>
        </w:tc>
        <w:tc>
          <w:tcPr>
            <w:tcW w:type="dxa" w:w="1868"/>
          </w:tcPr>
          <w:p>
            <w:pPr>
              <w:spacing w:before="0" w:after="40" w:line="240" w:lineRule="auto"/>
            </w:pPr>
            <w:r>
              <w:rPr>
                <w:sz w:val="14"/>
              </w:rPr>
              <w:t>WLSSDL002</w:t>
            </w:r>
          </w:p>
        </w:tc>
        <w:tc>
          <w:tcPr>
            <w:tcW w:type="dxa" w:w="1021"/>
          </w:tcPr>
          <w:p>
            <w:pPr>
              <w:spacing w:before="0" w:after="40" w:line="240" w:lineRule="auto"/>
            </w:pPr>
            <w:r>
              <w:rPr>
                <w:b/>
                <w:sz w:val="14"/>
              </w:rPr>
              <w:t>nicht vorhanden</w:t>
            </w:r>
          </w:p>
        </w:tc>
        <w:tc>
          <w:tcPr>
            <w:tcW w:type="dxa" w:w="1329"/>
          </w:tcPr>
          <w:p/>
        </w:tc>
        <w:tc>
          <w:tcPr>
            <w:tcW w:type="dxa" w:w="4031"/>
          </w:tcPr>
          <w:p>
            <w:pPr>
              <w:spacing w:before="0" w:after="40" w:line="240" w:lineRule="auto"/>
            </w:pPr>
            <w:r>
              <w:rPr>
                <w:sz w:val="14"/>
              </w:rPr>
              <w:t>Positionsangaben über WLSSDLEXTREF001 oder CSIA</w:t>
            </w:r>
          </w:p>
        </w:tc>
        <w:tc>
          <w:tcPr>
            <w:tcW w:type="dxa" w:w="3688"/>
          </w:tcPr>
          <w:p>
            <w:pPr>
              <w:spacing w:before="0" w:after="40" w:line="240" w:lineRule="auto"/>
            </w:pPr>
            <w:r>
              <w:rPr>
                <w:sz w:val="14"/>
              </w:rPr>
              <w:t>IM Tab. 40, S. 70 bis 72</w:t>
            </w:r>
          </w:p>
        </w:tc>
      </w:tr>
      <w:tr>
        <w:trPr>
          <w:cantSplit/>
        </w:trPr>
        <w:tc>
          <w:tcPr>
            <w:tcW w:type="dxa" w:w="2064"/>
          </w:tcPr>
          <w:p>
            <w:pPr>
              <w:spacing w:before="0" w:after="40" w:line="240" w:lineRule="auto"/>
            </w:pPr>
            <w:r>
              <w:rPr>
                <w:rFonts w:ascii="Courier New" w:hAnsi="Courier New" w:cs="Courier New"/>
                <w:sz w:val="13"/>
              </w:rPr>
              <w:t>extRefKey</w:t>
            </w:r>
          </w:p>
        </w:tc>
        <w:tc>
          <w:tcPr>
            <w:tcW w:type="dxa" w:w="1868"/>
          </w:tcPr>
          <w:p>
            <w:pPr>
              <w:spacing w:before="0" w:after="40" w:line="240" w:lineRule="auto"/>
            </w:pPr>
            <w:r>
              <w:rPr>
                <w:sz w:val="14"/>
              </w:rPr>
              <w:t>WLSSDEXTREF001 (Kopf)</w:t>
            </w:r>
          </w:p>
        </w:tc>
        <w:tc>
          <w:tcPr>
            <w:tcW w:type="dxa" w:w="1021"/>
          </w:tcPr>
          <w:p>
            <w:pPr>
              <w:spacing w:before="0" w:after="40" w:line="240" w:lineRule="auto"/>
            </w:pPr>
            <w:r>
              <w:rPr>
                <w:b/>
                <w:sz w:val="14"/>
              </w:rPr>
              <w:t>S 64</w:t>
            </w:r>
          </w:p>
        </w:tc>
        <w:tc>
          <w:tcPr>
            <w:tcW w:type="dxa" w:w="1329"/>
          </w:tcPr>
          <w:p>
            <w:pPr>
              <w:spacing w:before="0" w:after="40" w:line="240" w:lineRule="auto"/>
            </w:pPr>
            <w:r>
              <w:rPr>
                <w:sz w:val="14"/>
              </w:rPr>
              <w:t>Pflicht im Block</w:t>
            </w:r>
          </w:p>
        </w:tc>
        <w:tc>
          <w:tcPr>
            <w:tcW w:type="dxa" w:w="4031"/>
          </w:tcPr>
          <w:p>
            <w:pPr>
              <w:spacing w:before="0" w:after="40" w:line="240" w:lineRule="auto"/>
            </w:pPr>
            <w:r>
              <w:rPr>
                <w:sz w:val="14"/>
              </w:rPr>
              <w:t>LIEFERSCHEIN</w:t>
            </w:r>
          </w:p>
        </w:tc>
        <w:tc>
          <w:tcPr>
            <w:tcW w:type="dxa" w:w="3688"/>
          </w:tcPr>
          <w:p>
            <w:pPr>
              <w:spacing w:before="0" w:after="40" w:line="240" w:lineRule="auto"/>
            </w:pPr>
            <w:r>
              <w:rPr>
                <w:sz w:val="14"/>
              </w:rPr>
              <w:t>IM S. 75; order_builders.py</w:t>
            </w:r>
          </w:p>
        </w:tc>
      </w:tr>
      <w:tr>
        <w:trPr>
          <w:cantSplit/>
        </w:trPr>
        <w:tc>
          <w:tcPr>
            <w:tcW w:type="dxa" w:w="2064"/>
          </w:tcPr>
          <w:p>
            <w:pPr>
              <w:spacing w:before="0" w:after="40" w:line="240" w:lineRule="auto"/>
            </w:pPr>
            <w:r>
              <w:rPr>
                <w:rFonts w:ascii="Courier New" w:hAnsi="Courier New" w:cs="Courier New"/>
                <w:sz w:val="13"/>
              </w:rPr>
              <w:t>extRefVal1 / extRefVal2</w:t>
            </w:r>
          </w:p>
        </w:tc>
        <w:tc>
          <w:tcPr>
            <w:tcW w:type="dxa" w:w="1868"/>
          </w:tcPr>
          <w:p>
            <w:pPr>
              <w:spacing w:before="0" w:after="40" w:line="240" w:lineRule="auto"/>
            </w:pPr>
            <w:r>
              <w:rPr>
                <w:sz w:val="14"/>
              </w:rPr>
              <w:t>WLSSDEXTREF001 (Kopf)</w:t>
            </w:r>
          </w:p>
        </w:tc>
        <w:tc>
          <w:tcPr>
            <w:tcW w:type="dxa" w:w="1021"/>
          </w:tcPr>
          <w:p>
            <w:pPr>
              <w:spacing w:before="0" w:after="40" w:line="240" w:lineRule="auto"/>
            </w:pPr>
            <w:r>
              <w:rPr>
                <w:b/>
                <w:sz w:val="14"/>
              </w:rPr>
              <w:t>S 512 / S 512</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Lieferscheinnummer / Bestellnummer</w:t>
            </w:r>
          </w:p>
        </w:tc>
        <w:tc>
          <w:tcPr>
            <w:tcW w:type="dxa" w:w="3688"/>
          </w:tcPr>
          <w:p>
            <w:pPr>
              <w:spacing w:before="0" w:after="40" w:line="240" w:lineRule="auto"/>
            </w:pPr>
            <w:r>
              <w:rPr>
                <w:sz w:val="14"/>
              </w:rPr>
              <w:t>IM S. 75; order_builders.py</w:t>
            </w:r>
          </w:p>
        </w:tc>
      </w:tr>
      <w:tr>
        <w:trPr>
          <w:cantSplit/>
        </w:trPr>
        <w:tc>
          <w:tcPr>
            <w:tcW w:type="dxa" w:w="2064"/>
          </w:tcPr>
          <w:p>
            <w:pPr>
              <w:spacing w:before="0" w:after="40" w:line="240" w:lineRule="auto"/>
            </w:pPr>
            <w:r>
              <w:rPr>
                <w:rFonts w:ascii="Courier New" w:hAnsi="Courier New" w:cs="Courier New"/>
                <w:sz w:val="13"/>
              </w:rPr>
              <w:t>csia1 (CSIA 01)</w:t>
            </w:r>
          </w:p>
        </w:tc>
        <w:tc>
          <w:tcPr>
            <w:tcW w:type="dxa" w:w="1868"/>
          </w:tcPr>
          <w:p>
            <w:pPr>
              <w:spacing w:before="0" w:after="40" w:line="240" w:lineRule="auto"/>
            </w:pPr>
            <w:r>
              <w:rPr>
                <w:sz w:val="14"/>
              </w:rPr>
              <w:t>WLSSDL002 (Position)</w:t>
            </w:r>
          </w:p>
        </w:tc>
        <w:tc>
          <w:tcPr>
            <w:tcW w:type="dxa" w:w="1021"/>
          </w:tcPr>
          <w:p>
            <w:pPr>
              <w:spacing w:before="0" w:after="40" w:line="240" w:lineRule="auto"/>
            </w:pPr>
            <w:r>
              <w:rPr>
                <w:b/>
                <w:sz w:val="14"/>
              </w:rPr>
              <w:t>S 50</w:t>
            </w:r>
          </w:p>
        </w:tc>
        <w:tc>
          <w:tcPr>
            <w:tcW w:type="dxa" w:w="1329"/>
          </w:tcPr>
          <w:p>
            <w:pPr>
              <w:spacing w:before="0" w:after="40" w:line="240" w:lineRule="auto"/>
            </w:pPr>
            <w:r>
              <w:rPr>
                <w:sz w:val="14"/>
              </w:rPr>
              <w:t>optional (Pflicht je nach Artikelstamm)</w:t>
            </w:r>
          </w:p>
        </w:tc>
        <w:tc>
          <w:tcPr>
            <w:tcW w:type="dxa" w:w="4031"/>
          </w:tcPr>
          <w:p>
            <w:pPr>
              <w:spacing w:before="0" w:after="40" w:line="240" w:lineRule="auto"/>
            </w:pPr>
            <w:r>
              <w:rPr>
                <w:sz w:val="14"/>
              </w:rPr>
              <w:t>Seriennummer</w:t>
            </w:r>
          </w:p>
        </w:tc>
        <w:tc>
          <w:tcPr>
            <w:tcW w:type="dxa" w:w="3688"/>
          </w:tcPr>
          <w:p>
            <w:pPr>
              <w:spacing w:before="0" w:after="40" w:line="240" w:lineRule="auto"/>
            </w:pPr>
            <w:r>
              <w:rPr>
                <w:sz w:val="14"/>
              </w:rPr>
              <w:t>IM Tab. 40, S. 71; Beschreibung S. 78</w:t>
            </w:r>
          </w:p>
        </w:tc>
      </w:tr>
      <w:tr>
        <w:trPr>
          <w:cantSplit/>
        </w:trPr>
        <w:tc>
          <w:tcPr>
            <w:tcW w:type="dxa" w:w="2064"/>
          </w:tcPr>
          <w:p>
            <w:pPr>
              <w:spacing w:before="0" w:after="40" w:line="240" w:lineRule="auto"/>
            </w:pPr>
            <w:r>
              <w:rPr>
                <w:rFonts w:ascii="Courier New" w:hAnsi="Courier New" w:cs="Courier New"/>
                <w:sz w:val="13"/>
              </w:rPr>
              <w:t>csia2 bis csia20</w:t>
            </w:r>
          </w:p>
        </w:tc>
        <w:tc>
          <w:tcPr>
            <w:tcW w:type="dxa" w:w="1868"/>
          </w:tcPr>
          <w:p>
            <w:pPr>
              <w:spacing w:before="0" w:after="40" w:line="240" w:lineRule="auto"/>
            </w:pPr>
            <w:r>
              <w:rPr>
                <w:sz w:val="14"/>
              </w:rPr>
              <w:t>WLSSDL002 (Position)</w:t>
            </w:r>
          </w:p>
        </w:tc>
        <w:tc>
          <w:tcPr>
            <w:tcW w:type="dxa" w:w="1021"/>
          </w:tcPr>
          <w:p>
            <w:pPr>
              <w:spacing w:before="0" w:after="40" w:line="240" w:lineRule="auto"/>
            </w:pPr>
            <w:r>
              <w:rPr>
                <w:b/>
                <w:sz w:val="14"/>
              </w:rPr>
              <w:t>je S 50</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weitere CSIA, hier nicht genutzt</w:t>
            </w:r>
          </w:p>
        </w:tc>
        <w:tc>
          <w:tcPr>
            <w:tcW w:type="dxa" w:w="3688"/>
          </w:tcPr>
          <w:p>
            <w:pPr>
              <w:spacing w:before="0" w:after="40" w:line="240" w:lineRule="auto"/>
            </w:pPr>
            <w:r>
              <w:rPr>
                <w:sz w:val="14"/>
              </w:rPr>
              <w:t>IM Tab. 40</w:t>
            </w:r>
          </w:p>
        </w:tc>
      </w:tr>
      <w:tr>
        <w:trPr>
          <w:cantSplit/>
        </w:trPr>
        <w:tc>
          <w:tcPr>
            <w:tcW w:type="dxa" w:w="2064"/>
          </w:tcPr>
          <w:p>
            <w:pPr>
              <w:spacing w:before="0" w:after="40" w:line="240" w:lineRule="auto"/>
            </w:pPr>
            <w:r>
              <w:rPr>
                <w:rFonts w:ascii="Courier New" w:hAnsi="Courier New" w:cs="Courier New"/>
                <w:sz w:val="13"/>
              </w:rPr>
              <w:t>csiaStockMode01</w:t>
            </w:r>
          </w:p>
        </w:tc>
        <w:tc>
          <w:tcPr>
            <w:tcW w:type="dxa" w:w="1868"/>
          </w:tcPr>
          <w:p>
            <w:pPr>
              <w:spacing w:before="0" w:after="40" w:line="240" w:lineRule="auto"/>
            </w:pPr>
            <w:r>
              <w:rPr>
                <w:sz w:val="14"/>
              </w:rPr>
              <w:t>WLSITEM001 (Artikel)</w:t>
            </w:r>
          </w:p>
        </w:tc>
        <w:tc>
          <w:tcPr>
            <w:tcW w:type="dxa" w:w="1021"/>
          </w:tcPr>
          <w:p>
            <w:pPr>
              <w:spacing w:before="0" w:after="40" w:line="240" w:lineRule="auto"/>
            </w:pPr>
            <w:r>
              <w:rPr>
                <w:b/>
                <w:sz w:val="14"/>
              </w:rPr>
              <w:t>E 14</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NOT_APPLICABLE / OPTIONAL / MANDATORY</w:t>
            </w:r>
          </w:p>
        </w:tc>
        <w:tc>
          <w:tcPr>
            <w:tcW w:type="dxa" w:w="3688"/>
          </w:tcPr>
          <w:p>
            <w:pPr>
              <w:spacing w:before="0" w:after="40" w:line="240" w:lineRule="auto"/>
            </w:pPr>
            <w:r>
              <w:rPr>
                <w:sz w:val="14"/>
              </w:rPr>
              <w:t>IM WLSITEM001 Tab. 14 (ab S. 44), Enum Tab. 25, S. 59</w:t>
            </w:r>
          </w:p>
        </w:tc>
      </w:tr>
      <w:tr>
        <w:trPr>
          <w:cantSplit/>
        </w:trPr>
        <w:tc>
          <w:tcPr>
            <w:tcW w:type="dxa" w:w="2064"/>
          </w:tcPr>
          <w:p>
            <w:pPr>
              <w:spacing w:before="0" w:after="40" w:line="240" w:lineRule="auto"/>
            </w:pPr>
            <w:r>
              <w:rPr>
                <w:rFonts w:ascii="Courier New" w:hAnsi="Courier New" w:cs="Courier New"/>
                <w:sz w:val="13"/>
              </w:rPr>
              <w:t>csiaIgRegistration01</w:t>
            </w:r>
          </w:p>
        </w:tc>
        <w:tc>
          <w:tcPr>
            <w:tcW w:type="dxa" w:w="1868"/>
          </w:tcPr>
          <w:p>
            <w:pPr>
              <w:spacing w:before="0" w:after="40" w:line="240" w:lineRule="auto"/>
            </w:pPr>
            <w:r>
              <w:rPr>
                <w:sz w:val="14"/>
              </w:rPr>
              <w:t>WLSITEM001 (Artikel)</w:t>
            </w:r>
          </w:p>
        </w:tc>
        <w:tc>
          <w:tcPr>
            <w:tcW w:type="dxa" w:w="1021"/>
          </w:tcPr>
          <w:p>
            <w:pPr>
              <w:spacing w:before="0" w:after="40" w:line="240" w:lineRule="auto"/>
            </w:pPr>
            <w:r>
              <w:rPr>
                <w:b/>
                <w:sz w:val="14"/>
              </w:rPr>
              <w:t>E 14</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NOT_APPLICABLE / OPTIONAL / MANDATORY</w:t>
            </w:r>
          </w:p>
        </w:tc>
        <w:tc>
          <w:tcPr>
            <w:tcW w:type="dxa" w:w="3688"/>
          </w:tcPr>
          <w:p>
            <w:pPr>
              <w:spacing w:before="0" w:after="40" w:line="240" w:lineRule="auto"/>
            </w:pPr>
            <w:r>
              <w:rPr>
                <w:sz w:val="14"/>
              </w:rPr>
              <w:t>IM WLSITEM001 Tab. 14, Enum Tab. 29, S. 60</w:t>
            </w:r>
          </w:p>
        </w:tc>
      </w:tr>
      <w:tr>
        <w:trPr>
          <w:cantSplit/>
        </w:trPr>
        <w:tc>
          <w:tcPr>
            <w:tcW w:type="dxa" w:w="2064"/>
          </w:tcPr>
          <w:p>
            <w:pPr>
              <w:spacing w:before="0" w:after="40" w:line="240" w:lineRule="auto"/>
            </w:pPr>
            <w:r>
              <w:rPr>
                <w:rFonts w:ascii="Courier New" w:hAnsi="Courier New" w:cs="Courier New"/>
                <w:sz w:val="13"/>
              </w:rPr>
              <w:t>csiaOgRegistration01</w:t>
            </w:r>
          </w:p>
        </w:tc>
        <w:tc>
          <w:tcPr>
            <w:tcW w:type="dxa" w:w="1868"/>
          </w:tcPr>
          <w:p>
            <w:pPr>
              <w:spacing w:before="0" w:after="40" w:line="240" w:lineRule="auto"/>
            </w:pPr>
            <w:r>
              <w:rPr>
                <w:sz w:val="14"/>
              </w:rPr>
              <w:t>WLSITEM001 (Artikel)</w:t>
            </w:r>
          </w:p>
        </w:tc>
        <w:tc>
          <w:tcPr>
            <w:tcW w:type="dxa" w:w="1021"/>
          </w:tcPr>
          <w:p>
            <w:pPr>
              <w:spacing w:before="0" w:after="40" w:line="240" w:lineRule="auto"/>
            </w:pPr>
            <w:r>
              <w:rPr>
                <w:b/>
                <w:sz w:val="14"/>
              </w:rPr>
              <w:t>E 14</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NOT_APPLICABLE / OPTIONAL / MANDATORY</w:t>
            </w:r>
          </w:p>
        </w:tc>
        <w:tc>
          <w:tcPr>
            <w:tcW w:type="dxa" w:w="3688"/>
          </w:tcPr>
          <w:p>
            <w:pPr>
              <w:spacing w:before="0" w:after="40" w:line="240" w:lineRule="auto"/>
            </w:pPr>
            <w:r>
              <w:rPr>
                <w:sz w:val="14"/>
              </w:rPr>
              <w:t>IM WLSITEM001 Tab. 14, Enum S. 61</w:t>
            </w:r>
          </w:p>
        </w:tc>
      </w:tr>
      <w:tr>
        <w:trPr>
          <w:cantSplit/>
        </w:trPr>
        <w:tc>
          <w:tcPr>
            <w:tcW w:type="dxa" w:w="2064"/>
          </w:tcPr>
          <w:p>
            <w:pPr>
              <w:spacing w:before="0" w:after="40" w:line="240" w:lineRule="auto"/>
            </w:pPr>
            <w:r>
              <w:rPr>
                <w:rFonts w:ascii="Courier New" w:hAnsi="Courier New" w:cs="Courier New"/>
                <w:sz w:val="13"/>
              </w:rPr>
              <w:t>batch</w:t>
            </w:r>
          </w:p>
        </w:tc>
        <w:tc>
          <w:tcPr>
            <w:tcW w:type="dxa" w:w="1868"/>
          </w:tcPr>
          <w:p>
            <w:pPr>
              <w:spacing w:before="0" w:after="40" w:line="240" w:lineRule="auto"/>
            </w:pPr>
            <w:r>
              <w:rPr>
                <w:sz w:val="14"/>
              </w:rPr>
              <w:t>WLSSDL002 (Position)</w:t>
            </w:r>
          </w:p>
        </w:tc>
        <w:tc>
          <w:tcPr>
            <w:tcW w:type="dxa" w:w="1021"/>
          </w:tcPr>
          <w:p>
            <w:pPr>
              <w:spacing w:before="0" w:after="40" w:line="240" w:lineRule="auto"/>
            </w:pPr>
            <w:r>
              <w:rPr>
                <w:b/>
                <w:sz w:val="14"/>
              </w:rPr>
              <w:t>S 20</w:t>
            </w:r>
          </w:p>
        </w:tc>
        <w:tc>
          <w:tcPr>
            <w:tcW w:type="dxa" w:w="1329"/>
          </w:tcPr>
          <w:p>
            <w:pPr>
              <w:spacing w:before="0" w:after="40" w:line="240" w:lineRule="auto"/>
            </w:pPr>
            <w:r>
              <w:rPr>
                <w:sz w:val="14"/>
              </w:rPr>
              <w:t>optional (Pflicht je nach Artikelstamm)</w:t>
            </w:r>
          </w:p>
        </w:tc>
        <w:tc>
          <w:tcPr>
            <w:tcW w:type="dxa" w:w="4031"/>
          </w:tcPr>
          <w:p>
            <w:pPr>
              <w:spacing w:before="0" w:after="40" w:line="240" w:lineRule="auto"/>
            </w:pPr>
            <w:r>
              <w:rPr>
                <w:sz w:val="14"/>
              </w:rPr>
              <w:t>Chargennummer</w:t>
            </w:r>
          </w:p>
        </w:tc>
        <w:tc>
          <w:tcPr>
            <w:tcW w:type="dxa" w:w="3688"/>
          </w:tcPr>
          <w:p>
            <w:pPr>
              <w:spacing w:before="0" w:after="40" w:line="240" w:lineRule="auto"/>
            </w:pPr>
            <w:r>
              <w:rPr>
                <w:sz w:val="14"/>
              </w:rPr>
              <w:t>IM Tab. 40 Nr. 7, S. 70; Beschreibung S. 78</w:t>
            </w:r>
          </w:p>
        </w:tc>
      </w:tr>
      <w:tr>
        <w:trPr>
          <w:cantSplit/>
        </w:trPr>
        <w:tc>
          <w:tcPr>
            <w:tcW w:type="dxa" w:w="2064"/>
          </w:tcPr>
          <w:p>
            <w:pPr>
              <w:spacing w:before="0" w:after="40" w:line="240" w:lineRule="auto"/>
            </w:pPr>
            <w:r>
              <w:rPr>
                <w:rFonts w:ascii="Courier New" w:hAnsi="Courier New" w:cs="Courier New"/>
                <w:sz w:val="13"/>
              </w:rPr>
              <w:t>bbDate</w:t>
            </w:r>
          </w:p>
        </w:tc>
        <w:tc>
          <w:tcPr>
            <w:tcW w:type="dxa" w:w="1868"/>
          </w:tcPr>
          <w:p>
            <w:pPr>
              <w:spacing w:before="0" w:after="40" w:line="240" w:lineRule="auto"/>
            </w:pPr>
            <w:r>
              <w:rPr>
                <w:sz w:val="14"/>
              </w:rPr>
              <w:t>WLSSDL002 (Position)</w:t>
            </w:r>
          </w:p>
        </w:tc>
        <w:tc>
          <w:tcPr>
            <w:tcW w:type="dxa" w:w="1021"/>
          </w:tcPr>
          <w:p>
            <w:pPr>
              <w:spacing w:before="0" w:after="40" w:line="240" w:lineRule="auto"/>
            </w:pPr>
            <w:r>
              <w:rPr>
                <w:b/>
                <w:sz w:val="14"/>
              </w:rPr>
              <w:t>DA 8, JJJJMMTT</w:t>
            </w:r>
          </w:p>
        </w:tc>
        <w:tc>
          <w:tcPr>
            <w:tcW w:type="dxa" w:w="1329"/>
          </w:tcPr>
          <w:p>
            <w:pPr>
              <w:spacing w:before="0" w:after="40" w:line="240" w:lineRule="auto"/>
            </w:pPr>
            <w:r>
              <w:rPr>
                <w:sz w:val="14"/>
              </w:rPr>
              <w:t>optional (Pflicht je nach Artikelstamm)</w:t>
            </w:r>
          </w:p>
        </w:tc>
        <w:tc>
          <w:tcPr>
            <w:tcW w:type="dxa" w:w="4031"/>
          </w:tcPr>
          <w:p>
            <w:pPr>
              <w:spacing w:before="0" w:after="40" w:line="240" w:lineRule="auto"/>
            </w:pPr>
            <w:r>
              <w:rPr>
                <w:sz w:val="14"/>
              </w:rPr>
              <w:t>MHD (Mindesthaltbarkeitsdatum, best before date)</w:t>
            </w:r>
          </w:p>
        </w:tc>
        <w:tc>
          <w:tcPr>
            <w:tcW w:type="dxa" w:w="3688"/>
          </w:tcPr>
          <w:p>
            <w:pPr>
              <w:spacing w:before="0" w:after="40" w:line="240" w:lineRule="auto"/>
            </w:pPr>
            <w:r>
              <w:rPr>
                <w:sz w:val="14"/>
              </w:rPr>
              <w:t>IM Tab. 40 Nr. 8, S. 70; Datumsformat Tab. 6, S. 30</w:t>
            </w:r>
          </w:p>
        </w:tc>
      </w:tr>
      <w:tr>
        <w:trPr>
          <w:cantSplit/>
        </w:trPr>
        <w:tc>
          <w:tcPr>
            <w:tcW w:type="dxa" w:w="2064"/>
          </w:tcPr>
          <w:p>
            <w:pPr>
              <w:spacing w:before="0" w:after="40" w:line="240" w:lineRule="auto"/>
            </w:pPr>
            <w:r>
              <w:rPr>
                <w:rFonts w:ascii="Courier New" w:hAnsi="Courier New" w:cs="Courier New"/>
                <w:sz w:val="13"/>
              </w:rPr>
              <w:t>prodDate</w:t>
            </w:r>
          </w:p>
        </w:tc>
        <w:tc>
          <w:tcPr>
            <w:tcW w:type="dxa" w:w="1868"/>
          </w:tcPr>
          <w:p>
            <w:pPr>
              <w:spacing w:before="0" w:after="40" w:line="240" w:lineRule="auto"/>
            </w:pPr>
            <w:r>
              <w:rPr>
                <w:sz w:val="14"/>
              </w:rPr>
              <w:t>WLSSDL002 (Position)</w:t>
            </w:r>
          </w:p>
        </w:tc>
        <w:tc>
          <w:tcPr>
            <w:tcW w:type="dxa" w:w="1021"/>
          </w:tcPr>
          <w:p>
            <w:pPr>
              <w:spacing w:before="0" w:after="40" w:line="240" w:lineRule="auto"/>
            </w:pPr>
            <w:r>
              <w:rPr>
                <w:b/>
                <w:sz w:val="14"/>
              </w:rPr>
              <w:t>DA 8, JJJJMMTT</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Herstelldatum, hier nicht genutzt</w:t>
            </w:r>
          </w:p>
        </w:tc>
        <w:tc>
          <w:tcPr>
            <w:tcW w:type="dxa" w:w="3688"/>
          </w:tcPr>
          <w:p>
            <w:pPr>
              <w:spacing w:before="0" w:after="40" w:line="240" w:lineRule="auto"/>
            </w:pPr>
            <w:r>
              <w:rPr>
                <w:sz w:val="14"/>
              </w:rPr>
              <w:t>IM Tab. 40 Nr. 9, S. 70</w:t>
            </w:r>
          </w:p>
        </w:tc>
      </w:tr>
      <w:tr>
        <w:trPr>
          <w:cantSplit/>
        </w:trPr>
        <w:tc>
          <w:tcPr>
            <w:tcW w:type="dxa" w:w="2064"/>
          </w:tcPr>
          <w:p>
            <w:pPr>
              <w:spacing w:before="0" w:after="40" w:line="240" w:lineRule="auto"/>
            </w:pPr>
            <w:r>
              <w:rPr>
                <w:rFonts w:ascii="Courier New" w:hAnsi="Courier New" w:cs="Courier New"/>
                <w:sz w:val="13"/>
              </w:rPr>
              <w:t>batchStockMode</w:t>
            </w:r>
          </w:p>
        </w:tc>
        <w:tc>
          <w:tcPr>
            <w:tcW w:type="dxa" w:w="1868"/>
          </w:tcPr>
          <w:p>
            <w:pPr>
              <w:spacing w:before="0" w:after="40" w:line="240" w:lineRule="auto"/>
            </w:pPr>
            <w:r>
              <w:rPr>
                <w:sz w:val="14"/>
              </w:rPr>
              <w:t>WLSITEM001 (Artikel)</w:t>
            </w:r>
          </w:p>
        </w:tc>
        <w:tc>
          <w:tcPr>
            <w:tcW w:type="dxa" w:w="1021"/>
          </w:tcPr>
          <w:p>
            <w:pPr>
              <w:spacing w:before="0" w:after="40" w:line="240" w:lineRule="auto"/>
            </w:pPr>
            <w:r>
              <w:rPr>
                <w:b/>
                <w:sz w:val="14"/>
              </w:rPr>
              <w:t>E 14</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Charge im Bestand führen: NOT_APPLICABLE / OPTIONAL / MANDATORY</w:t>
            </w:r>
          </w:p>
        </w:tc>
        <w:tc>
          <w:tcPr>
            <w:tcW w:type="dxa" w:w="3688"/>
          </w:tcPr>
          <w:p>
            <w:pPr>
              <w:spacing w:before="0" w:after="40" w:line="240" w:lineRule="auto"/>
            </w:pPr>
            <w:r>
              <w:rPr>
                <w:sz w:val="14"/>
              </w:rPr>
              <w:t>IM Tab. 14 Nr. 8, S. 44; Enum Tab. 23, S. 59</w:t>
            </w:r>
          </w:p>
        </w:tc>
      </w:tr>
      <w:tr>
        <w:trPr>
          <w:cantSplit/>
        </w:trPr>
        <w:tc>
          <w:tcPr>
            <w:tcW w:type="dxa" w:w="2064"/>
          </w:tcPr>
          <w:p>
            <w:pPr>
              <w:spacing w:before="0" w:after="40" w:line="240" w:lineRule="auto"/>
            </w:pPr>
            <w:r>
              <w:rPr>
                <w:rFonts w:ascii="Courier New" w:hAnsi="Courier New" w:cs="Courier New"/>
                <w:sz w:val="13"/>
              </w:rPr>
              <w:t>bbDateStockMode</w:t>
            </w:r>
          </w:p>
        </w:tc>
        <w:tc>
          <w:tcPr>
            <w:tcW w:type="dxa" w:w="1868"/>
          </w:tcPr>
          <w:p>
            <w:pPr>
              <w:spacing w:before="0" w:after="40" w:line="240" w:lineRule="auto"/>
            </w:pPr>
            <w:r>
              <w:rPr>
                <w:sz w:val="14"/>
              </w:rPr>
              <w:t>WLSITEM001 (Artikel)</w:t>
            </w:r>
          </w:p>
        </w:tc>
        <w:tc>
          <w:tcPr>
            <w:tcW w:type="dxa" w:w="1021"/>
          </w:tcPr>
          <w:p>
            <w:pPr>
              <w:spacing w:before="0" w:after="40" w:line="240" w:lineRule="auto"/>
            </w:pPr>
            <w:r>
              <w:rPr>
                <w:b/>
                <w:sz w:val="14"/>
              </w:rPr>
              <w:t>E 14</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MHD im Bestand führen: NOT_APPLICABLE / OPTIONAL / MANDATORY</w:t>
            </w:r>
          </w:p>
        </w:tc>
        <w:tc>
          <w:tcPr>
            <w:tcW w:type="dxa" w:w="3688"/>
          </w:tcPr>
          <w:p>
            <w:pPr>
              <w:spacing w:before="0" w:after="40" w:line="240" w:lineRule="auto"/>
            </w:pPr>
            <w:r>
              <w:rPr>
                <w:sz w:val="14"/>
              </w:rPr>
              <w:t>IM Tab. 14 Nr. 7, S. 44; Enum Tab. 22, S. 58/59</w:t>
            </w:r>
          </w:p>
        </w:tc>
      </w:tr>
      <w:tr>
        <w:trPr>
          <w:cantSplit/>
        </w:trPr>
        <w:tc>
          <w:tcPr>
            <w:tcW w:type="dxa" w:w="2064"/>
          </w:tcPr>
          <w:p>
            <w:pPr>
              <w:spacing w:before="0" w:after="40" w:line="240" w:lineRule="auto"/>
            </w:pPr>
            <w:r>
              <w:rPr>
                <w:rFonts w:ascii="Courier New" w:hAnsi="Courier New" w:cs="Courier New"/>
                <w:sz w:val="13"/>
              </w:rPr>
              <w:t>prodDateStockMode</w:t>
            </w:r>
          </w:p>
        </w:tc>
        <w:tc>
          <w:tcPr>
            <w:tcW w:type="dxa" w:w="1868"/>
          </w:tcPr>
          <w:p>
            <w:pPr>
              <w:spacing w:before="0" w:after="40" w:line="240" w:lineRule="auto"/>
            </w:pPr>
            <w:r>
              <w:rPr>
                <w:sz w:val="14"/>
              </w:rPr>
              <w:t>WLSITEM001 (Artikel)</w:t>
            </w:r>
          </w:p>
        </w:tc>
        <w:tc>
          <w:tcPr>
            <w:tcW w:type="dxa" w:w="1021"/>
          </w:tcPr>
          <w:p>
            <w:pPr>
              <w:spacing w:before="0" w:after="40" w:line="240" w:lineRule="auto"/>
            </w:pPr>
            <w:r>
              <w:rPr>
                <w:b/>
                <w:sz w:val="14"/>
              </w:rPr>
              <w:t>E 14</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Herstelldatum im Bestand, hier NOT_APPLICABLE</w:t>
            </w:r>
          </w:p>
        </w:tc>
        <w:tc>
          <w:tcPr>
            <w:tcW w:type="dxa" w:w="3688"/>
          </w:tcPr>
          <w:p>
            <w:pPr>
              <w:spacing w:before="0" w:after="40" w:line="240" w:lineRule="auto"/>
            </w:pPr>
            <w:r>
              <w:rPr>
                <w:sz w:val="14"/>
              </w:rPr>
              <w:t>IM Tab. 14 Nr. 9; Enum Tab. 24, S. 59</w:t>
            </w:r>
          </w:p>
        </w:tc>
      </w:tr>
      <w:tr>
        <w:trPr>
          <w:cantSplit/>
        </w:trPr>
        <w:tc>
          <w:tcPr>
            <w:tcW w:type="dxa" w:w="2064"/>
          </w:tcPr>
          <w:p>
            <w:pPr>
              <w:spacing w:before="0" w:after="40" w:line="240" w:lineRule="auto"/>
            </w:pPr>
            <w:r>
              <w:rPr>
                <w:rFonts w:ascii="Courier New" w:hAnsi="Courier New" w:cs="Courier New"/>
                <w:sz w:val="13"/>
              </w:rPr>
              <w:t>igBatchRegistration / igBbDateRegistration</w:t>
            </w:r>
          </w:p>
        </w:tc>
        <w:tc>
          <w:tcPr>
            <w:tcW w:type="dxa" w:w="1868"/>
          </w:tcPr>
          <w:p>
            <w:pPr>
              <w:spacing w:before="0" w:after="40" w:line="240" w:lineRule="auto"/>
            </w:pPr>
            <w:r>
              <w:rPr>
                <w:sz w:val="14"/>
              </w:rPr>
              <w:t>WLSITEM001 (Artikel)</w:t>
            </w:r>
          </w:p>
        </w:tc>
        <w:tc>
          <w:tcPr>
            <w:tcW w:type="dxa" w:w="1021"/>
          </w:tcPr>
          <w:p>
            <w:pPr>
              <w:spacing w:before="0" w:after="40" w:line="240" w:lineRule="auto"/>
            </w:pPr>
            <w:r>
              <w:rPr>
                <w:b/>
                <w:sz w:val="14"/>
              </w:rPr>
              <w:t>je E 14</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Erfassung von Charge / MHD im Wareneingang (Touch)</w:t>
            </w:r>
          </w:p>
        </w:tc>
        <w:tc>
          <w:tcPr>
            <w:tcW w:type="dxa" w:w="3688"/>
          </w:tcPr>
          <w:p>
            <w:pPr>
              <w:spacing w:before="0" w:after="40" w:line="240" w:lineRule="auto"/>
            </w:pPr>
            <w:r>
              <w:rPr>
                <w:sz w:val="14"/>
              </w:rPr>
              <w:t>IM Tab. 14 Nr. 30/31, S. 46; Enum Tab. 26/27, S. 59/60</w:t>
            </w:r>
          </w:p>
        </w:tc>
      </w:tr>
      <w:tr>
        <w:trPr>
          <w:cantSplit/>
        </w:trPr>
        <w:tc>
          <w:tcPr>
            <w:tcW w:type="dxa" w:w="2064"/>
          </w:tcPr>
          <w:p>
            <w:pPr>
              <w:spacing w:before="0" w:after="40" w:line="240" w:lineRule="auto"/>
            </w:pPr>
            <w:r>
              <w:rPr>
                <w:rFonts w:ascii="Courier New" w:hAnsi="Courier New" w:cs="Courier New"/>
                <w:sz w:val="13"/>
              </w:rPr>
              <w:t>ogBatchRegistration / ogBbDateRegistration</w:t>
            </w:r>
          </w:p>
        </w:tc>
        <w:tc>
          <w:tcPr>
            <w:tcW w:type="dxa" w:w="1868"/>
          </w:tcPr>
          <w:p>
            <w:pPr>
              <w:spacing w:before="0" w:after="40" w:line="240" w:lineRule="auto"/>
            </w:pPr>
            <w:r>
              <w:rPr>
                <w:sz w:val="14"/>
              </w:rPr>
              <w:t>WLSITEM001 (Artikel)</w:t>
            </w:r>
          </w:p>
        </w:tc>
        <w:tc>
          <w:tcPr>
            <w:tcW w:type="dxa" w:w="1021"/>
          </w:tcPr>
          <w:p>
            <w:pPr>
              <w:spacing w:before="0" w:after="40" w:line="240" w:lineRule="auto"/>
            </w:pPr>
            <w:r>
              <w:rPr>
                <w:b/>
                <w:sz w:val="14"/>
              </w:rPr>
              <w:t>je E 14</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Erfassung von Charge / MHD im Warenausgang (Kommissionierung)</w:t>
            </w:r>
          </w:p>
        </w:tc>
        <w:tc>
          <w:tcPr>
            <w:tcW w:type="dxa" w:w="3688"/>
          </w:tcPr>
          <w:p>
            <w:pPr>
              <w:spacing w:before="0" w:after="40" w:line="240" w:lineRule="auto"/>
            </w:pPr>
            <w:r>
              <w:rPr>
                <w:sz w:val="14"/>
              </w:rPr>
              <w:t>IM Tab. 14 Nr. 53/54, S. 49; Enum Tab. 30/31, S. 60/61</w:t>
            </w:r>
          </w:p>
        </w:tc>
      </w:tr>
      <w:tr>
        <w:trPr>
          <w:cantSplit/>
        </w:trPr>
        <w:tc>
          <w:tcPr>
            <w:tcW w:type="dxa" w:w="2064"/>
          </w:tcPr>
          <w:p>
            <w:pPr>
              <w:spacing w:before="0" w:after="40" w:line="240" w:lineRule="auto"/>
            </w:pPr>
            <w:r>
              <w:rPr>
                <w:rFonts w:ascii="Courier New" w:hAnsi="Courier New" w:cs="Courier New"/>
                <w:sz w:val="13"/>
              </w:rPr>
              <w:t>timeBasedAccMode</w:t>
            </w:r>
          </w:p>
        </w:tc>
        <w:tc>
          <w:tcPr>
            <w:tcW w:type="dxa" w:w="1868"/>
          </w:tcPr>
          <w:p>
            <w:pPr>
              <w:spacing w:before="0" w:after="40" w:line="240" w:lineRule="auto"/>
            </w:pPr>
            <w:r>
              <w:rPr>
                <w:sz w:val="14"/>
              </w:rPr>
              <w:t>WLSITEM001 (Artikel)</w:t>
            </w:r>
          </w:p>
        </w:tc>
        <w:tc>
          <w:tcPr>
            <w:tcW w:type="dxa" w:w="1021"/>
          </w:tcPr>
          <w:p>
            <w:pPr>
              <w:spacing w:before="0" w:after="40" w:line="240" w:lineRule="auto"/>
            </w:pPr>
            <w:r>
              <w:rPr>
                <w:b/>
                <w:sz w:val="14"/>
              </w:rPr>
              <w:t>E 9</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REG_TIME / BBD / PROD_DATE: nach welchem Datum WAMAS im Warenausgang Ware auswählt (BBD = MHD, Grundlage FEFO)</w:t>
            </w:r>
          </w:p>
        </w:tc>
        <w:tc>
          <w:tcPr>
            <w:tcW w:type="dxa" w:w="3688"/>
          </w:tcPr>
          <w:p>
            <w:pPr>
              <w:spacing w:before="0" w:after="40" w:line="240" w:lineRule="auto"/>
            </w:pPr>
            <w:r>
              <w:rPr>
                <w:sz w:val="14"/>
              </w:rPr>
              <w:t>IM Tab. 14 Nr. 88, S. 53; Enum Tab. 35, S. 63/64</w:t>
            </w:r>
          </w:p>
        </w:tc>
      </w:tr>
      <w:tr>
        <w:trPr>
          <w:cantSplit/>
        </w:trPr>
        <w:tc>
          <w:tcPr>
            <w:tcW w:type="dxa" w:w="2064"/>
          </w:tcPr>
          <w:p>
            <w:pPr>
              <w:spacing w:before="0" w:after="40" w:line="240" w:lineRule="auto"/>
            </w:pPr>
            <w:r>
              <w:rPr>
                <w:rFonts w:ascii="Courier New" w:hAnsi="Courier New" w:cs="Courier New"/>
                <w:sz w:val="13"/>
              </w:rPr>
              <w:t>itemEquivPeriod / itemEquivPeriodUnit</w:t>
            </w:r>
          </w:p>
        </w:tc>
        <w:tc>
          <w:tcPr>
            <w:tcW w:type="dxa" w:w="1868"/>
          </w:tcPr>
          <w:p>
            <w:pPr>
              <w:spacing w:before="0" w:after="40" w:line="240" w:lineRule="auto"/>
            </w:pPr>
            <w:r>
              <w:rPr>
                <w:sz w:val="14"/>
              </w:rPr>
              <w:t>WLSITEM001 (Artikel)</w:t>
            </w:r>
          </w:p>
        </w:tc>
        <w:tc>
          <w:tcPr>
            <w:tcW w:type="dxa" w:w="1021"/>
          </w:tcPr>
          <w:p>
            <w:pPr>
              <w:spacing w:before="0" w:after="40" w:line="240" w:lineRule="auto"/>
            </w:pPr>
            <w:r>
              <w:rPr>
                <w:b/>
                <w:sz w:val="14"/>
              </w:rPr>
              <w:t>D 12,3 / S 5</w:t>
            </w:r>
          </w:p>
        </w:tc>
        <w:tc>
          <w:tcPr>
            <w:tcW w:type="dxa" w:w="1329"/>
          </w:tcPr>
          <w:p>
            <w:pPr>
              <w:spacing w:before="0" w:after="40" w:line="240" w:lineRule="auto"/>
            </w:pPr>
            <w:r>
              <w:rPr>
                <w:sz w:val="14"/>
              </w:rPr>
              <w:t>optional</w:t>
            </w:r>
          </w:p>
        </w:tc>
        <w:tc>
          <w:tcPr>
            <w:tcW w:type="dxa" w:w="4031"/>
          </w:tcPr>
          <w:p>
            <w:pPr>
              <w:spacing w:before="0" w:after="40" w:line="240" w:lineRule="auto"/>
            </w:pPr>
            <w:r>
              <w:rPr>
                <w:sz w:val="14"/>
              </w:rPr>
              <w:t>zulässige Abweichung beim Datum (Einheit d, mo, yr)</w:t>
            </w:r>
          </w:p>
        </w:tc>
        <w:tc>
          <w:tcPr>
            <w:tcW w:type="dxa" w:w="3688"/>
          </w:tcPr>
          <w:p>
            <w:pPr>
              <w:spacing w:before="0" w:after="40" w:line="240" w:lineRule="auto"/>
            </w:pPr>
            <w:r>
              <w:rPr>
                <w:sz w:val="14"/>
              </w:rPr>
              <w:t>IM Tab. 14 Nr. 86/87, S. 52; Beschreibung S. 63</w:t>
            </w:r>
          </w:p>
        </w:tc>
      </w:tr>
      <w:tr>
        <w:trPr>
          <w:cantSplit/>
        </w:trPr>
        <w:tc>
          <w:tcPr>
            <w:tcW w:type="dxa" w:w="2064"/>
          </w:tcPr>
          <w:p>
            <w:pPr>
              <w:spacing w:before="0" w:after="40" w:line="240" w:lineRule="auto"/>
            </w:pPr>
            <w:r>
              <w:rPr>
                <w:rFonts w:ascii="Courier New" w:hAnsi="Courier New" w:cs="Courier New"/>
                <w:sz w:val="13"/>
              </w:rPr>
              <w:t>batch / bbDate in der Rückmeldung</w:t>
            </w:r>
          </w:p>
        </w:tc>
        <w:tc>
          <w:tcPr>
            <w:tcW w:type="dxa" w:w="1868"/>
          </w:tcPr>
          <w:p>
            <w:pPr>
              <w:spacing w:before="0" w:after="40" w:line="240" w:lineRule="auto"/>
            </w:pPr>
            <w:r>
              <w:rPr>
                <w:sz w:val="14"/>
              </w:rPr>
              <w:t>WLSSDLACK001, WLSSDLACTIVITYACK001</w:t>
            </w:r>
          </w:p>
        </w:tc>
        <w:tc>
          <w:tcPr>
            <w:tcW w:type="dxa" w:w="1021"/>
          </w:tcPr>
          <w:p>
            <w:pPr>
              <w:spacing w:before="0" w:after="40" w:line="240" w:lineRule="auto"/>
            </w:pPr>
            <w:r>
              <w:rPr>
                <w:b/>
                <w:sz w:val="14"/>
              </w:rPr>
              <w:t>S 20 / DA 8</w:t>
            </w:r>
          </w:p>
        </w:tc>
        <w:tc>
          <w:tcPr>
            <w:tcW w:type="dxa" w:w="1329"/>
          </w:tcPr>
          <w:p/>
        </w:tc>
        <w:tc>
          <w:tcPr>
            <w:tcW w:type="dxa" w:w="4031"/>
          </w:tcPr>
          <w:p>
            <w:pPr>
              <w:spacing w:before="0" w:after="40" w:line="240" w:lineRule="auto"/>
            </w:pPr>
            <w:r>
              <w:rPr>
                <w:sz w:val="14"/>
              </w:rPr>
              <w:t>tatsächlich eingelagerte Charge und MHD</w:t>
            </w:r>
          </w:p>
        </w:tc>
        <w:tc>
          <w:tcPr>
            <w:tcW w:type="dxa" w:w="3688"/>
          </w:tcPr>
          <w:p>
            <w:pPr>
              <w:spacing w:before="0" w:after="40" w:line="240" w:lineRule="auto"/>
            </w:pPr>
            <w:r>
              <w:rPr>
                <w:sz w:val="14"/>
              </w:rPr>
              <w:t>IM Tab. 50 Nr. 7/8, S. 83; Tab. 51 Nr. 11/12, S. 88</w:t>
            </w:r>
          </w:p>
        </w:tc>
      </w:tr>
    </w:tbl>
    <w:p>
      <w:pPr>
        <w:spacing w:before="0" w:after="0" w:line="80" w:lineRule="exact"/>
      </w:pPr>
      <w:r/>
    </w:p>
    <w:p>
      <w:r>
        <w:rPr>
          <w:color w:val="595959"/>
          <w:sz w:val="16"/>
        </w:rPr>
        <w:t>telegram_fields.yaml enthält nur die Feldnamen (note, info, info2; csiaStockMode/IgRegistration/OgRegistration 01 bis 20), keine Längen. Die Längen stammen deshalb aus dem Interface Manual WLS-ERP 2.8. Die Referenz-App begrenzt note und info bisher auf 20 Zeichen (Excel-Import kürzt note auf 20); für 2.8 gilt noteNo 18. Charge und MHD: batch S 20 (die Referenz-App erlaubt bisher 50, server.py Z. 1359), bbDate und prodDate DA 8 im Format JJJJMMTT. Laut IM Tab. 6 wird ein Telegramm mit überschrittener Feldlänge auf Error gesetzt.</w:t>
      </w:r>
    </w:p>
    <w:p>
      <w:pPr>
        <w:pStyle w:val="berschrift2"/>
        <w:keepNext/>
      </w:pPr>
      <w:r>
        <w:t>Lieferschein: noteNo und externe Referenz LIEFERSCHEIN</w:t>
      </w:r>
    </w:p>
    <w:p>
      <w:pPr>
        <w:keepNext/>
      </w:pPr>
      <w:r>
        <w:rPr>
          <w:sz w:val="20"/>
        </w:rPr>
        <w:t xml:space="preserve">Die Lieferscheinnummer steht im Standardfeld </w:t>
      </w:r>
      <w:r>
        <w:rPr>
          <w:rFonts w:ascii="Courier New" w:hAnsi="Courier New" w:cs="Courier New"/>
          <w:sz w:val="19"/>
        </w:rPr>
        <w:t>noteNo</w:t>
      </w:r>
      <w:r>
        <w:rPr>
          <w:sz w:val="20"/>
        </w:rPr>
        <w:t xml:space="preserve"> des Kopfs </w:t>
      </w:r>
      <w:r>
        <w:rPr>
          <w:rFonts w:ascii="Courier New" w:hAnsi="Courier New" w:cs="Courier New"/>
          <w:sz w:val="19"/>
        </w:rPr>
        <w:t>WLSSD002</w:t>
      </w:r>
      <w:r>
        <w:rPr>
          <w:sz w:val="20"/>
        </w:rPr>
        <w:t xml:space="preserve"> (Scheinnummer, Text, max. 18 Zeichen). Das Manual beschreibt das Feld als freien Text zum Einlagerschein, „only serves informational purposes“ </w:t>
      </w:r>
      <w:r>
        <w:rPr>
          <w:sz w:val="8"/>
        </w:rPr>
        <w:t xml:space="preserve"> </w:t>
      </w:r>
      <w:r>
        <w:rPr>
          <w:b/>
          <w:sz w:val="17"/>
          <w:shd w:val="clear" w:color="auto" w:fill="E2F0D9"/>
        </w:rPr>
        <w:t>belegt</w:t>
      </w:r>
      <w:r>
        <w:rPr>
          <w:sz w:val="8"/>
        </w:rPr>
        <w:t xml:space="preserve"> </w:t>
      </w:r>
      <w:r>
        <w:rPr>
          <w:sz w:val="20"/>
        </w:rPr>
        <w:t xml:space="preserve">. </w:t>
      </w:r>
      <w:r>
        <w:rPr>
          <w:rFonts w:ascii="Courier New" w:hAnsi="Courier New" w:cs="Courier New"/>
          <w:sz w:val="19"/>
        </w:rPr>
        <w:t>noteNo</w:t>
      </w:r>
      <w:r>
        <w:rPr>
          <w:sz w:val="20"/>
        </w:rPr>
        <w:t xml:space="preserve"> kann allein als Lieferschein dienen. Die Kopf-Referenz </w:t>
      </w:r>
      <w:r>
        <w:rPr>
          <w:rFonts w:ascii="Courier New" w:hAnsi="Courier New" w:cs="Courier New"/>
          <w:sz w:val="19"/>
        </w:rPr>
        <w:t>WLSSDEXTREF001</w:t>
      </w:r>
      <w:r>
        <w:rPr>
          <w:sz w:val="20"/>
        </w:rPr>
        <w:t xml:space="preserve"> mit </w:t>
      </w:r>
      <w:r>
        <w:rPr>
          <w:rFonts w:ascii="Courier New" w:hAnsi="Courier New" w:cs="Courier New"/>
          <w:sz w:val="19"/>
        </w:rPr>
        <w:t>extRefKey LIEFERSCHEIN</w:t>
      </w:r>
      <w:r>
        <w:rPr>
          <w:sz w:val="20"/>
        </w:rPr>
        <w:t xml:space="preserve"> bleibt bestehen, ist aber optional bzw. zusätzlich.</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62"/>
        <w:gridCol w:w="2816"/>
        <w:gridCol w:w="4768"/>
        <w:gridCol w:w="4554"/>
      </w:tblGrid>
      <w:tr>
        <w:trPr>
          <w:tblHeader/>
          <w:cantSplit/>
        </w:trPr>
        <w:tc>
          <w:tcPr>
            <w:tcW w:type="dxa" w:w="1862"/>
          </w:tcPr>
          <w:p>
            <w:pPr>
              <w:spacing w:before="0" w:after="40" w:line="240" w:lineRule="auto"/>
            </w:pPr>
            <w:r>
              <w:rPr>
                <w:b/>
                <w:sz w:val="14"/>
              </w:rPr>
              <w:t>Variante</w:t>
            </w:r>
          </w:p>
        </w:tc>
        <w:tc>
          <w:tcPr>
            <w:tcW w:type="dxa" w:w="2816"/>
          </w:tcPr>
          <w:p>
            <w:pPr>
              <w:spacing w:before="0" w:after="40" w:line="240" w:lineRule="auto"/>
            </w:pPr>
            <w:r>
              <w:rPr>
                <w:b/>
                <w:sz w:val="14"/>
              </w:rPr>
              <w:t>Felder</w:t>
            </w:r>
          </w:p>
        </w:tc>
        <w:tc>
          <w:tcPr>
            <w:tcW w:type="dxa" w:w="4768"/>
          </w:tcPr>
          <w:p>
            <w:pPr>
              <w:spacing w:before="0" w:after="40" w:line="240" w:lineRule="auto"/>
            </w:pPr>
            <w:r>
              <w:rPr>
                <w:b/>
                <w:sz w:val="14"/>
              </w:rPr>
              <w:t>Vorteile</w:t>
            </w:r>
          </w:p>
        </w:tc>
        <w:tc>
          <w:tcPr>
            <w:tcW w:type="dxa" w:w="4554"/>
          </w:tcPr>
          <w:p>
            <w:pPr>
              <w:spacing w:before="0" w:after="40" w:line="240" w:lineRule="auto"/>
            </w:pPr>
            <w:r>
              <w:rPr>
                <w:b/>
                <w:sz w:val="14"/>
              </w:rPr>
              <w:t>Nachteile</w:t>
            </w:r>
          </w:p>
        </w:tc>
      </w:tr>
      <w:tr>
        <w:trPr>
          <w:cantSplit/>
        </w:trPr>
        <w:tc>
          <w:tcPr>
            <w:tcW w:type="dxa" w:w="1862"/>
          </w:tcPr>
          <w:p>
            <w:pPr>
              <w:spacing w:before="0" w:after="40" w:line="240" w:lineRule="auto"/>
            </w:pPr>
            <w:r>
              <w:rPr>
                <w:b/>
                <w:sz w:val="14"/>
              </w:rPr>
              <w:t>Variante 1: nur noteNo (Standardfeld)</w:t>
            </w:r>
          </w:p>
        </w:tc>
        <w:tc>
          <w:tcPr>
            <w:tcW w:type="dxa" w:w="2816"/>
          </w:tcPr>
          <w:p>
            <w:pPr>
              <w:spacing w:before="0" w:after="40" w:line="240" w:lineRule="auto"/>
            </w:pPr>
            <w:r>
              <w:rPr>
                <w:sz w:val="14"/>
              </w:rPr>
              <w:t>WLSSD002.noteNo = Lieferscheinnummer</w:t>
            </w:r>
          </w:p>
        </w:tc>
        <w:tc>
          <w:tcPr>
            <w:tcW w:type="dxa" w:w="4768"/>
          </w:tcPr>
          <w:p>
            <w:pPr>
              <w:spacing w:before="0" w:after="40" w:line="240" w:lineRule="auto"/>
            </w:pPr>
            <w:r>
              <w:rPr>
                <w:sz w:val="14"/>
              </w:rPr>
              <w:t>Standardfeld jedes Einlagerauftrags; keine Zusatzkonfiguration im WAMAS Touch nötig; ein Wert, einfach zu prüfen; reicht allein als Lieferscheinbezug</w:t>
            </w:r>
          </w:p>
        </w:tc>
        <w:tc>
          <w:tcPr>
            <w:tcW w:type="dxa" w:w="4554"/>
          </w:tcPr>
          <w:p>
            <w:pPr>
              <w:spacing w:before="0" w:after="40" w:line="240" w:lineRule="auto"/>
            </w:pPr>
            <w:r>
              <w:rPr>
                <w:sz w:val="14"/>
              </w:rPr>
              <w:t>max. 18 Zeichen; nur ein Wert (keine Bestellnummer); laut Manual nur informativ, keine Logik daran; Bezeichnung in WAMAS fest („Note number“/Scheinnummer)</w:t>
            </w:r>
          </w:p>
        </w:tc>
      </w:tr>
      <w:tr>
        <w:trPr>
          <w:cantSplit/>
        </w:trPr>
        <w:tc>
          <w:tcPr>
            <w:tcW w:type="dxa" w:w="1862"/>
          </w:tcPr>
          <w:p>
            <w:pPr>
              <w:spacing w:before="0" w:after="40" w:line="240" w:lineRule="auto"/>
            </w:pPr>
            <w:r>
              <w:rPr>
                <w:b/>
                <w:sz w:val="14"/>
              </w:rPr>
              <w:t>Variante 2: noteNo plus extRef LIEFERSCHEIN (zusätzlich)</w:t>
            </w:r>
          </w:p>
        </w:tc>
        <w:tc>
          <w:tcPr>
            <w:tcW w:type="dxa" w:w="2816"/>
          </w:tcPr>
          <w:p>
            <w:pPr>
              <w:spacing w:before="0" w:after="40" w:line="240" w:lineRule="auto"/>
            </w:pPr>
            <w:r>
              <w:rPr>
                <w:sz w:val="14"/>
              </w:rPr>
              <w:t>noteNo = Lieferscheinnummer und WLSSDEXTREF001: extRefKey LIEFERSCHEIN, extRefVal1 Lieferscheinnummer, extRefVal2 Bestellnummer</w:t>
            </w:r>
          </w:p>
        </w:tc>
        <w:tc>
          <w:tcPr>
            <w:tcW w:type="dxa" w:w="4768"/>
          </w:tcPr>
          <w:p>
            <w:pPr>
              <w:spacing w:before="0" w:after="40" w:line="240" w:lineRule="auto"/>
            </w:pPr>
            <w:r>
              <w:rPr>
                <w:sz w:val="14"/>
              </w:rPr>
              <w:t>512 Zeichen je Wert; zweiter Wert für die Bestellnummer; am Touch über das InfoElement DemandExtRefLabeled mit Label anzeigbar (Konfiguration im Test vorhanden); 0 bis n Kopf-Referenzen möglich</w:t>
            </w:r>
          </w:p>
        </w:tc>
        <w:tc>
          <w:tcPr>
            <w:tcW w:type="dxa" w:w="4554"/>
          </w:tcPr>
          <w:p>
            <w:pPr>
              <w:spacing w:before="0" w:after="40" w:line="240" w:lineRule="auto"/>
            </w:pPr>
            <w:r>
              <w:rPr>
                <w:sz w:val="14"/>
              </w:rPr>
              <w:t>Lieferscheinnummer steht doppelt; Schlüssel muss genau zur Touch-Konfiguration passen; mehr Fehlerquellen (Einl000031 echt: extRefVal2 LS-AKU-1002 statt Bestellnummer)</w:t>
            </w:r>
          </w:p>
        </w:tc>
      </w:tr>
    </w:tbl>
    <w:p>
      <w:pPr>
        <w:spacing w:before="0" w:after="0" w:line="80" w:lineRule="exact"/>
      </w:pPr>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c>
          <w:tcPr>
            <w:tcW w:type="dxa" w:w="14002"/>
            <w:tcBorders>
              <w:left w:val="single" w:sz="24" w:space="0" w:color="70AD47"/>
            </w:tcBorders>
            <w:shd w:val="clear" w:color="auto" w:fill="EAF4E4"/>
          </w:tcPr>
          <w:p>
            <w:pPr>
              <w:spacing w:before="0" w:after="40" w:line="240" w:lineRule="auto"/>
            </w:pPr>
            <w:r>
              <w:rPr>
                <w:b/>
                <w:sz w:val="20"/>
              </w:rPr>
              <w:t>Empfehlung:</w:t>
            </w:r>
            <w:r>
              <w:rPr>
                <w:sz w:val="20"/>
              </w:rPr>
              <w:t xml:space="preserve"> noteNo immer mit der Lieferscheinnummer füllen (Standard, reicht allein). Die Kopf-Referenz LIEFERSCHEIN bleibt als optionale Ergänzung, solange die Bestellnummer mitgegeben oder der Lieferschein am Touch über DemandExtRefLabeled angezeigt werden soll; dann extRefVal1 = noteNo (gleicher Wert) und extRefVal2 = Bestellnummer. Lieferscheinnummern über 18 Zeichen: noteNo gekürzt, Volltext in extRefVal1.</w:t>
            </w:r>
          </w:p>
        </w:tc>
      </w:tr>
    </w:tbl>
    <w:p>
      <w:pPr>
        <w:spacing w:before="0" w:after="0" w:line="80" w:lineRule="exact"/>
      </w:pPr>
      <w:r/>
    </w:p>
    <w:p>
      <w:pPr>
        <w:pStyle w:val="berschrift2"/>
      </w:pPr>
      <w:r>
        <w:t>Zusatzinformationen info und info2</w:t>
      </w:r>
    </w:p>
    <w:p>
      <w:r>
        <w:rPr>
          <w:sz w:val="20"/>
        </w:rPr>
        <w:t xml:space="preserve">info und info2 sind freie, optionale Textfelder am Kopf (WLSSD002) für Zusatzinformationen, je max. 256 Zeichen. Das Manual beschreibt sie als „Additional information relevant to the user can be added as free text“. WAMAS wertet sie nicht aus. Beispiel: info „Wagen KW-1001“ (so im echt gesendeten Einl000031), info2 leer oder z. B. Lieferant. An der Position (WLSSDL002) gibt es keine info-Felder; Wagen und Fach stehen dort in WLSSDLEXTREF001. </w:t>
      </w:r>
      <w:r>
        <w:rPr>
          <w:sz w:val="8"/>
        </w:rPr>
        <w:t xml:space="preserve"> </w:t>
      </w:r>
      <w:r>
        <w:rPr>
          <w:b/>
          <w:sz w:val="17"/>
          <w:shd w:val="clear" w:color="auto" w:fill="E2F0D9"/>
        </w:rPr>
        <w:t>belegt</w:t>
      </w:r>
      <w:r>
        <w:rPr>
          <w:sz w:val="8"/>
        </w:rPr>
      </w:r>
    </w:p>
    <w:p>
      <w:pPr>
        <w:pStyle w:val="berschrift1"/>
        <w:pageBreakBefore/>
      </w:pPr>
      <w:r>
        <w:t>CSIA: Seriennummer über CSIA 01</w:t>
      </w:r>
    </w:p>
    <w:p>
      <w:pPr>
        <w:keepNext/>
      </w:pPr>
      <w:r>
        <w:rPr>
          <w:sz w:val="20"/>
        </w:rPr>
        <w:t xml:space="preserve">Vorgabe: </w:t>
      </w:r>
      <w:r>
        <w:rPr>
          <w:b/>
          <w:sz w:val="20"/>
        </w:rPr>
        <w:t>CSIA 1 = Seriennummer</w:t>
      </w:r>
      <w:r>
        <w:rPr>
          <w:sz w:val="20"/>
        </w:rPr>
        <w:t xml:space="preserve"> </w:t>
      </w:r>
      <w:r>
        <w:rPr>
          <w:sz w:val="8"/>
        </w:rPr>
        <w:t xml:space="preserve"> </w:t>
      </w:r>
      <w:r>
        <w:rPr>
          <w:b/>
          <w:sz w:val="17"/>
          <w:shd w:val="clear" w:color="auto" w:fill="E2F0D9"/>
        </w:rPr>
        <w:t>Vorgabe Nutzer</w:t>
      </w:r>
      <w:r>
        <w:rPr>
          <w:sz w:val="8"/>
        </w:rPr>
        <w:t xml:space="preserve"> </w:t>
      </w:r>
      <w:r>
        <w:rPr>
          <w:sz w:val="20"/>
        </w:rPr>
        <w:t xml:space="preserve">. Die Seriennummer wird je Position im Feld </w:t>
      </w:r>
      <w:r>
        <w:rPr>
          <w:rFonts w:ascii="Courier New" w:hAnsi="Courier New" w:cs="Courier New"/>
          <w:sz w:val="19"/>
        </w:rPr>
        <w:t>csia1</w:t>
      </w:r>
      <w:r>
        <w:rPr>
          <w:sz w:val="20"/>
        </w:rPr>
        <w:t xml:space="preserve"> des Satzes </w:t>
      </w:r>
      <w:r>
        <w:rPr>
          <w:rFonts w:ascii="Courier New" w:hAnsi="Courier New" w:cs="Courier New"/>
          <w:sz w:val="19"/>
        </w:rPr>
        <w:t>WLSSDL002</w:t>
      </w:r>
      <w:r>
        <w:rPr>
          <w:sz w:val="20"/>
        </w:rPr>
        <w:t xml:space="preserve"> mitgegeben (Text, max. 50). Damit WAMAS sie führt und am Lift abfragt, braucht der Artikel im Artikelstamm </w:t>
      </w:r>
      <w:r>
        <w:rPr>
          <w:rFonts w:ascii="Courier New" w:hAnsi="Courier New" w:cs="Courier New"/>
          <w:sz w:val="19"/>
        </w:rPr>
        <w:t>csiaStockMode01</w:t>
      </w:r>
      <w:r>
        <w:rPr>
          <w:sz w:val="20"/>
        </w:rPr>
        <w:t xml:space="preserve"> und </w:t>
      </w:r>
      <w:r>
        <w:rPr>
          <w:rFonts w:ascii="Courier New" w:hAnsi="Courier New" w:cs="Courier New"/>
          <w:sz w:val="19"/>
        </w:rPr>
        <w:t>csiaIgRegistration01</w:t>
      </w:r>
      <w:r>
        <w:rPr>
          <w:sz w:val="20"/>
        </w:rPr>
        <w:t>.</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c>
          <w:tcPr>
            <w:tcW w:type="dxa" w:w="14002"/>
            <w:tcBorders>
              <w:left w:val="single" w:sz="24" w:space="0" w:color="C9A100"/>
            </w:tcBorders>
            <w:shd w:val="clear" w:color="auto" w:fill="FFF8D6"/>
          </w:tcPr>
          <w:p>
            <w:pPr>
              <w:spacing w:before="0" w:after="40" w:line="240" w:lineRule="auto"/>
            </w:pPr>
            <w:r>
              <w:rPr>
                <w:b/>
                <w:sz w:val="20"/>
              </w:rPr>
              <w:t>Echte Aufträge:</w:t>
            </w:r>
            <w:r>
              <w:rPr>
                <w:sz w:val="20"/>
              </w:rPr>
              <w:t xml:space="preserve"> Die echten Aufträge Einl000031 bis 33 (Akumax) haben keine Seriennummern: csia1 wird nicht gesendet bzw. bleibt leer, die Akumax-Artikel bekommen keine csia-Einstellungen (entspricht NOT_APPLICABLE).</w:t>
            </w:r>
          </w:p>
        </w:tc>
      </w:tr>
    </w:tbl>
    <w:p>
      <w:pPr>
        <w:spacing w:before="0" w:after="0" w:line="80" w:lineRule="exact"/>
      </w:pPr>
      <w:r/>
    </w:p>
    <w:p>
      <w:pPr>
        <w:pStyle w:val="berschrift3"/>
        <w:keepNext/>
      </w:pPr>
      <w:r>
        <w:t>Was belegt ist</w:t>
      </w:r>
    </w:p>
    <w:tbl>
      <w:tblPr>
        <w:tblStyle w:val="05Tabellenvorlage"/>
        <w:tblW w:w="14001" w:type="dxa"/>
        <w:tblLayout w:type="fixed"/>
        <w:tblCellMar>
          <w:top w:w="28" w:type="dxa"/>
          <w:left w:w="70" w:type="dxa"/>
          <w:bottom w:w="28" w:type="dxa"/>
          <w:right w:w="70" w:type="dxa"/>
        </w:tblCellMar>
        <w:tblLook w:val="04A0" w:firstRow="1" w:lastRow="0" w:firstColumn="0" w:lastColumn="0" w:noHBand="0" w:noVBand="1"/>
      </w:tblPr>
      <w:tblGrid>
        <w:gridCol w:w="11064"/>
        <w:gridCol w:w="773"/>
        <w:gridCol w:w="2164"/>
      </w:tblGrid>
      <w:tr>
        <w:trPr>
          <w:tblHeader/>
          <w:cantSplit/>
        </w:trPr>
        <w:tc>
          <w:tcPr>
            <w:tcW w:type="dxa" w:w="11064"/>
          </w:tcPr>
          <w:p>
            <w:pPr>
              <w:spacing w:before="0" w:after="40" w:line="240" w:lineRule="auto"/>
            </w:pPr>
            <w:r>
              <w:rPr>
                <w:b/>
                <w:sz w:val="14"/>
              </w:rPr>
              <w:t>Aussage</w:t>
            </w:r>
          </w:p>
        </w:tc>
        <w:tc>
          <w:tcPr>
            <w:tcW w:type="dxa" w:w="773"/>
          </w:tcPr>
          <w:p>
            <w:pPr>
              <w:spacing w:before="0" w:after="40" w:line="240" w:lineRule="auto"/>
            </w:pPr>
            <w:r>
              <w:rPr>
                <w:b/>
                <w:sz w:val="14"/>
              </w:rPr>
              <w:t>Status</w:t>
            </w:r>
          </w:p>
        </w:tc>
        <w:tc>
          <w:tcPr>
            <w:tcW w:type="dxa" w:w="2164"/>
          </w:tcPr>
          <w:p>
            <w:pPr>
              <w:spacing w:before="0" w:after="40" w:line="240" w:lineRule="auto"/>
            </w:pPr>
            <w:r>
              <w:rPr>
                <w:b/>
                <w:sz w:val="14"/>
              </w:rPr>
              <w:t>Quelle</w:t>
            </w:r>
          </w:p>
        </w:tc>
      </w:tr>
      <w:tr>
        <w:trPr>
          <w:cantSplit/>
        </w:trPr>
        <w:tc>
          <w:tcPr>
            <w:tcW w:type="dxa" w:w="11064"/>
          </w:tcPr>
          <w:p>
            <w:pPr>
              <w:spacing w:before="0" w:after="40" w:line="240" w:lineRule="auto"/>
            </w:pPr>
            <w:r>
              <w:rPr>
                <w:sz w:val="14"/>
              </w:rPr>
              <w:t>CSIA heisst „customizable stock-identifying attributes“: bis zu 20 frei definierbare Bestandsmerkmale je Mandant, zusätzlich zu Charge, MHD und Herstelldatum. Sie gehören zum Bestandsobjekt (StockObject sia.csia.csia01 bis csia20).</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IM S. 71 und 78; AM 3.6.1.7, S. 103</w:t>
            </w:r>
          </w:p>
        </w:tc>
      </w:tr>
      <w:tr>
        <w:trPr>
          <w:cantSplit/>
        </w:trPr>
        <w:tc>
          <w:tcPr>
            <w:tcW w:type="dxa" w:w="11064"/>
          </w:tcPr>
          <w:p>
            <w:pPr>
              <w:spacing w:before="0" w:after="40" w:line="240" w:lineRule="auto"/>
            </w:pPr>
            <w:r>
              <w:rPr>
                <w:sz w:val="14"/>
              </w:rPr>
              <w:t>Name, Datentyp (alphanumerisch, numerisch, Datum, ...), Länge und Zugriffsmodus jeder CSIA werden je Mandant im Dialog MD017 Maintain Client, Reiter Customizable SIA, festgelegt. Die Bezeichnung am Touch folgt dieser CSIA-Beschreibung.</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AM S. 103/104; UM S. 60</w:t>
            </w:r>
          </w:p>
        </w:tc>
      </w:tr>
      <w:tr>
        <w:trPr>
          <w:cantSplit/>
        </w:trPr>
        <w:tc>
          <w:tcPr>
            <w:tcW w:type="dxa" w:w="11064"/>
          </w:tcPr>
          <w:p>
            <w:pPr>
              <w:spacing w:before="0" w:after="40" w:line="240" w:lineRule="auto"/>
            </w:pPr>
            <w:r>
              <w:rPr>
                <w:sz w:val="14"/>
              </w:rPr>
              <w:t>CSIA 01 bedeutet bei diesem Projekt Seriennummer. Das ist eine Festlegung, keine Vorgabe von WAMAS; in MD017 muss CSIA 01 aktiviert und z. B. „Seriennummer“ benannt sein.</w:t>
            </w:r>
          </w:p>
        </w:tc>
        <w:tc>
          <w:tcPr>
            <w:tcW w:type="dxa" w:w="773"/>
          </w:tcPr>
          <w:p>
            <w:pPr>
              <w:spacing w:before="0" w:after="40" w:line="240" w:lineRule="auto"/>
            </w:pPr>
            <w:r>
              <w:rPr>
                <w:sz w:val="8"/>
              </w:rPr>
            </w:r>
            <w:r>
              <w:rPr>
                <w:b/>
                <w:sz w:val="11"/>
                <w:shd w:val="clear" w:color="auto" w:fill="E2F0D9"/>
              </w:rPr>
              <w:t>Vorgabe Nutzer</w:t>
            </w:r>
            <w:r>
              <w:rPr>
                <w:sz w:val="8"/>
              </w:rPr>
            </w:r>
          </w:p>
        </w:tc>
        <w:tc>
          <w:tcPr>
            <w:tcW w:type="dxa" w:w="2164"/>
          </w:tcPr>
          <w:p>
            <w:pPr>
              <w:spacing w:before="0" w:after="40" w:line="240" w:lineRule="auto"/>
            </w:pPr>
            <w:r>
              <w:rPr>
                <w:sz w:val="14"/>
              </w:rPr>
              <w:t>Nutzer-Vorgabe</w:t>
            </w:r>
          </w:p>
        </w:tc>
      </w:tr>
      <w:tr>
        <w:trPr>
          <w:cantSplit/>
        </w:trPr>
        <w:tc>
          <w:tcPr>
            <w:tcW w:type="dxa" w:w="11064"/>
          </w:tcPr>
          <w:p>
            <w:pPr>
              <w:spacing w:before="0" w:after="40" w:line="240" w:lineRule="auto"/>
            </w:pPr>
            <w:r>
              <w:rPr>
                <w:sz w:val="14"/>
              </w:rPr>
              <w:t>Einlagerauftrag, Position WLSSDL002: CSIA 01 bis 20, XML-Kurzname csia1 bis csia20, Typ S, Länge 50, kein Pflichtfeld laut Tabelle. Die Beschreibung schreibt csia01 bis csia20; im JSON gilt der Kurzname csia1.</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IM Tab. 40, S. 71/72, S. 78</w:t>
            </w:r>
          </w:p>
        </w:tc>
      </w:tr>
      <w:tr>
        <w:trPr>
          <w:cantSplit/>
        </w:trPr>
        <w:tc>
          <w:tcPr>
            <w:tcW w:type="dxa" w:w="11064"/>
          </w:tcPr>
          <w:p>
            <w:pPr>
              <w:spacing w:before="0" w:after="40" w:line="240" w:lineRule="auto"/>
            </w:pPr>
            <w:r>
              <w:rPr>
                <w:sz w:val="14"/>
              </w:rPr>
              <w:t>Artikelstamm WLSITEM001: csiaStockMode01 bis 20 (Bestandsmodus, Item stockModes.csia01), csiaIgRegistration01 bis 20 (Erfassung im Wareneingang, IgItem.registrationModes), csiaOgRegistration01 bis 20 (Erfassung im Warenausgang, OgItem). Je Enum E 14 mit NOT_APPLICABLE (keine Eingabe möglich), OPTIONAL (darf leer sein), MANDATORY (muss erfasst werden).</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IM WLSITEM001 Tab. 14; Enums Tab. 25 und 29, S. 59 bis 61</w:t>
            </w:r>
          </w:p>
        </w:tc>
      </w:tr>
      <w:tr>
        <w:trPr>
          <w:cantSplit/>
        </w:trPr>
        <w:tc>
          <w:tcPr>
            <w:tcW w:type="dxa" w:w="11064"/>
          </w:tcPr>
          <w:p>
            <w:pPr>
              <w:spacing w:before="0" w:after="40" w:line="240" w:lineRule="auto"/>
            </w:pPr>
            <w:r>
              <w:rPr>
                <w:sz w:val="14"/>
              </w:rPr>
              <w:t>Am Touch (Artikel, Reiter Stock-Identifying Attribute) bedeutet MANDATORY: der Bediener muss die CSIA im Wareneingang, in der Bestandsführung oder im Warenausgang erfassen bzw. korrigieren; OPTIONAL: er kann; NOT_APPLICABLE: er darf nicht.</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UM 5.1.5, S. 59; AM 3.6.3.3, S. 118</w:t>
            </w:r>
          </w:p>
        </w:tc>
      </w:tr>
      <w:tr>
        <w:trPr>
          <w:cantSplit/>
        </w:trPr>
        <w:tc>
          <w:tcPr>
            <w:tcW w:type="dxa" w:w="11064"/>
          </w:tcPr>
          <w:p>
            <w:pPr>
              <w:spacing w:before="0" w:after="40" w:line="240" w:lineRule="auto"/>
            </w:pPr>
            <w:r>
              <w:rPr>
                <w:sz w:val="14"/>
              </w:rPr>
              <w:t>Seriennummern verwaltet WAMAS über CSIA-Gruppierungen (MD080 Maintain CSIA Grouping) mit Eindeutigkeit No, Item, Client oder Global. Eine eindeutige CSIA wird bei jedem Anlegen oder Ändern eines Bestandsobjekts geprüft, auch im Wareneingang. Bei eindeutiger CSIA ist OPTIONAL nicht zulässig.</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AM 3.6.10, S. 133/134; AM S. 118</w:t>
            </w:r>
          </w:p>
        </w:tc>
      </w:tr>
      <w:tr>
        <w:trPr>
          <w:cantSplit/>
        </w:trPr>
        <w:tc>
          <w:tcPr>
            <w:tcW w:type="dxa" w:w="11064"/>
          </w:tcPr>
          <w:p>
            <w:pPr>
              <w:spacing w:before="0" w:after="40" w:line="240" w:lineRule="auto"/>
            </w:pPr>
            <w:r>
              <w:rPr>
                <w:sz w:val="14"/>
              </w:rPr>
              <w:t>Zwei CSIA in einer Gruppierung bilden einen Bereich „von / bis“ (niedrigere Nummer = von), z. B. für Seriennummernbereiche; dann ist keine Eindeutigkeitsprüfung möglich.</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AM S. 104 und 133</w:t>
            </w:r>
          </w:p>
        </w:tc>
      </w:tr>
      <w:tr>
        <w:trPr>
          <w:cantSplit/>
        </w:trPr>
        <w:tc>
          <w:tcPr>
            <w:tcW w:type="dxa" w:w="11064"/>
          </w:tcPr>
          <w:p>
            <w:pPr>
              <w:spacing w:before="0" w:after="40" w:line="240" w:lineRule="auto"/>
            </w:pPr>
            <w:r>
              <w:rPr>
                <w:sz w:val="14"/>
              </w:rPr>
              <w:t>Rückmeldung: WLSSDLACK001 (Position) und WLSSDLACTIVITYACK001 (je Einlagerbewegung) enthalten csia1 bis csia20 (S 50). Der Bestandsbericht enthält csia01 bis 20 und kann danach gruppieren.</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IM Tab. 50/51, S. 84 bis 89, S. 93/94</w:t>
            </w:r>
          </w:p>
        </w:tc>
      </w:tr>
      <w:tr>
        <w:trPr>
          <w:cantSplit/>
        </w:trPr>
        <w:tc>
          <w:tcPr>
            <w:tcW w:type="dxa" w:w="11064"/>
          </w:tcPr>
          <w:p>
            <w:pPr>
              <w:spacing w:before="0" w:after="40" w:line="240" w:lineRule="auto"/>
            </w:pPr>
            <w:r>
              <w:rPr>
                <w:sz w:val="14"/>
              </w:rPr>
              <w:t>Am Touch sind standardmässig nur 5 CSIA nutzbar (Parameter logimat.dialogs.md002.allowAllCsia); CSIA 01 liegt darin.</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AM S. 173</w:t>
            </w:r>
          </w:p>
        </w:tc>
      </w:tr>
      <w:tr>
        <w:trPr>
          <w:cantSplit/>
        </w:trPr>
        <w:tc>
          <w:tcPr>
            <w:tcW w:type="dxa" w:w="11064"/>
          </w:tcPr>
          <w:p>
            <w:pPr>
              <w:spacing w:before="0" w:after="40" w:line="240" w:lineRule="auto"/>
            </w:pPr>
            <w:r>
              <w:rPr>
                <w:sz w:val="14"/>
              </w:rPr>
              <w:t>Die Referenz-App (WAMAS Web App) sendet bei Einlagerungen keine CSIA; csia1 bis 20 nutzt sie nur in der Inventur (INVENTUR_CSIA_KEYS). diff_2.7_to_2.8.md fordert „CSIA line-level im SD-Flow ergänzen“. de.json (csiaNote) behauptet, WLSITEM001 habe keine csia-Felder; das widerspricht dem Manual 2.8.</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order_builders.py Z. 8, server.py Z. 572, diff_2.7_to_2.8.md Z. 31, de.json Z. 852</w:t>
            </w:r>
          </w:p>
        </w:tc>
      </w:tr>
    </w:tbl>
    <w:p>
      <w:pPr>
        <w:spacing w:before="0" w:after="0" w:line="80" w:lineRule="exact"/>
      </w:pPr>
      <w:r/>
    </w:p>
    <w:p>
      <w:pPr>
        <w:pStyle w:val="berschrift3"/>
        <w:keepNext/>
      </w:pPr>
      <w:r>
        <w:t>Nötige Einstellungen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2786"/>
        <w:gridCol w:w="8416"/>
        <w:gridCol w:w="2798"/>
      </w:tblGrid>
      <w:tr>
        <w:trPr>
          <w:tblHeader/>
          <w:cantSplit/>
        </w:trPr>
        <w:tc>
          <w:tcPr>
            <w:tcW w:type="dxa" w:w="2786"/>
          </w:tcPr>
          <w:p>
            <w:pPr>
              <w:spacing w:before="0" w:after="40" w:line="240" w:lineRule="auto"/>
            </w:pPr>
            <w:r>
              <w:rPr>
                <w:b/>
                <w:sz w:val="14"/>
              </w:rPr>
              <w:t>Ebene</w:t>
            </w:r>
          </w:p>
        </w:tc>
        <w:tc>
          <w:tcPr>
            <w:tcW w:type="dxa" w:w="8416"/>
          </w:tcPr>
          <w:p>
            <w:pPr>
              <w:spacing w:before="0" w:after="40" w:line="240" w:lineRule="auto"/>
            </w:pPr>
            <w:r>
              <w:rPr>
                <w:b/>
                <w:sz w:val="14"/>
              </w:rPr>
              <w:t>Einstellung für Seriennummer (CSIA 01)</w:t>
            </w:r>
          </w:p>
        </w:tc>
        <w:tc>
          <w:tcPr>
            <w:tcW w:type="dxa" w:w="2798"/>
          </w:tcPr>
          <w:p>
            <w:pPr>
              <w:spacing w:before="0" w:after="40" w:line="240" w:lineRule="auto"/>
            </w:pPr>
            <w:r>
              <w:rPr>
                <w:b/>
                <w:sz w:val="14"/>
              </w:rPr>
              <w:t>Status</w:t>
            </w:r>
          </w:p>
        </w:tc>
      </w:tr>
      <w:tr>
        <w:trPr>
          <w:cantSplit/>
        </w:trPr>
        <w:tc>
          <w:tcPr>
            <w:tcW w:type="dxa" w:w="2786"/>
          </w:tcPr>
          <w:p>
            <w:pPr>
              <w:spacing w:before="0" w:after="40" w:line="240" w:lineRule="auto"/>
            </w:pPr>
            <w:r>
              <w:rPr>
                <w:sz w:val="14"/>
              </w:rPr>
              <w:t>Mandant (WAMAS Desktop MD017)</w:t>
            </w:r>
          </w:p>
        </w:tc>
        <w:tc>
          <w:tcPr>
            <w:tcW w:type="dxa" w:w="8416"/>
          </w:tcPr>
          <w:p>
            <w:pPr>
              <w:spacing w:before="0" w:after="40" w:line="240" w:lineRule="auto"/>
            </w:pPr>
            <w:r>
              <w:rPr>
                <w:sz w:val="14"/>
              </w:rPr>
              <w:t>CSIA 01 aktivieren, Beschreibung „Seriennummer“, Datentyp alphanumerisch, Länge passend (max. 50 im Telegramm)</w:t>
            </w:r>
          </w:p>
        </w:tc>
        <w:tc>
          <w:tcPr>
            <w:tcW w:type="dxa" w:w="2798"/>
          </w:tcPr>
          <w:p>
            <w:pPr>
              <w:spacing w:before="0" w:after="40" w:line="240" w:lineRule="auto"/>
            </w:pPr>
            <w:r>
              <w:rPr>
                <w:sz w:val="8"/>
              </w:rPr>
            </w:r>
            <w:r>
              <w:rPr>
                <w:b/>
                <w:sz w:val="11"/>
                <w:shd w:val="clear" w:color="auto" w:fill="E2F0D9"/>
              </w:rPr>
              <w:t>belegt</w:t>
            </w:r>
            <w:r>
              <w:rPr>
                <w:sz w:val="8"/>
              </w:rPr>
              <w:t xml:space="preserve"> </w:t>
            </w:r>
            <w:r>
              <w:rPr>
                <w:sz w:val="14"/>
              </w:rPr>
              <w:t xml:space="preserve"> Einstellungen, </w:t>
            </w:r>
            <w:r>
              <w:rPr>
                <w:sz w:val="8"/>
              </w:rPr>
              <w:t xml:space="preserve"> </w:t>
            </w:r>
            <w:r>
              <w:rPr>
                <w:b/>
                <w:sz w:val="11"/>
                <w:shd w:val="clear" w:color="auto" w:fill="FFF2CC"/>
              </w:rPr>
              <w:t>Annahme</w:t>
            </w:r>
            <w:r>
              <w:rPr>
                <w:sz w:val="8"/>
              </w:rPr>
              <w:t xml:space="preserve"> </w:t>
            </w:r>
            <w:r>
              <w:rPr>
                <w:sz w:val="14"/>
              </w:rPr>
              <w:t xml:space="preserve"> konkrete Werte</w:t>
            </w:r>
          </w:p>
        </w:tc>
      </w:tr>
      <w:tr>
        <w:trPr>
          <w:cantSplit/>
        </w:trPr>
        <w:tc>
          <w:tcPr>
            <w:tcW w:type="dxa" w:w="2786"/>
          </w:tcPr>
          <w:p>
            <w:pPr>
              <w:spacing w:before="0" w:after="40" w:line="240" w:lineRule="auto"/>
            </w:pPr>
            <w:r>
              <w:rPr>
                <w:sz w:val="14"/>
              </w:rPr>
              <w:t>CSIA-Gruppierung (MD080), optional</w:t>
            </w:r>
          </w:p>
        </w:tc>
        <w:tc>
          <w:tcPr>
            <w:tcW w:type="dxa" w:w="8416"/>
          </w:tcPr>
          <w:p>
            <w:pPr>
              <w:spacing w:before="0" w:after="40" w:line="240" w:lineRule="auto"/>
            </w:pPr>
            <w:r>
              <w:rPr>
                <w:sz w:val="14"/>
              </w:rPr>
              <w:t>Gruppierung mit 1 CSIA, Eindeutigkeit Item (eine Seriennummer je Artikel nur einmal im Lager), CSIA 01 zuordnen</w:t>
            </w:r>
          </w:p>
        </w:tc>
        <w:tc>
          <w:tcPr>
            <w:tcW w:type="dxa" w:w="2798"/>
          </w:tcPr>
          <w:p>
            <w:pPr>
              <w:spacing w:before="0" w:after="40" w:line="240" w:lineRule="auto"/>
            </w:pPr>
            <w:r>
              <w:rPr>
                <w:sz w:val="8"/>
              </w:rPr>
            </w:r>
            <w:r>
              <w:rPr>
                <w:b/>
                <w:sz w:val="11"/>
                <w:shd w:val="clear" w:color="auto" w:fill="E2F0D9"/>
              </w:rPr>
              <w:t>belegt</w:t>
            </w:r>
            <w:r>
              <w:rPr>
                <w:sz w:val="8"/>
              </w:rPr>
              <w:t xml:space="preserve"> </w:t>
            </w:r>
            <w:r>
              <w:rPr>
                <w:sz w:val="14"/>
              </w:rPr>
              <w:t xml:space="preserve"> Funktion, </w:t>
            </w:r>
            <w:r>
              <w:rPr>
                <w:sz w:val="8"/>
              </w:rPr>
              <w:t xml:space="preserve"> </w:t>
            </w:r>
            <w:r>
              <w:rPr>
                <w:b/>
                <w:sz w:val="11"/>
                <w:shd w:val="clear" w:color="auto" w:fill="FFF2CC"/>
              </w:rPr>
              <w:t>Annahme</w:t>
            </w:r>
            <w:r>
              <w:rPr>
                <w:sz w:val="8"/>
              </w:rPr>
              <w:t xml:space="preserve"> </w:t>
            </w:r>
            <w:r>
              <w:rPr>
                <w:sz w:val="14"/>
              </w:rPr>
              <w:t xml:space="preserve"> Wahl Item</w:t>
            </w:r>
          </w:p>
        </w:tc>
      </w:tr>
      <w:tr>
        <w:trPr>
          <w:cantSplit/>
        </w:trPr>
        <w:tc>
          <w:tcPr>
            <w:tcW w:type="dxa" w:w="2786"/>
          </w:tcPr>
          <w:p>
            <w:pPr>
              <w:spacing w:before="0" w:after="40" w:line="240" w:lineRule="auto"/>
            </w:pPr>
            <w:r>
              <w:rPr>
                <w:sz w:val="14"/>
              </w:rPr>
              <w:t>Artikelstamm WLSITEM001: csiaStockMode01</w:t>
            </w:r>
          </w:p>
        </w:tc>
        <w:tc>
          <w:tcPr>
            <w:tcW w:type="dxa" w:w="8416"/>
          </w:tcPr>
          <w:p>
            <w:pPr>
              <w:spacing w:before="0" w:after="40" w:line="240" w:lineRule="auto"/>
            </w:pPr>
            <w:r>
              <w:rPr>
                <w:sz w:val="14"/>
              </w:rPr>
              <w:t>MANDATORY für Artikel mit Seriennummer (Bestand wird je Seriennummer geführt), NOT_APPLICABLE für alle anderen</w:t>
            </w:r>
          </w:p>
        </w:tc>
        <w:tc>
          <w:tcPr>
            <w:tcW w:type="dxa" w:w="2798"/>
          </w:tcPr>
          <w:p>
            <w:pPr>
              <w:spacing w:before="0" w:after="40" w:line="240" w:lineRule="auto"/>
            </w:pPr>
            <w:r>
              <w:rPr>
                <w:sz w:val="8"/>
              </w:rPr>
            </w:r>
            <w:r>
              <w:rPr>
                <w:b/>
                <w:sz w:val="11"/>
                <w:shd w:val="clear" w:color="auto" w:fill="E2F0D9"/>
              </w:rPr>
              <w:t>belegt</w:t>
            </w:r>
            <w:r>
              <w:rPr>
                <w:sz w:val="8"/>
              </w:rPr>
              <w:t xml:space="preserve"> </w:t>
            </w:r>
            <w:r>
              <w:rPr>
                <w:sz w:val="14"/>
              </w:rPr>
              <w:t xml:space="preserve"> Feld und Werte, </w:t>
            </w:r>
            <w:r>
              <w:rPr>
                <w:sz w:val="8"/>
              </w:rPr>
              <w:t xml:space="preserve"> </w:t>
            </w:r>
            <w:r>
              <w:rPr>
                <w:b/>
                <w:sz w:val="11"/>
                <w:shd w:val="clear" w:color="auto" w:fill="FFF2CC"/>
              </w:rPr>
              <w:t>Annahme</w:t>
            </w:r>
            <w:r>
              <w:rPr>
                <w:sz w:val="8"/>
              </w:rPr>
              <w:t xml:space="preserve"> </w:t>
            </w:r>
            <w:r>
              <w:rPr>
                <w:sz w:val="14"/>
              </w:rPr>
              <w:t xml:space="preserve"> Wirkung „je Seriennummer getrennt“</w:t>
            </w:r>
          </w:p>
        </w:tc>
      </w:tr>
      <w:tr>
        <w:trPr>
          <w:cantSplit/>
        </w:trPr>
        <w:tc>
          <w:tcPr>
            <w:tcW w:type="dxa" w:w="2786"/>
          </w:tcPr>
          <w:p>
            <w:pPr>
              <w:spacing w:before="0" w:after="40" w:line="240" w:lineRule="auto"/>
            </w:pPr>
            <w:r>
              <w:rPr>
                <w:sz w:val="14"/>
              </w:rPr>
              <w:t>Artikelstamm WLSITEM001: csiaIgRegistration01</w:t>
            </w:r>
          </w:p>
        </w:tc>
        <w:tc>
          <w:tcPr>
            <w:tcW w:type="dxa" w:w="8416"/>
          </w:tcPr>
          <w:p>
            <w:pPr>
              <w:spacing w:before="0" w:after="40" w:line="240" w:lineRule="auto"/>
            </w:pPr>
            <w:r>
              <w:rPr>
                <w:sz w:val="14"/>
              </w:rPr>
              <w:t>MANDATORY: Seriennummer muss beim Einlagern erfasst bzw. bestätigt werden (bei eindeutiger CSIA nur MANDATORY oder NOT_APPLICABLE)</w:t>
            </w:r>
          </w:p>
        </w:tc>
        <w:tc>
          <w:tcPr>
            <w:tcW w:type="dxa" w:w="2798"/>
          </w:tcPr>
          <w:p>
            <w:pPr>
              <w:spacing w:before="0" w:after="40" w:line="240" w:lineRule="auto"/>
            </w:pPr>
            <w:r>
              <w:rPr>
                <w:sz w:val="8"/>
              </w:rPr>
            </w:r>
            <w:r>
              <w:rPr>
                <w:b/>
                <w:sz w:val="11"/>
                <w:shd w:val="clear" w:color="auto" w:fill="E2F0D9"/>
              </w:rPr>
              <w:t>belegt</w:t>
            </w:r>
            <w:r>
              <w:rPr>
                <w:sz w:val="8"/>
              </w:rPr>
            </w:r>
          </w:p>
        </w:tc>
      </w:tr>
      <w:tr>
        <w:trPr>
          <w:cantSplit/>
        </w:trPr>
        <w:tc>
          <w:tcPr>
            <w:tcW w:type="dxa" w:w="2786"/>
          </w:tcPr>
          <w:p>
            <w:pPr>
              <w:spacing w:before="0" w:after="40" w:line="240" w:lineRule="auto"/>
            </w:pPr>
            <w:r>
              <w:rPr>
                <w:sz w:val="14"/>
              </w:rPr>
              <w:t>Artikelstamm WLSITEM001: csiaOgRegistration01</w:t>
            </w:r>
          </w:p>
        </w:tc>
        <w:tc>
          <w:tcPr>
            <w:tcW w:type="dxa" w:w="8416"/>
          </w:tcPr>
          <w:p>
            <w:pPr>
              <w:spacing w:before="0" w:after="40" w:line="240" w:lineRule="auto"/>
            </w:pPr>
            <w:r>
              <w:rPr>
                <w:sz w:val="14"/>
              </w:rPr>
              <w:t>MANDATORY, wenn die Seriennummer auch beim Auslagern erfasst werden soll; sonst NOT_APPLICABLE</w:t>
            </w:r>
          </w:p>
        </w:tc>
        <w:tc>
          <w:tcPr>
            <w:tcW w:type="dxa" w:w="2798"/>
          </w:tcPr>
          <w:p>
            <w:pPr>
              <w:spacing w:before="0" w:after="40" w:line="240" w:lineRule="auto"/>
            </w:pPr>
            <w:r>
              <w:rPr>
                <w:sz w:val="8"/>
              </w:rPr>
            </w:r>
            <w:r>
              <w:rPr>
                <w:b/>
                <w:sz w:val="11"/>
                <w:shd w:val="clear" w:color="auto" w:fill="E2F0D9"/>
              </w:rPr>
              <w:t>belegt</w:t>
            </w:r>
            <w:r>
              <w:rPr>
                <w:sz w:val="8"/>
              </w:rPr>
              <w:t xml:space="preserve"> </w:t>
            </w:r>
            <w:r>
              <w:rPr>
                <w:sz w:val="14"/>
              </w:rPr>
              <w:t xml:space="preserve"> Feld, </w:t>
            </w:r>
            <w:r>
              <w:rPr>
                <w:sz w:val="8"/>
              </w:rPr>
              <w:t xml:space="preserve"> </w:t>
            </w:r>
            <w:r>
              <w:rPr>
                <w:b/>
                <w:sz w:val="11"/>
                <w:shd w:val="clear" w:color="auto" w:fill="FFF2CC"/>
              </w:rPr>
              <w:t>Annahme</w:t>
            </w:r>
            <w:r>
              <w:rPr>
                <w:sz w:val="8"/>
              </w:rPr>
              <w:t xml:space="preserve"> </w:t>
            </w:r>
            <w:r>
              <w:rPr>
                <w:sz w:val="14"/>
              </w:rPr>
              <w:t xml:space="preserve"> Bedarf</w:t>
            </w:r>
          </w:p>
        </w:tc>
      </w:tr>
      <w:tr>
        <w:trPr>
          <w:cantSplit/>
        </w:trPr>
        <w:tc>
          <w:tcPr>
            <w:tcW w:type="dxa" w:w="2786"/>
          </w:tcPr>
          <w:p>
            <w:pPr>
              <w:spacing w:before="0" w:after="40" w:line="240" w:lineRule="auto"/>
            </w:pPr>
            <w:r>
              <w:rPr>
                <w:sz w:val="14"/>
              </w:rPr>
              <w:t>Einlagerauftrag WLSSDL002: csia1</w:t>
            </w:r>
          </w:p>
        </w:tc>
        <w:tc>
          <w:tcPr>
            <w:tcW w:type="dxa" w:w="8416"/>
          </w:tcPr>
          <w:p>
            <w:pPr>
              <w:spacing w:before="0" w:after="40" w:line="240" w:lineRule="auto"/>
            </w:pPr>
            <w:r>
              <w:rPr>
                <w:sz w:val="14"/>
              </w:rPr>
              <w:t>Seriennummer je Position; eine Position je Seriennummer mit baseQty 1</w:t>
            </w:r>
          </w:p>
        </w:tc>
        <w:tc>
          <w:tcPr>
            <w:tcW w:type="dxa" w:w="2798"/>
          </w:tcPr>
          <w:p>
            <w:pPr>
              <w:spacing w:before="0" w:after="40" w:line="240" w:lineRule="auto"/>
            </w:pPr>
            <w:r>
              <w:rPr>
                <w:sz w:val="8"/>
              </w:rPr>
            </w:r>
            <w:r>
              <w:rPr>
                <w:b/>
                <w:sz w:val="11"/>
                <w:shd w:val="clear" w:color="auto" w:fill="E2F0D9"/>
              </w:rPr>
              <w:t>belegt</w:t>
            </w:r>
            <w:r>
              <w:rPr>
                <w:sz w:val="8"/>
              </w:rPr>
              <w:t xml:space="preserve"> </w:t>
            </w:r>
            <w:r>
              <w:rPr>
                <w:sz w:val="14"/>
              </w:rPr>
              <w:t xml:space="preserve"> Feld, </w:t>
            </w:r>
            <w:r>
              <w:rPr>
                <w:sz w:val="8"/>
              </w:rPr>
              <w:t xml:space="preserve"> </w:t>
            </w:r>
            <w:r>
              <w:rPr>
                <w:b/>
                <w:sz w:val="11"/>
                <w:shd w:val="clear" w:color="auto" w:fill="FFF2CC"/>
              </w:rPr>
              <w:t>Annahme</w:t>
            </w:r>
            <w:r>
              <w:rPr>
                <w:sz w:val="8"/>
              </w:rPr>
              <w:t xml:space="preserve"> </w:t>
            </w:r>
            <w:r>
              <w:rPr>
                <w:sz w:val="14"/>
              </w:rPr>
              <w:t xml:space="preserve"> eine Position je Stück</w:t>
            </w:r>
          </w:p>
        </w:tc>
      </w:tr>
    </w:tbl>
    <w:p>
      <w:pPr>
        <w:spacing w:before="0" w:after="0" w:line="80" w:lineRule="exact"/>
      </w:pPr>
      <w:r/>
    </w:p>
    <w:p>
      <w:pPr>
        <w:pStyle w:val="berschrift3"/>
      </w:pPr>
      <w:r>
        <w:t>Was am Lift passiert</w:t>
      </w:r>
    </w:p>
    <w:p>
      <w:pPr>
        <w:tabs>
          <w:tab w:pos="340" w:val="left"/>
        </w:tabs>
        <w:spacing w:before="0" w:after="40"/>
        <w:ind w:left="340" w:hanging="283"/>
      </w:pPr>
      <w:r>
        <w:rPr>
          <w:b/>
          <w:sz w:val="20"/>
        </w:rPr>
        <w:t>1.</w:t>
        <w:tab/>
      </w:r>
      <w:r>
        <w:rPr>
          <w:sz w:val="20"/>
        </w:rPr>
        <w:t xml:space="preserve">WAMAS übernimmt csia1 als bestellten CSIA-Wert der Position (sqa.csia.csia01). </w:t>
      </w:r>
      <w:r>
        <w:rPr>
          <w:sz w:val="8"/>
        </w:rPr>
        <w:t xml:space="preserve"> </w:t>
      </w:r>
      <w:r>
        <w:rPr>
          <w:b/>
          <w:sz w:val="17"/>
          <w:shd w:val="clear" w:color="auto" w:fill="E2F0D9"/>
        </w:rPr>
        <w:t>belegt</w:t>
      </w:r>
      <w:r>
        <w:rPr>
          <w:sz w:val="8"/>
        </w:rPr>
        <w:t xml:space="preserve"> </w:t>
      </w:r>
      <w:r>
        <w:rPr>
          <w:sz w:val="20"/>
        </w:rPr>
        <w:t xml:space="preserve"> Feld im ACK, </w:t>
      </w:r>
      <w:r>
        <w:rPr>
          <w:sz w:val="8"/>
        </w:rPr>
        <w:t xml:space="preserve"> </w:t>
      </w:r>
      <w:r>
        <w:rPr>
          <w:b/>
          <w:sz w:val="17"/>
          <w:shd w:val="clear" w:color="auto" w:fill="FFF2CC"/>
        </w:rPr>
        <w:t>Annahme</w:t>
      </w:r>
      <w:r>
        <w:rPr>
          <w:sz w:val="8"/>
        </w:rPr>
        <w:t xml:space="preserve"> </w:t>
      </w:r>
      <w:r>
        <w:rPr>
          <w:sz w:val="20"/>
        </w:rPr>
        <w:t xml:space="preserve"> Übernahme als Vorgabe</w:t>
      </w:r>
    </w:p>
    <w:p>
      <w:pPr>
        <w:tabs>
          <w:tab w:pos="340" w:val="left"/>
        </w:tabs>
        <w:spacing w:before="0" w:after="40"/>
        <w:ind w:left="340" w:hanging="283"/>
      </w:pPr>
      <w:r>
        <w:rPr>
          <w:b/>
          <w:sz w:val="20"/>
        </w:rPr>
        <w:t>2.</w:t>
        <w:tab/>
      </w:r>
      <w:r>
        <w:rPr>
          <w:sz w:val="20"/>
        </w:rPr>
        <w:t xml:space="preserve">Am Lift zeigt der Touch das Feld mit der Bezeichnung aus MD017 („Seriennummer“). Bei csiaIgRegistration01 MANDATORY muss der Bediener die Seriennummer erfassen bzw. bestätigen, bevor er die Einlagerung abschliesst. </w:t>
      </w:r>
      <w:r>
        <w:rPr>
          <w:sz w:val="8"/>
        </w:rPr>
        <w:t xml:space="preserve"> </w:t>
      </w:r>
      <w:r>
        <w:rPr>
          <w:b/>
          <w:sz w:val="17"/>
          <w:shd w:val="clear" w:color="auto" w:fill="E2F0D9"/>
        </w:rPr>
        <w:t>belegt</w:t>
      </w:r>
      <w:r>
        <w:rPr>
          <w:sz w:val="8"/>
        </w:rPr>
        <w:t xml:space="preserve"> </w:t>
      </w:r>
      <w:r>
        <w:rPr>
          <w:sz w:val="20"/>
        </w:rPr>
        <w:t xml:space="preserve"> Pflichterfassung, </w:t>
      </w:r>
      <w:r>
        <w:rPr>
          <w:sz w:val="8"/>
        </w:rPr>
        <w:t xml:space="preserve"> </w:t>
      </w:r>
      <w:r>
        <w:rPr>
          <w:b/>
          <w:sz w:val="17"/>
          <w:shd w:val="clear" w:color="auto" w:fill="FFF2CC"/>
        </w:rPr>
        <w:t>Annahme</w:t>
      </w:r>
      <w:r>
        <w:rPr>
          <w:sz w:val="8"/>
        </w:rPr>
        <w:t xml:space="preserve"> </w:t>
      </w:r>
      <w:r>
        <w:rPr>
          <w:sz w:val="20"/>
        </w:rPr>
        <w:t xml:space="preserve"> genaue Maske und ob vorbelegt</w:t>
      </w:r>
    </w:p>
    <w:p>
      <w:pPr>
        <w:tabs>
          <w:tab w:pos="340" w:val="left"/>
        </w:tabs>
        <w:spacing w:before="0" w:after="40"/>
        <w:ind w:left="340" w:hanging="283"/>
      </w:pPr>
      <w:r>
        <w:rPr>
          <w:b/>
          <w:sz w:val="20"/>
        </w:rPr>
        <w:t>3.</w:t>
        <w:tab/>
      </w:r>
      <w:r>
        <w:rPr>
          <w:sz w:val="20"/>
        </w:rPr>
        <w:t xml:space="preserve">Ist CSIA 01 eindeutig (MD080), lehnt WAMAS eine Seriennummer ab, die es für den Artikel schon im Lager gibt.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sz w:val="20"/>
        </w:rPr>
        <w:t>4.</w:t>
        <w:tab/>
      </w:r>
      <w:r>
        <w:rPr>
          <w:sz w:val="20"/>
        </w:rPr>
        <w:t xml:space="preserve">Das Bestandsobjekt im Fach trägt die Seriennummer; Auslagerung und Inventur können danach suchen und gruppieren. </w:t>
      </w:r>
      <w:r>
        <w:rPr>
          <w:sz w:val="8"/>
        </w:rPr>
        <w:t xml:space="preserve"> </w:t>
      </w:r>
      <w:r>
        <w:rPr>
          <w:b/>
          <w:sz w:val="17"/>
          <w:shd w:val="clear" w:color="auto" w:fill="E2F0D9"/>
        </w:rPr>
        <w:t>belegt</w:t>
      </w:r>
      <w:r>
        <w:rPr>
          <w:sz w:val="8"/>
        </w:rPr>
        <w:t xml:space="preserve"> </w:t>
      </w:r>
      <w:r>
        <w:rPr>
          <w:sz w:val="20"/>
        </w:rPr>
        <w:t xml:space="preserve"> Bestandsmerkmal, </w:t>
      </w:r>
      <w:r>
        <w:rPr>
          <w:sz w:val="8"/>
        </w:rPr>
        <w:t xml:space="preserve"> </w:t>
      </w:r>
      <w:r>
        <w:rPr>
          <w:b/>
          <w:sz w:val="17"/>
          <w:shd w:val="clear" w:color="auto" w:fill="FFF2CC"/>
        </w:rPr>
        <w:t>Annahme</w:t>
      </w:r>
      <w:r>
        <w:rPr>
          <w:sz w:val="8"/>
        </w:rPr>
        <w:t xml:space="preserve"> </w:t>
      </w:r>
      <w:r>
        <w:rPr>
          <w:sz w:val="20"/>
        </w:rPr>
        <w:t xml:space="preserve"> Nutzung</w:t>
      </w:r>
    </w:p>
    <w:p>
      <w:pPr>
        <w:tabs>
          <w:tab w:pos="340" w:val="left"/>
        </w:tabs>
        <w:spacing w:before="0" w:after="40"/>
        <w:ind w:left="340" w:hanging="283"/>
      </w:pPr>
      <w:r>
        <w:rPr>
          <w:b/>
          <w:sz w:val="20"/>
        </w:rPr>
        <w:t>5.</w:t>
        <w:tab/>
      </w:r>
      <w:r>
        <w:rPr>
          <w:sz w:val="20"/>
        </w:rPr>
        <w:t xml:space="preserve">WAMAS meldet die tatsächlich eingelagerte Seriennummer im ACK an BC Dynamics zurück (WLSSDLACTIVITYACK001.csia1); BC kann sie mit der gesendeten vergleichen. </w:t>
      </w:r>
      <w:r>
        <w:rPr>
          <w:sz w:val="8"/>
        </w:rPr>
        <w:t xml:space="preserve"> </w:t>
      </w:r>
      <w:r>
        <w:rPr>
          <w:b/>
          <w:sz w:val="17"/>
          <w:shd w:val="clear" w:color="auto" w:fill="E2F0D9"/>
        </w:rPr>
        <w:t>belegt</w:t>
      </w:r>
      <w:r>
        <w:rPr>
          <w:sz w:val="8"/>
        </w:rPr>
        <w:t xml:space="preserve"> </w:t>
      </w:r>
      <w:r>
        <w:rPr>
          <w:sz w:val="20"/>
        </w:rPr>
        <w:t xml:space="preserve"> Feld, </w:t>
      </w:r>
      <w:r>
        <w:rPr>
          <w:sz w:val="8"/>
        </w:rPr>
        <w:t xml:space="preserve"> </w:t>
      </w:r>
      <w:r>
        <w:rPr>
          <w:b/>
          <w:sz w:val="17"/>
          <w:shd w:val="clear" w:color="auto" w:fill="FFF2CC"/>
        </w:rPr>
        <w:t>Annahme</w:t>
      </w:r>
      <w:r>
        <w:rPr>
          <w:sz w:val="8"/>
        </w:rPr>
        <w:t xml:space="preserve"> </w:t>
      </w:r>
      <w:r>
        <w:rPr>
          <w:sz w:val="20"/>
        </w:rPr>
        <w:t xml:space="preserve"> Auswertung in BC</w:t>
      </w:r>
    </w:p>
    <w:p>
      <w:pPr>
        <w:tabs>
          <w:tab w:pos="340" w:val="left"/>
        </w:tabs>
        <w:spacing w:before="0" w:after="40"/>
        <w:ind w:left="340" w:hanging="283"/>
      </w:pPr>
      <w:r>
        <w:rPr>
          <w:b/>
          <w:sz w:val="20"/>
        </w:rPr>
        <w:t>6.</w:t>
        <w:tab/>
      </w:r>
      <w:r>
        <w:rPr>
          <w:sz w:val="20"/>
        </w:rPr>
        <w:t xml:space="preserve">Fehlt csia1 bei einem Artikel mit csiaIgRegistration01 MANDATORY, muss der Bediener die Seriennummer am Lift erfassen; ob WAMAS den Auftrag schon beim Import ablehnt, ist nicht belegt. </w:t>
      </w:r>
      <w:r>
        <w:rPr>
          <w:sz w:val="8"/>
        </w:rPr>
        <w:t xml:space="preserve"> </w:t>
      </w:r>
      <w:r>
        <w:rPr>
          <w:b/>
          <w:sz w:val="17"/>
          <w:shd w:val="clear" w:color="auto" w:fill="FFF2CC"/>
        </w:rPr>
        <w:t>Annahme</w:t>
      </w:r>
      <w:r>
        <w:rPr>
          <w:sz w:val="8"/>
        </w:rPr>
        <w:t xml:space="preserve"> </w:t>
      </w:r>
    </w:p>
    <w:p>
      <w:pPr>
        <w:pStyle w:val="berschrift3"/>
      </w:pPr>
      <w:r>
        <w:t>Beispiel (nicht aus den Akumax-Aufträgen) Beispiel</w:t>
      </w:r>
    </w:p>
    <w:p>
      <w:pPr>
        <w:keepNext/>
      </w:pPr>
      <w:r>
        <w:rPr>
          <w:sz w:val="20"/>
        </w:rPr>
        <w:t>Position mit Seriennummer, ein Stück je Position; Artikel und Werte sind erfunden und dienen nur der Darstellung:</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rPr>
          <w:cantSplit/>
        </w:trPr>
        <w:tc>
          <w:tcPr>
            <w:tcW w:type="dxa" w:w="14002"/>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"demandNo": "Einl0000xx",</w:t>
            </w:r>
            <w:r>
              <w:br/>
            </w:r>
            <w:r>
              <w:rPr>
                <w:rFonts w:ascii="Courier New" w:hAnsi="Courier New" w:cs="Courier New"/>
                <w:sz w:val="16"/>
              </w:rPr>
              <w:t xml:space="preserve">  "sysPartnerLine": 1,</w:t>
            </w:r>
            <w:r>
              <w:br/>
            </w:r>
            <w:r>
              <w:rPr>
                <w:rFonts w:ascii="Courier New" w:hAnsi="Courier New" w:cs="Courier New"/>
                <w:sz w:val="16"/>
              </w:rPr>
              <w:t xml:space="preserve">  "recordState": "",</w:t>
            </w:r>
            <w:r>
              <w:br/>
            </w:r>
            <w:r>
              <w:rPr>
                <w:rFonts w:ascii="Courier New" w:hAnsi="Courier New" w:cs="Courier New"/>
                <w:sz w:val="16"/>
              </w:rPr>
              <w:t xml:space="preserve">  "itemNo": "SN-ARTIKEL-01",</w:t>
            </w:r>
            <w:r>
              <w:br/>
            </w:r>
            <w:r>
              <w:rPr>
                <w:rFonts w:ascii="Courier New" w:hAnsi="Courier New" w:cs="Courier New"/>
                <w:sz w:val="16"/>
              </w:rPr>
              <w:t xml:space="preserve">  "variant": "00000",</w:t>
            </w:r>
            <w:r>
              <w:br/>
            </w:r>
            <w:r>
              <w:rPr>
                <w:rFonts w:ascii="Courier New" w:hAnsi="Courier New" w:cs="Courier New"/>
                <w:sz w:val="16"/>
              </w:rPr>
              <w:t xml:space="preserve">  "numBquWqu": 1,</w:t>
            </w:r>
            <w:r>
              <w:br/>
            </w:r>
            <w:r>
              <w:rPr>
                <w:rFonts w:ascii="Courier New" w:hAnsi="Courier New" w:cs="Courier New"/>
                <w:sz w:val="16"/>
              </w:rPr>
              <w:t xml:space="preserve">  "batch": "",</w:t>
            </w:r>
            <w:r>
              <w:br/>
            </w:r>
            <w:r>
              <w:rPr>
                <w:rFonts w:ascii="Courier New" w:hAnsi="Courier New" w:cs="Courier New"/>
                <w:sz w:val="16"/>
              </w:rPr>
              <w:t xml:space="preserve">  "bbDate": "",</w:t>
            </w:r>
            <w:r>
              <w:br/>
            </w:r>
            <w:r>
              <w:rPr>
                <w:rFonts w:ascii="Courier New" w:hAnsi="Courier New" w:cs="Courier New"/>
                <w:sz w:val="16"/>
              </w:rPr>
              <w:t xml:space="preserve">  "prodDate": "",</w:t>
            </w:r>
            <w:r>
              <w:br/>
            </w:r>
            <w:r>
              <w:rPr>
                <w:rFonts w:ascii="Courier New" w:hAnsi="Courier New" w:cs="Courier New"/>
                <w:sz w:val="16"/>
              </w:rPr>
              <w:t xml:space="preserve">  "baseQty": 1.0,</w:t>
            </w:r>
            <w:r>
              <w:br/>
            </w:r>
            <w:r>
              <w:rPr>
                <w:rFonts w:ascii="Courier New" w:hAnsi="Courier New" w:cs="Courier New"/>
                <w:sz w:val="16"/>
              </w:rPr>
              <w:t xml:space="preserve">  "csia1": "SN-0001234",</w:t>
            </w:r>
            <w:r>
              <w:br/>
            </w:r>
            <w:r>
              <w:rPr>
                <w:rFonts w:ascii="Courier New" w:hAnsi="Courier New" w:cs="Courier New"/>
                <w:sz w:val="16"/>
              </w:rPr>
              <w:t xml:space="preserve">  "gow": "pDEFAULT",</w:t>
            </w:r>
            <w:r>
              <w:br/>
            </w:r>
            <w:r>
              <w:rPr>
                <w:rFonts w:ascii="Courier New" w:hAnsi="Courier New" w:cs="Courier New"/>
                <w:sz w:val="16"/>
              </w:rPr>
              <w:t xml:space="preserve">  "stockRating": "100",</w:t>
            </w:r>
            <w:r>
              <w:br/>
            </w:r>
            <w:r>
              <w:rPr>
                <w:rFonts w:ascii="Courier New" w:hAnsi="Courier New" w:cs="Courier New"/>
                <w:sz w:val="16"/>
              </w:rPr>
              <w:t xml:space="preserve">  "WLSSDLEXTREF001": [</w:t>
            </w:r>
            <w:r>
              <w:br/>
            </w:r>
            <w:r>
              <w:rPr>
                <w:rFonts w:ascii="Courier New" w:hAnsi="Courier New" w:cs="Courier New"/>
                <w:sz w:val="16"/>
              </w:rPr>
              <w:t xml:space="preserve">    {</w:t>
            </w:r>
            <w:r>
              <w:br/>
            </w:r>
            <w:r>
              <w:rPr>
                <w:rFonts w:ascii="Courier New" w:hAnsi="Courier New" w:cs="Courier New"/>
                <w:sz w:val="16"/>
              </w:rPr>
              <w:t xml:space="preserve">      "clientId": "DEFAULT",</w:t>
            </w:r>
            <w:r>
              <w:br/>
            </w:r>
            <w:r>
              <w:rPr>
                <w:rFonts w:ascii="Courier New" w:hAnsi="Courier New" w:cs="Courier New"/>
                <w:sz w:val="16"/>
              </w:rPr>
              <w:t xml:space="preserve">      "demandNo": "Einl0000xx",</w:t>
            </w:r>
            <w:r>
              <w:br/>
            </w:r>
            <w:r>
              <w:rPr>
                <w:rFonts w:ascii="Courier New" w:hAnsi="Courier New" w:cs="Courier New"/>
                <w:sz w:val="16"/>
              </w:rPr>
              <w:t xml:space="preserve">      "extRefKey": "WAGE",</w:t>
            </w:r>
            <w:r>
              <w:br/>
            </w:r>
            <w:r>
              <w:rPr>
                <w:rFonts w:ascii="Courier New" w:hAnsi="Courier New" w:cs="Courier New"/>
                <w:sz w:val="16"/>
              </w:rPr>
              <w:t xml:space="preserve">      "extRefVal1": "KW-1001",</w:t>
            </w:r>
            <w:r>
              <w:br/>
            </w:r>
            <w:r>
              <w:rPr>
                <w:rFonts w:ascii="Courier New" w:hAnsi="Courier New" w:cs="Courier New"/>
                <w:sz w:val="16"/>
              </w:rPr>
              <w:t xml:space="preserve">      "extRefVal2": "A1",</w:t>
            </w:r>
            <w:r>
              <w:br/>
            </w:r>
            <w:r>
              <w:rPr>
                <w:rFonts w:ascii="Courier New" w:hAnsi="Courier New" w:cs="Courier New"/>
                <w:sz w:val="16"/>
              </w:rPr>
              <w:t xml:space="preserve">      "sysPartnerLine": 1</w:t>
            </w:r>
            <w:r>
              <w:br/>
            </w:r>
            <w:r>
              <w:rPr>
                <w:rFonts w:ascii="Courier New" w:hAnsi="Courier New" w:cs="Courier New"/>
                <w:sz w:val="16"/>
              </w:rPr>
              <w:t xml:space="preserve">    }</w:t>
            </w:r>
            <w:r>
              <w:br/>
            </w:r>
            <w:r>
              <w:rPr>
                <w:rFonts w:ascii="Courier New" w:hAnsi="Courier New" w:cs="Courier New"/>
                <w:sz w:val="16"/>
              </w:rPr>
              <w:t xml:space="preserve">  ]</w:t>
            </w:r>
            <w:r>
              <w:br/>
            </w:r>
            <w:r>
              <w:rPr>
                <w:rFonts w:ascii="Courier New" w:hAnsi="Courier New" w:cs="Courier New"/>
                <w:sz w:val="16"/>
              </w:rPr>
              <w:t>}</w:t>
            </w:r>
          </w:p>
        </w:tc>
      </w:tr>
    </w:tbl>
    <w:p>
      <w:pPr>
        <w:spacing w:before="0" w:after="0" w:line="80" w:lineRule="exact"/>
      </w:pPr>
      <w:r/>
    </w:p>
    <w:p>
      <w:pPr>
        <w:keepNext/>
      </w:pPr>
      <w:r>
        <w:rPr>
          <w:sz w:val="20"/>
        </w:rPr>
        <w:t>Dazu im Artikelstamm (Ausschnitt WLSITEM001):</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rPr>
          <w:cantSplit/>
        </w:trPr>
        <w:tc>
          <w:tcPr>
            <w:tcW w:type="dxa" w:w="14002"/>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"itemNo": "SN-ARTIKEL-01",</w:t>
            </w:r>
            <w:r>
              <w:br/>
            </w:r>
            <w:r>
              <w:rPr>
                <w:rFonts w:ascii="Courier New" w:hAnsi="Courier New" w:cs="Courier New"/>
                <w:sz w:val="16"/>
              </w:rPr>
              <w:t xml:space="preserve">  "csiaStockMode01": "MANDATORY",</w:t>
            </w:r>
            <w:r>
              <w:br/>
            </w:r>
            <w:r>
              <w:rPr>
                <w:rFonts w:ascii="Courier New" w:hAnsi="Courier New" w:cs="Courier New"/>
                <w:sz w:val="16"/>
              </w:rPr>
              <w:t xml:space="preserve">  "csiaIgRegistration01": "MANDATORY",</w:t>
            </w:r>
            <w:r>
              <w:br/>
            </w:r>
            <w:r>
              <w:rPr>
                <w:rFonts w:ascii="Courier New" w:hAnsi="Courier New" w:cs="Courier New"/>
                <w:sz w:val="16"/>
              </w:rPr>
              <w:t xml:space="preserve">  "csiaOgRegistration01": "MANDATORY"</w:t>
            </w:r>
            <w:r>
              <w:br/>
            </w:r>
            <w:r>
              <w:rPr>
                <w:rFonts w:ascii="Courier New" w:hAnsi="Courier New" w:cs="Courier New"/>
                <w:sz w:val="16"/>
              </w:rPr>
              <w:t>}</w:t>
            </w:r>
          </w:p>
        </w:tc>
      </w:tr>
    </w:tbl>
    <w:p>
      <w:pPr>
        <w:spacing w:before="0" w:after="0" w:line="80" w:lineRule="exact"/>
      </w:pPr>
      <w:r/>
    </w:p>
    <w:p>
      <w:pPr>
        <w:pStyle w:val="berschrift1"/>
        <w:pageBreakBefore/>
      </w:pPr>
      <w:r>
        <w:t>Charge und MHD (batch, bbDate)</w:t>
      </w:r>
    </w:p>
    <w:p>
      <w:pPr>
        <w:keepNext/>
      </w:pPr>
      <w:r>
        <w:rPr>
          <w:sz w:val="20"/>
        </w:rPr>
        <w:t xml:space="preserve">Charge und Mindesthaltbarkeitsdatum gehen je Position in die Standardfelder </w:t>
      </w:r>
      <w:r>
        <w:rPr>
          <w:rFonts w:ascii="Courier New" w:hAnsi="Courier New" w:cs="Courier New"/>
          <w:sz w:val="19"/>
        </w:rPr>
        <w:t>batch</w:t>
      </w:r>
      <w:r>
        <w:rPr>
          <w:sz w:val="20"/>
        </w:rPr>
        <w:t xml:space="preserve"> (Text, max. 20) und </w:t>
      </w:r>
      <w:r>
        <w:rPr>
          <w:rFonts w:ascii="Courier New" w:hAnsi="Courier New" w:cs="Courier New"/>
          <w:sz w:val="19"/>
        </w:rPr>
        <w:t>bbDate</w:t>
      </w:r>
      <w:r>
        <w:rPr>
          <w:sz w:val="20"/>
        </w:rPr>
        <w:t xml:space="preserve"> (Datum, 8 Stellen JJJJMMTT) des Satzes </w:t>
      </w:r>
      <w:r>
        <w:rPr>
          <w:rFonts w:ascii="Courier New" w:hAnsi="Courier New" w:cs="Courier New"/>
          <w:sz w:val="19"/>
        </w:rPr>
        <w:t>WLSSDL002</w:t>
      </w:r>
      <w:r>
        <w:rPr>
          <w:sz w:val="20"/>
        </w:rPr>
        <w:t xml:space="preserve">. Das sind keine CSIA-Felder; die Seriennummer bleibt in </w:t>
      </w:r>
      <w:r>
        <w:rPr>
          <w:rFonts w:ascii="Courier New" w:hAnsi="Courier New" w:cs="Courier New"/>
          <w:sz w:val="19"/>
        </w:rPr>
        <w:t>csia1</w:t>
      </w:r>
      <w:r>
        <w:rPr>
          <w:sz w:val="20"/>
        </w:rPr>
        <w:t xml:space="preserve">. Damit WAMAS Charge und MHD führt und am Lift abfragt, braucht der Artikel im Artikelstamm die Einstellungen </w:t>
      </w:r>
      <w:r>
        <w:rPr>
          <w:rFonts w:ascii="Courier New" w:hAnsi="Courier New" w:cs="Courier New"/>
          <w:sz w:val="19"/>
        </w:rPr>
        <w:t>batchStockMode</w:t>
      </w:r>
      <w:r>
        <w:rPr>
          <w:sz w:val="20"/>
        </w:rPr>
        <w:t xml:space="preserve"> / </w:t>
      </w:r>
      <w:r>
        <w:rPr>
          <w:rFonts w:ascii="Courier New" w:hAnsi="Courier New" w:cs="Courier New"/>
          <w:sz w:val="19"/>
        </w:rPr>
        <w:t>igBatchRegistration</w:t>
      </w:r>
      <w:r>
        <w:rPr>
          <w:sz w:val="20"/>
        </w:rPr>
        <w:t xml:space="preserve"> bzw. </w:t>
      </w:r>
      <w:r>
        <w:rPr>
          <w:rFonts w:ascii="Courier New" w:hAnsi="Courier New" w:cs="Courier New"/>
          <w:sz w:val="19"/>
        </w:rPr>
        <w:t>bbDateStockMode</w:t>
      </w:r>
      <w:r>
        <w:rPr>
          <w:sz w:val="20"/>
        </w:rPr>
        <w:t xml:space="preserve"> / </w:t>
      </w:r>
      <w:r>
        <w:rPr>
          <w:rFonts w:ascii="Courier New" w:hAnsi="Courier New" w:cs="Courier New"/>
          <w:sz w:val="19"/>
        </w:rPr>
        <w:t>igBbDateRegistration</w:t>
      </w:r>
      <w:r>
        <w:rPr>
          <w:sz w:val="20"/>
        </w:rPr>
        <w:t xml:space="preserve">. </w:t>
      </w:r>
      <w:r>
        <w:rPr>
          <w:sz w:val="8"/>
        </w:rPr>
        <w:t xml:space="preserve"> </w:t>
      </w:r>
      <w:r>
        <w:rPr>
          <w:b/>
          <w:sz w:val="17"/>
          <w:shd w:val="clear" w:color="auto" w:fill="E2F0D9"/>
        </w:rPr>
        <w:t>belegt</w:t>
      </w:r>
      <w:r>
        <w:rPr>
          <w:sz w:val="8"/>
        </w:rPr>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c>
          <w:tcPr>
            <w:tcW w:type="dxa" w:w="14002"/>
            <w:tcBorders>
              <w:left w:val="single" w:sz="24" w:space="0" w:color="C9A100"/>
            </w:tcBorders>
            <w:shd w:val="clear" w:color="auto" w:fill="FFF8D6"/>
          </w:tcPr>
          <w:p>
            <w:pPr>
              <w:spacing w:before="0" w:after="40" w:line="240" w:lineRule="auto"/>
            </w:pPr>
            <w:r>
              <w:rPr>
                <w:b/>
                <w:sz w:val="20"/>
              </w:rPr>
              <w:t>Echte Aufträge:</w:t>
            </w:r>
            <w:r>
              <w:rPr>
                <w:sz w:val="20"/>
              </w:rPr>
              <w:t xml:space="preserve"> Die echten Aufträge Einl000031 bis 33 (Akumax) senden keine Charge und kein MHD; batch und bbDate sind leer, die Artikel haben keine Einstellungen. Fachlich naheliegend wären Charge und MHD z. B. für die sterilen Akupunkturnadeln (JB-...) und die Öle und Lotionen (SCH-..., SF-...). Das ist ein Vorschlag, keine Vorgabe.</w:t>
            </w:r>
          </w:p>
        </w:tc>
      </w:tr>
    </w:tbl>
    <w:p>
      <w:pPr>
        <w:spacing w:before="0" w:after="0" w:line="80" w:lineRule="exact"/>
      </w:pPr>
      <w:r/>
    </w:p>
    <w:p>
      <w:pPr>
        <w:pStyle w:val="berschrift3"/>
        <w:keepNext/>
      </w:pPr>
      <w:r>
        <w:t>Was belegt ist</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0893"/>
        <w:gridCol w:w="866"/>
        <w:gridCol w:w="2241"/>
      </w:tblGrid>
      <w:tr>
        <w:trPr>
          <w:tblHeader/>
          <w:cantSplit/>
        </w:trPr>
        <w:tc>
          <w:tcPr>
            <w:tcW w:type="dxa" w:w="10893"/>
          </w:tcPr>
          <w:p>
            <w:pPr>
              <w:spacing w:before="0" w:after="40" w:line="240" w:lineRule="auto"/>
            </w:pPr>
            <w:r>
              <w:rPr>
                <w:b/>
                <w:sz w:val="14"/>
              </w:rPr>
              <w:t>Aussage</w:t>
            </w:r>
          </w:p>
        </w:tc>
        <w:tc>
          <w:tcPr>
            <w:tcW w:type="dxa" w:w="866"/>
          </w:tcPr>
          <w:p>
            <w:pPr>
              <w:spacing w:before="0" w:after="40" w:line="240" w:lineRule="auto"/>
            </w:pPr>
            <w:r>
              <w:rPr>
                <w:b/>
                <w:sz w:val="14"/>
              </w:rPr>
              <w:t>Status</w:t>
            </w:r>
          </w:p>
        </w:tc>
        <w:tc>
          <w:tcPr>
            <w:tcW w:type="dxa" w:w="2241"/>
          </w:tcPr>
          <w:p>
            <w:pPr>
              <w:spacing w:before="0" w:after="40" w:line="240" w:lineRule="auto"/>
            </w:pPr>
            <w:r>
              <w:rPr>
                <w:b/>
                <w:sz w:val="14"/>
              </w:rPr>
              <w:t>Quelle</w:t>
            </w:r>
          </w:p>
        </w:tc>
      </w:tr>
      <w:tr>
        <w:trPr>
          <w:cantSplit/>
        </w:trPr>
        <w:tc>
          <w:tcPr>
            <w:tcW w:type="dxa" w:w="10893"/>
          </w:tcPr>
          <w:p>
            <w:pPr>
              <w:spacing w:before="0" w:after="40" w:line="240" w:lineRule="auto"/>
            </w:pPr>
            <w:r>
              <w:rPr>
                <w:sz w:val="14"/>
              </w:rPr>
              <w:t>Die Position WLSSDL002 hat die Felder batch (Charge, S 20), bbDate (MHD, DA 8) und prodDate (Herstelldatum, DA 8), alle laut Tabelle optional. Sie stehen zwischen numBquWqu und baseQty.</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IM Tab. 40 Nr. 7 bis 9, S. 70; Beschreibung S. 78</w:t>
            </w:r>
          </w:p>
        </w:tc>
      </w:tr>
      <w:tr>
        <w:trPr>
          <w:cantSplit/>
        </w:trPr>
        <w:tc>
          <w:tcPr>
            <w:tcW w:type="dxa" w:w="10893"/>
          </w:tcPr>
          <w:p>
            <w:pPr>
              <w:spacing w:before="0" w:after="40" w:line="240" w:lineRule="auto"/>
            </w:pPr>
            <w:r>
              <w:rPr>
                <w:sz w:val="14"/>
              </w:rPr>
              <w:t>Datumsfelder vom Typ DA haben immer 8 Stellen im Format JJJJMMTT, z. B. 20280331. Ein Datum wie 31.03.2028 oder 2028-03-31 ist im Telegramm nicht zulässig.</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IM Tab. 6, S. 30</w:t>
            </w:r>
          </w:p>
        </w:tc>
      </w:tr>
      <w:tr>
        <w:trPr>
          <w:cantSplit/>
        </w:trPr>
        <w:tc>
          <w:tcPr>
            <w:tcW w:type="dxa" w:w="10893"/>
          </w:tcPr>
          <w:p>
            <w:pPr>
              <w:spacing w:before="0" w:after="40" w:line="240" w:lineRule="auto"/>
            </w:pPr>
            <w:r>
              <w:rPr>
                <w:sz w:val="14"/>
              </w:rPr>
              <w:t>Überschreitet ein Wert die Feldlänge, setzt WAMAS das Telegramm auf Error. BC Dynamics muss Chargennummern über 20 Zeichen vor dem Senden abweisen.</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IM Tab. 6, S. 30</w:t>
            </w:r>
          </w:p>
        </w:tc>
      </w:tr>
      <w:tr>
        <w:trPr>
          <w:cantSplit/>
        </w:trPr>
        <w:tc>
          <w:tcPr>
            <w:tcW w:type="dxa" w:w="10893"/>
          </w:tcPr>
          <w:p>
            <w:pPr>
              <w:spacing w:before="0" w:after="40" w:line="240" w:lineRule="auto"/>
            </w:pPr>
            <w:r>
              <w:rPr>
                <w:sz w:val="14"/>
              </w:rPr>
              <w:t>Die Referenz-App prüft batch bisher auf 50 Zeichen; für WAMAS 2.8 gilt 20.</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server.py Z. 1359</w:t>
            </w:r>
          </w:p>
        </w:tc>
      </w:tr>
      <w:tr>
        <w:trPr>
          <w:cantSplit/>
        </w:trPr>
        <w:tc>
          <w:tcPr>
            <w:tcW w:type="dxa" w:w="10893"/>
          </w:tcPr>
          <w:p>
            <w:pPr>
              <w:spacing w:before="0" w:after="40" w:line="240" w:lineRule="auto"/>
            </w:pPr>
            <w:r>
              <w:rPr>
                <w:sz w:val="14"/>
              </w:rPr>
              <w:t>Die Akumax-Aufträge Einl000031 bis 33 senden batch, bbDate und prodDate leer; die Akumax-Artikel haben keine Charge- oder MHD-Einstellungen.</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Telegramme out/einlagerungen, akumax_items_payload.json</w:t>
            </w:r>
          </w:p>
        </w:tc>
      </w:tr>
      <w:tr>
        <w:trPr>
          <w:cantSplit/>
        </w:trPr>
        <w:tc>
          <w:tcPr>
            <w:tcW w:type="dxa" w:w="10893"/>
          </w:tcPr>
          <w:p>
            <w:pPr>
              <w:spacing w:before="0" w:after="40" w:line="240" w:lineRule="auto"/>
            </w:pPr>
            <w:r>
              <w:rPr>
                <w:sz w:val="14"/>
              </w:rPr>
              <w:t>Artikelstamm WLSITEM001 steuert je Merkmal drei Ebenen: Bestandsführung (batchStockMode, bbDateStockMode, prodDateStockMode), Erfassung im Wareneingang (igBatchRegistration, igBbDateRegistration, igProdDateRegistration) und Erfassung im Warenausgang (ogBatchRegistration, ogBbDateRegistration, ogProdDateRegistration). Je Enum E 14 mit NOT_APPLICABLE, OPTIONAL, MANDATORY.</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IM Tab. 14 Nr. 7 bis 9, 30 bis 32, 53 bis 55; Enums Tab. 22 bis 32, S. 58 bis 61</w:t>
            </w:r>
          </w:p>
        </w:tc>
      </w:tr>
      <w:tr>
        <w:trPr>
          <w:cantSplit/>
        </w:trPr>
        <w:tc>
          <w:tcPr>
            <w:tcW w:type="dxa" w:w="10893"/>
          </w:tcPr>
          <w:p>
            <w:pPr>
              <w:spacing w:before="0" w:after="40" w:line="240" w:lineRule="auto"/>
            </w:pPr>
            <w:r>
              <w:rPr>
                <w:sz w:val="14"/>
              </w:rPr>
              <w:t>Die Referenz-App erzwingt: bbDateStockMode MANDATORY verlangt igBbDateRegistration MANDATORY. Der „Charge-Cluster“ der Referenz-App setzt batchStockMode, igBatchRegistration und ogBatchRegistration gleich.</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server.py Z. 166; de.json chargeClusterNote</w:t>
            </w:r>
          </w:p>
        </w:tc>
      </w:tr>
      <w:tr>
        <w:trPr>
          <w:cantSplit/>
        </w:trPr>
        <w:tc>
          <w:tcPr>
            <w:tcW w:type="dxa" w:w="10893"/>
          </w:tcPr>
          <w:p>
            <w:pPr>
              <w:spacing w:before="0" w:after="40" w:line="240" w:lineRule="auto"/>
            </w:pPr>
            <w:r>
              <w:rPr>
                <w:sz w:val="14"/>
              </w:rPr>
              <w:t>timeBasedAccMode BBD: Das MHD bestimmt, welche Ware im Warenausgang gewählt wird; die MHD-Erfassung muss dafür Pflicht sein. Das ist die Grundlage für FEFO (First Expired, First Out).</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IM Tab. 35, S. 64</w:t>
            </w:r>
          </w:p>
        </w:tc>
      </w:tr>
      <w:tr>
        <w:trPr>
          <w:cantSplit/>
        </w:trPr>
        <w:tc>
          <w:tcPr>
            <w:tcW w:type="dxa" w:w="10893"/>
          </w:tcPr>
          <w:p>
            <w:pPr>
              <w:spacing w:before="0" w:after="40" w:line="240" w:lineRule="auto"/>
            </w:pPr>
            <w:r>
              <w:rPr>
                <w:sz w:val="14"/>
              </w:rPr>
              <w:t>itemEquivPeriod / itemEquivPeriodUnit legt fest, wie weit Registrierdatum, MHD oder Herstelldatum abweichen dürfen (d, mo, yr); fehlt der Wert, gilt die Warengruppe. Für Abweichungen je Kunde muss am Partner (MD018) die Strategie „Mild“ gesetzt sein.</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UM 5.1.1, S. 57; AM 3.6.3.1, S. 113</w:t>
            </w:r>
          </w:p>
        </w:tc>
      </w:tr>
      <w:tr>
        <w:trPr>
          <w:cantSplit/>
        </w:trPr>
        <w:tc>
          <w:tcPr>
            <w:tcW w:type="dxa" w:w="10893"/>
          </w:tcPr>
          <w:p>
            <w:pPr>
              <w:spacing w:before="0" w:after="40" w:line="240" w:lineRule="auto"/>
            </w:pPr>
            <w:r>
              <w:rPr>
                <w:sz w:val="14"/>
              </w:rPr>
              <w:t>Am Lift kann der Bediener beim Einlagern MHD, Herstelldatum oder Charge in eigenen Feldern eingeben („If required, enter additional information such as BBD, production date or batch“).</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UM 6.2.5.1, S. 105</w:t>
            </w:r>
          </w:p>
        </w:tc>
      </w:tr>
      <w:tr>
        <w:trPr>
          <w:cantSplit/>
        </w:trPr>
        <w:tc>
          <w:tcPr>
            <w:tcW w:type="dxa" w:w="10893"/>
          </w:tcPr>
          <w:p>
            <w:pPr>
              <w:spacing w:before="0" w:after="40" w:line="240" w:lineRule="auto"/>
            </w:pPr>
            <w:r>
              <w:rPr>
                <w:sz w:val="14"/>
              </w:rPr>
              <w:t>Bestandshomogenität (SM041): Mit den Kriterien Charge und MHD nimmt ein Behälter je Artikel nur eine Charge bzw. ein MHD auf.</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AM 3.6.6</w:t>
            </w:r>
          </w:p>
        </w:tc>
      </w:tr>
      <w:tr>
        <w:trPr>
          <w:cantSplit/>
        </w:trPr>
        <w:tc>
          <w:tcPr>
            <w:tcW w:type="dxa" w:w="10893"/>
          </w:tcPr>
          <w:p>
            <w:pPr>
              <w:spacing w:before="0" w:after="40" w:line="240" w:lineRule="auto"/>
            </w:pPr>
            <w:r>
              <w:rPr>
                <w:sz w:val="14"/>
              </w:rPr>
              <w:t>Die Rückmeldung enthält batch und bbDate je Position (WLSSDLACK001) und je Einlagerbewegung (WLSSDLACTIVITYACK001). BC Dynamics erhält so die tatsächlich eingelagerte Charge und das MHD.</w:t>
            </w:r>
          </w:p>
        </w:tc>
        <w:tc>
          <w:tcPr>
            <w:tcW w:type="dxa" w:w="866"/>
          </w:tcPr>
          <w:p>
            <w:pPr>
              <w:spacing w:before="0" w:after="40" w:line="240" w:lineRule="auto"/>
            </w:pPr>
            <w:r>
              <w:rPr>
                <w:sz w:val="8"/>
              </w:rPr>
            </w:r>
            <w:r>
              <w:rPr>
                <w:b/>
                <w:sz w:val="11"/>
                <w:shd w:val="clear" w:color="auto" w:fill="E2F0D9"/>
              </w:rPr>
              <w:t>belegt</w:t>
            </w:r>
            <w:r>
              <w:rPr>
                <w:sz w:val="8"/>
              </w:rPr>
            </w:r>
          </w:p>
        </w:tc>
        <w:tc>
          <w:tcPr>
            <w:tcW w:type="dxa" w:w="2241"/>
          </w:tcPr>
          <w:p>
            <w:pPr>
              <w:spacing w:before="0" w:after="40" w:line="240" w:lineRule="auto"/>
            </w:pPr>
            <w:r>
              <w:rPr>
                <w:sz w:val="14"/>
              </w:rPr>
              <w:t>IM Tab. 50, S. 83; Tab. 51, S. 88</w:t>
            </w:r>
          </w:p>
        </w:tc>
      </w:tr>
      <w:tr>
        <w:trPr>
          <w:cantSplit/>
        </w:trPr>
        <w:tc>
          <w:tcPr>
            <w:tcW w:type="dxa" w:w="10893"/>
          </w:tcPr>
          <w:p>
            <w:pPr>
              <w:spacing w:before="0" w:after="40" w:line="240" w:lineRule="auto"/>
            </w:pPr>
            <w:r>
              <w:rPr>
                <w:sz w:val="14"/>
              </w:rPr>
              <w:t>Ob WAMAS batch und bbDate aus der Position am Touch vorbelegt anzeigt oder nur als Vorgabe speichert, ist im Manual nicht beschrieben.</w:t>
            </w:r>
          </w:p>
        </w:tc>
        <w:tc>
          <w:tcPr>
            <w:tcW w:type="dxa" w:w="866"/>
          </w:tcPr>
          <w:p>
            <w:pPr>
              <w:spacing w:before="0" w:after="40" w:line="240" w:lineRule="auto"/>
            </w:pPr>
            <w:r>
              <w:rPr>
                <w:sz w:val="8"/>
              </w:rPr>
            </w:r>
            <w:r>
              <w:rPr>
                <w:b/>
                <w:sz w:val="11"/>
                <w:shd w:val="clear" w:color="auto" w:fill="FFF2CC"/>
              </w:rPr>
              <w:t>Annahme, zu prüfen</w:t>
            </w:r>
            <w:r>
              <w:rPr>
                <w:sz w:val="8"/>
              </w:rPr>
            </w:r>
          </w:p>
        </w:tc>
        <w:tc>
          <w:tcPr>
            <w:tcW w:type="dxa" w:w="2241"/>
          </w:tcPr>
          <w:p>
            <w:pPr>
              <w:spacing w:before="0" w:after="40" w:line="240" w:lineRule="auto"/>
            </w:pPr>
            <w:r>
              <w:rPr>
                <w:sz w:val="14"/>
              </w:rPr>
              <w:t>Test am Lift</w:t>
            </w:r>
          </w:p>
        </w:tc>
      </w:tr>
    </w:tbl>
    <w:p>
      <w:pPr>
        <w:spacing w:before="0" w:after="0" w:line="80" w:lineRule="exact"/>
      </w:pPr>
      <w:r/>
    </w:p>
    <w:p>
      <w:pPr>
        <w:pStyle w:val="berschrift3"/>
        <w:keepNext/>
      </w:pPr>
      <w:r>
        <w:t>Nötige Einstellungen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781"/>
        <w:gridCol w:w="9261"/>
        <w:gridCol w:w="2958"/>
      </w:tblGrid>
      <w:tr>
        <w:trPr>
          <w:tblHeader/>
          <w:cantSplit/>
        </w:trPr>
        <w:tc>
          <w:tcPr>
            <w:tcW w:type="dxa" w:w="1781"/>
          </w:tcPr>
          <w:p>
            <w:pPr>
              <w:spacing w:before="0" w:after="40" w:line="240" w:lineRule="auto"/>
            </w:pPr>
            <w:r>
              <w:rPr>
                <w:b/>
                <w:sz w:val="14"/>
              </w:rPr>
              <w:t>Ebene</w:t>
            </w:r>
          </w:p>
        </w:tc>
        <w:tc>
          <w:tcPr>
            <w:tcW w:type="dxa" w:w="9261"/>
          </w:tcPr>
          <w:p>
            <w:pPr>
              <w:spacing w:before="0" w:after="40" w:line="240" w:lineRule="auto"/>
            </w:pPr>
            <w:r>
              <w:rPr>
                <w:b/>
                <w:sz w:val="14"/>
              </w:rPr>
              <w:t>Einstellung für Charge und MHD</w:t>
            </w:r>
          </w:p>
        </w:tc>
        <w:tc>
          <w:tcPr>
            <w:tcW w:type="dxa" w:w="2958"/>
          </w:tcPr>
          <w:p>
            <w:pPr>
              <w:spacing w:before="0" w:after="40" w:line="240" w:lineRule="auto"/>
            </w:pPr>
            <w:r>
              <w:rPr>
                <w:b/>
                <w:sz w:val="14"/>
              </w:rPr>
              <w:t>Status</w:t>
            </w:r>
          </w:p>
        </w:tc>
      </w:tr>
      <w:tr>
        <w:trPr>
          <w:cantSplit/>
        </w:trPr>
        <w:tc>
          <w:tcPr>
            <w:tcW w:type="dxa" w:w="1781"/>
          </w:tcPr>
          <w:p>
            <w:pPr>
              <w:spacing w:before="0" w:after="40" w:line="240" w:lineRule="auto"/>
            </w:pPr>
            <w:r>
              <w:rPr>
                <w:sz w:val="14"/>
              </w:rPr>
              <w:t>Artikel mit Charge (WLSITEM001)</w:t>
            </w:r>
          </w:p>
        </w:tc>
        <w:tc>
          <w:tcPr>
            <w:tcW w:type="dxa" w:w="9261"/>
          </w:tcPr>
          <w:p>
            <w:pPr>
              <w:spacing w:before="0" w:after="40" w:line="240" w:lineRule="auto"/>
            </w:pPr>
            <w:r>
              <w:rPr>
                <w:sz w:val="14"/>
              </w:rPr>
              <w:t>batchStockMode MANDATORY, igBatchRegistration MANDATORY, ogBatchRegistration MANDATORY (Charge auch beim Kommissionieren bestätigen) oder OPTIONAL</w:t>
            </w:r>
          </w:p>
        </w:tc>
        <w:tc>
          <w:tcPr>
            <w:tcW w:type="dxa" w:w="2958"/>
          </w:tcPr>
          <w:p>
            <w:pPr>
              <w:spacing w:before="0" w:after="40" w:line="240" w:lineRule="auto"/>
            </w:pPr>
            <w:r>
              <w:rPr>
                <w:sz w:val="8"/>
              </w:rPr>
            </w:r>
            <w:r>
              <w:rPr>
                <w:b/>
                <w:sz w:val="11"/>
                <w:shd w:val="clear" w:color="auto" w:fill="E2F0D9"/>
              </w:rPr>
              <w:t>belegt</w:t>
            </w:r>
            <w:r>
              <w:rPr>
                <w:sz w:val="8"/>
              </w:rPr>
              <w:t xml:space="preserve"> </w:t>
            </w:r>
            <w:r>
              <w:rPr>
                <w:sz w:val="14"/>
              </w:rPr>
              <w:t xml:space="preserve"> Felder und Werte, </w:t>
            </w:r>
            <w:r>
              <w:rPr>
                <w:sz w:val="8"/>
              </w:rPr>
              <w:t xml:space="preserve"> </w:t>
            </w:r>
            <w:r>
              <w:rPr>
                <w:b/>
                <w:sz w:val="11"/>
                <w:shd w:val="clear" w:color="auto" w:fill="FFF2CC"/>
              </w:rPr>
              <w:t>Annahme, zu prüfen</w:t>
            </w:r>
            <w:r>
              <w:rPr>
                <w:sz w:val="8"/>
              </w:rPr>
              <w:t xml:space="preserve"> </w:t>
            </w:r>
            <w:r>
              <w:rPr>
                <w:sz w:val="14"/>
              </w:rPr>
              <w:t xml:space="preserve"> Wahl OG</w:t>
            </w:r>
          </w:p>
        </w:tc>
      </w:tr>
      <w:tr>
        <w:trPr>
          <w:cantSplit/>
        </w:trPr>
        <w:tc>
          <w:tcPr>
            <w:tcW w:type="dxa" w:w="1781"/>
          </w:tcPr>
          <w:p>
            <w:pPr>
              <w:spacing w:before="0" w:after="40" w:line="240" w:lineRule="auto"/>
            </w:pPr>
            <w:r>
              <w:rPr>
                <w:sz w:val="14"/>
              </w:rPr>
              <w:t>Artikel mit MHD (WLSITEM001)</w:t>
            </w:r>
          </w:p>
        </w:tc>
        <w:tc>
          <w:tcPr>
            <w:tcW w:type="dxa" w:w="9261"/>
          </w:tcPr>
          <w:p>
            <w:pPr>
              <w:spacing w:before="0" w:after="40" w:line="240" w:lineRule="auto"/>
            </w:pPr>
            <w:r>
              <w:rPr>
                <w:sz w:val="14"/>
              </w:rPr>
              <w:t>bbDateStockMode MANDATORY, igBbDateRegistration MANDATORY (Referenz-App erzwingt das), ogBbDateRegistration OPTIONAL oder MANDATORY</w:t>
            </w:r>
          </w:p>
        </w:tc>
        <w:tc>
          <w:tcPr>
            <w:tcW w:type="dxa" w:w="2958"/>
          </w:tcPr>
          <w:p>
            <w:pPr>
              <w:spacing w:before="0" w:after="40" w:line="240" w:lineRule="auto"/>
            </w:pPr>
            <w:r>
              <w:rPr>
                <w:sz w:val="8"/>
              </w:rPr>
            </w:r>
            <w:r>
              <w:rPr>
                <w:b/>
                <w:sz w:val="11"/>
                <w:shd w:val="clear" w:color="auto" w:fill="E2F0D9"/>
              </w:rPr>
              <w:t>belegt</w:t>
            </w:r>
            <w:r>
              <w:rPr>
                <w:sz w:val="8"/>
              </w:rPr>
              <w:t xml:space="preserve"> </w:t>
            </w:r>
            <w:r>
              <w:rPr>
                <w:sz w:val="14"/>
              </w:rPr>
              <w:t xml:space="preserve"> Felder, Regel Referenz-App, </w:t>
            </w:r>
            <w:r>
              <w:rPr>
                <w:sz w:val="8"/>
              </w:rPr>
              <w:t xml:space="preserve"> </w:t>
            </w:r>
            <w:r>
              <w:rPr>
                <w:b/>
                <w:sz w:val="11"/>
                <w:shd w:val="clear" w:color="auto" w:fill="FFF2CC"/>
              </w:rPr>
              <w:t>Annahme, zu prüfen</w:t>
            </w:r>
            <w:r>
              <w:rPr>
                <w:sz w:val="8"/>
              </w:rPr>
              <w:t xml:space="preserve"> </w:t>
            </w:r>
            <w:r>
              <w:rPr>
                <w:sz w:val="14"/>
              </w:rPr>
              <w:t xml:space="preserve"> Wahl OG</w:t>
            </w:r>
          </w:p>
        </w:tc>
      </w:tr>
      <w:tr>
        <w:trPr>
          <w:cantSplit/>
        </w:trPr>
        <w:tc>
          <w:tcPr>
            <w:tcW w:type="dxa" w:w="1781"/>
          </w:tcPr>
          <w:p>
            <w:pPr>
              <w:spacing w:before="0" w:after="40" w:line="240" w:lineRule="auto"/>
            </w:pPr>
            <w:r>
              <w:rPr>
                <w:sz w:val="14"/>
              </w:rPr>
              <w:t>FEFO (WLSITEM001)</w:t>
            </w:r>
          </w:p>
        </w:tc>
        <w:tc>
          <w:tcPr>
            <w:tcW w:type="dxa" w:w="9261"/>
          </w:tcPr>
          <w:p>
            <w:pPr>
              <w:spacing w:before="0" w:after="40" w:line="240" w:lineRule="auto"/>
            </w:pPr>
            <w:r>
              <w:rPr>
                <w:sz w:val="14"/>
              </w:rPr>
              <w:t>timeBasedAccMode BBD; itemEquivPeriod 0 mit itemEquivPeriodUnit d (keine Abweichung) oder ein vereinbarter Spielraum, z. B. 1 mo</w:t>
            </w:r>
          </w:p>
        </w:tc>
        <w:tc>
          <w:tcPr>
            <w:tcW w:type="dxa" w:w="2958"/>
          </w:tcPr>
          <w:p>
            <w:pPr>
              <w:spacing w:before="0" w:after="40" w:line="240" w:lineRule="auto"/>
            </w:pPr>
            <w:r>
              <w:rPr>
                <w:sz w:val="8"/>
              </w:rPr>
            </w:r>
            <w:r>
              <w:rPr>
                <w:b/>
                <w:sz w:val="11"/>
                <w:shd w:val="clear" w:color="auto" w:fill="E2F0D9"/>
              </w:rPr>
              <w:t>belegt</w:t>
            </w:r>
            <w:r>
              <w:rPr>
                <w:sz w:val="8"/>
              </w:rPr>
              <w:t xml:space="preserve"> </w:t>
            </w:r>
            <w:r>
              <w:rPr>
                <w:sz w:val="14"/>
              </w:rPr>
              <w:t xml:space="preserve"> Felder, </w:t>
            </w:r>
            <w:r>
              <w:rPr>
                <w:sz w:val="8"/>
              </w:rPr>
              <w:t xml:space="preserve"> </w:t>
            </w:r>
            <w:r>
              <w:rPr>
                <w:b/>
                <w:sz w:val="11"/>
                <w:shd w:val="clear" w:color="auto" w:fill="FFF2CC"/>
              </w:rPr>
              <w:t>Annahme, zu prüfen</w:t>
            </w:r>
            <w:r>
              <w:rPr>
                <w:sz w:val="8"/>
              </w:rPr>
              <w:t xml:space="preserve"> </w:t>
            </w:r>
            <w:r>
              <w:rPr>
                <w:sz w:val="14"/>
              </w:rPr>
              <w:t xml:space="preserve"> Werte</w:t>
            </w:r>
          </w:p>
        </w:tc>
      </w:tr>
      <w:tr>
        <w:trPr>
          <w:cantSplit/>
        </w:trPr>
        <w:tc>
          <w:tcPr>
            <w:tcW w:type="dxa" w:w="1781"/>
          </w:tcPr>
          <w:p>
            <w:pPr>
              <w:spacing w:before="0" w:after="40" w:line="240" w:lineRule="auto"/>
            </w:pPr>
            <w:r>
              <w:rPr>
                <w:sz w:val="14"/>
              </w:rPr>
              <w:t>Herstelldatum (WLSITEM001)</w:t>
            </w:r>
          </w:p>
        </w:tc>
        <w:tc>
          <w:tcPr>
            <w:tcW w:type="dxa" w:w="9261"/>
          </w:tcPr>
          <w:p>
            <w:pPr>
              <w:spacing w:before="0" w:after="40" w:line="240" w:lineRule="auto"/>
            </w:pPr>
            <w:r>
              <w:rPr>
                <w:sz w:val="14"/>
              </w:rPr>
              <w:t>prodDateStockMode, igProdDateRegistration, ogProdDateRegistration NOT_APPLICABLE</w:t>
            </w:r>
          </w:p>
        </w:tc>
        <w:tc>
          <w:tcPr>
            <w:tcW w:type="dxa" w:w="2958"/>
          </w:tcPr>
          <w:p>
            <w:pPr>
              <w:spacing w:before="0" w:after="40" w:line="240" w:lineRule="auto"/>
            </w:pPr>
            <w:r>
              <w:rPr>
                <w:sz w:val="8"/>
              </w:rPr>
            </w:r>
            <w:r>
              <w:rPr>
                <w:b/>
                <w:sz w:val="11"/>
                <w:shd w:val="clear" w:color="auto" w:fill="FFF2CC"/>
              </w:rPr>
              <w:t>Annahme, zu prüfen</w:t>
            </w:r>
            <w:r>
              <w:rPr>
                <w:sz w:val="8"/>
              </w:rPr>
            </w:r>
          </w:p>
        </w:tc>
      </w:tr>
      <w:tr>
        <w:trPr>
          <w:cantSplit/>
        </w:trPr>
        <w:tc>
          <w:tcPr>
            <w:tcW w:type="dxa" w:w="1781"/>
          </w:tcPr>
          <w:p>
            <w:pPr>
              <w:spacing w:before="0" w:after="40" w:line="240" w:lineRule="auto"/>
            </w:pPr>
            <w:r>
              <w:rPr>
                <w:sz w:val="14"/>
              </w:rPr>
              <w:t>Artikel ohne Charge und MHD</w:t>
            </w:r>
          </w:p>
        </w:tc>
        <w:tc>
          <w:tcPr>
            <w:tcW w:type="dxa" w:w="9261"/>
          </w:tcPr>
          <w:p>
            <w:pPr>
              <w:spacing w:before="0" w:after="40" w:line="240" w:lineRule="auto"/>
            </w:pPr>
            <w:r>
              <w:rPr>
                <w:sz w:val="14"/>
              </w:rPr>
              <w:t>alle sechs Felder NOT_APPLICABLE bzw. nicht senden; timeBasedAccMode REG_TIME (Default der Referenz-App)</w:t>
            </w:r>
          </w:p>
        </w:tc>
        <w:tc>
          <w:tcPr>
            <w:tcW w:type="dxa" w:w="2958"/>
          </w:tcPr>
          <w:p>
            <w:pPr>
              <w:spacing w:before="0" w:after="40" w:line="240" w:lineRule="auto"/>
            </w:pPr>
            <w:r>
              <w:rPr>
                <w:sz w:val="8"/>
              </w:rPr>
            </w:r>
            <w:r>
              <w:rPr>
                <w:b/>
                <w:sz w:val="11"/>
                <w:shd w:val="clear" w:color="auto" w:fill="E2F0D9"/>
              </w:rPr>
              <w:t>belegt</w:t>
            </w:r>
            <w:r>
              <w:rPr>
                <w:sz w:val="8"/>
              </w:rPr>
              <w:t xml:space="preserve"> </w:t>
            </w:r>
            <w:r>
              <w:rPr>
                <w:sz w:val="14"/>
              </w:rPr>
              <w:t xml:space="preserve"> Default, </w:t>
            </w:r>
            <w:r>
              <w:rPr>
                <w:sz w:val="8"/>
              </w:rPr>
              <w:t xml:space="preserve"> </w:t>
            </w:r>
            <w:r>
              <w:rPr>
                <w:b/>
                <w:sz w:val="11"/>
                <w:shd w:val="clear" w:color="auto" w:fill="FFF2CC"/>
              </w:rPr>
              <w:t>Annahme, zu prüfen</w:t>
            </w:r>
            <w:r>
              <w:rPr>
                <w:sz w:val="8"/>
              </w:rPr>
              <w:t xml:space="preserve"> </w:t>
            </w:r>
            <w:r>
              <w:rPr>
                <w:sz w:val="14"/>
              </w:rPr>
              <w:t xml:space="preserve"> Verhalten bei leerem Wert</w:t>
            </w:r>
          </w:p>
        </w:tc>
      </w:tr>
      <w:tr>
        <w:trPr>
          <w:cantSplit/>
        </w:trPr>
        <w:tc>
          <w:tcPr>
            <w:tcW w:type="dxa" w:w="1781"/>
          </w:tcPr>
          <w:p>
            <w:pPr>
              <w:spacing w:before="0" w:after="40" w:line="240" w:lineRule="auto"/>
            </w:pPr>
            <w:r>
              <w:rPr>
                <w:sz w:val="14"/>
              </w:rPr>
              <w:t>Systemparameter (LM053)</w:t>
            </w:r>
          </w:p>
        </w:tc>
        <w:tc>
          <w:tcPr>
            <w:tcW w:type="dxa" w:w="9261"/>
          </w:tcPr>
          <w:p>
            <w:pPr>
              <w:spacing w:before="0" w:after="40" w:line="240" w:lineRule="auto"/>
            </w:pPr>
            <w:r>
              <w:rPr>
                <w:sz w:val="14"/>
              </w:rPr>
              <w:t>Reiter Systemparameter: Vorgaben für Charge/MHD/Herstelldatum; Reiter Stock Selection Mode: für „Picking reservation“ die MHD-Regel (kleiner gleich, grösser gleich, gleich, egal)</w:t>
            </w:r>
          </w:p>
        </w:tc>
        <w:tc>
          <w:tcPr>
            <w:tcW w:type="dxa" w:w="2958"/>
          </w:tcPr>
          <w:p>
            <w:pPr>
              <w:spacing w:before="0" w:after="40" w:line="240" w:lineRule="auto"/>
            </w:pPr>
            <w:r>
              <w:rPr>
                <w:sz w:val="8"/>
              </w:rPr>
            </w:r>
            <w:r>
              <w:rPr>
                <w:b/>
                <w:sz w:val="11"/>
                <w:shd w:val="clear" w:color="auto" w:fill="E2F0D9"/>
              </w:rPr>
              <w:t>belegt</w:t>
            </w:r>
            <w:r>
              <w:rPr>
                <w:sz w:val="8"/>
              </w:rPr>
              <w:t xml:space="preserve"> </w:t>
            </w:r>
            <w:r>
              <w:rPr>
                <w:sz w:val="14"/>
              </w:rPr>
              <w:t xml:space="preserve"> AM 3.1.3.1/3.1.3.2</w:t>
            </w:r>
          </w:p>
        </w:tc>
      </w:tr>
      <w:tr>
        <w:trPr>
          <w:cantSplit/>
        </w:trPr>
        <w:tc>
          <w:tcPr>
            <w:tcW w:type="dxa" w:w="1781"/>
          </w:tcPr>
          <w:p>
            <w:pPr>
              <w:spacing w:before="0" w:after="40" w:line="240" w:lineRule="auto"/>
            </w:pPr>
            <w:r>
              <w:rPr>
                <w:sz w:val="14"/>
              </w:rPr>
              <w:t>Bestandshomogenität (SM041)</w:t>
            </w:r>
          </w:p>
        </w:tc>
        <w:tc>
          <w:tcPr>
            <w:tcW w:type="dxa" w:w="9261"/>
          </w:tcPr>
          <w:p>
            <w:pPr>
              <w:spacing w:before="0" w:after="40" w:line="240" w:lineRule="auto"/>
            </w:pPr>
            <w:r>
              <w:rPr>
                <w:sz w:val="14"/>
              </w:rPr>
              <w:t>Kriterien Charge und MHD aktivieren, damit Chargen und MHD nicht im selben Behälter gemischt werden</w:t>
            </w:r>
          </w:p>
        </w:tc>
        <w:tc>
          <w:tcPr>
            <w:tcW w:type="dxa" w:w="2958"/>
          </w:tcPr>
          <w:p>
            <w:pPr>
              <w:spacing w:before="0" w:after="40" w:line="240" w:lineRule="auto"/>
            </w:pPr>
            <w:r>
              <w:rPr>
                <w:sz w:val="8"/>
              </w:rPr>
            </w:r>
            <w:r>
              <w:rPr>
                <w:b/>
                <w:sz w:val="11"/>
                <w:shd w:val="clear" w:color="auto" w:fill="E2F0D9"/>
              </w:rPr>
              <w:t>belegt</w:t>
            </w:r>
            <w:r>
              <w:rPr>
                <w:sz w:val="8"/>
              </w:rPr>
              <w:t xml:space="preserve"> </w:t>
            </w:r>
            <w:r>
              <w:rPr>
                <w:sz w:val="14"/>
              </w:rPr>
              <w:t xml:space="preserve"> Funktion, </w:t>
            </w:r>
            <w:r>
              <w:rPr>
                <w:sz w:val="8"/>
              </w:rPr>
              <w:t xml:space="preserve"> </w:t>
            </w:r>
            <w:r>
              <w:rPr>
                <w:b/>
                <w:sz w:val="11"/>
                <w:shd w:val="clear" w:color="auto" w:fill="FFF2CC"/>
              </w:rPr>
              <w:t>Annahme, zu prüfen</w:t>
            </w:r>
            <w:r>
              <w:rPr>
                <w:sz w:val="8"/>
              </w:rPr>
              <w:t xml:space="preserve"> </w:t>
            </w:r>
            <w:r>
              <w:rPr>
                <w:sz w:val="14"/>
              </w:rPr>
              <w:t xml:space="preserve"> Bedarf</w:t>
            </w:r>
          </w:p>
        </w:tc>
      </w:tr>
      <w:tr>
        <w:trPr>
          <w:cantSplit/>
        </w:trPr>
        <w:tc>
          <w:tcPr>
            <w:tcW w:type="dxa" w:w="1781"/>
          </w:tcPr>
          <w:p>
            <w:pPr>
              <w:spacing w:before="0" w:after="40" w:line="240" w:lineRule="auto"/>
            </w:pPr>
            <w:r>
              <w:rPr>
                <w:sz w:val="14"/>
              </w:rPr>
              <w:t>BC Dynamics</w:t>
            </w:r>
          </w:p>
        </w:tc>
        <w:tc>
          <w:tcPr>
            <w:tcW w:type="dxa" w:w="9261"/>
          </w:tcPr>
          <w:p>
            <w:pPr>
              <w:spacing w:before="0" w:after="40" w:line="240" w:lineRule="auto"/>
            </w:pPr>
            <w:r>
              <w:rPr>
                <w:sz w:val="14"/>
              </w:rPr>
              <w:t>Artikelverfolgungscode mit chargenspezifischer Verfolgung und Ablaufdatum; Ablaufdatum in BC = MHD (bbDate) in WAMAS</w:t>
            </w:r>
          </w:p>
        </w:tc>
        <w:tc>
          <w:tcPr>
            <w:tcW w:type="dxa" w:w="2958"/>
          </w:tcPr>
          <w:p>
            <w:pPr>
              <w:spacing w:before="0" w:after="40" w:line="240" w:lineRule="auto"/>
            </w:pPr>
            <w:r>
              <w:rPr>
                <w:sz w:val="8"/>
              </w:rPr>
            </w:r>
            <w:r>
              <w:rPr>
                <w:b/>
                <w:sz w:val="11"/>
                <w:shd w:val="clear" w:color="auto" w:fill="FFF2CC"/>
              </w:rPr>
              <w:t>Annahme, zu prüfen</w:t>
            </w:r>
            <w:r>
              <w:rPr>
                <w:sz w:val="8"/>
              </w:rPr>
            </w:r>
          </w:p>
        </w:tc>
      </w:tr>
    </w:tbl>
    <w:p>
      <w:pPr>
        <w:spacing w:before="0" w:after="0" w:line="80" w:lineRule="exact"/>
      </w:pPr>
      <w:r/>
    </w:p>
    <w:p>
      <w:pPr>
        <w:pStyle w:val="berschrift3"/>
      </w:pPr>
      <w:r>
        <w:t>Was am Lift passiert</w:t>
      </w:r>
    </w:p>
    <w:p>
      <w:pPr>
        <w:tabs>
          <w:tab w:pos="340" w:val="left"/>
        </w:tabs>
        <w:spacing w:before="0" w:after="40"/>
        <w:ind w:left="340" w:hanging="283"/>
      </w:pPr>
      <w:r>
        <w:rPr>
          <w:b/>
          <w:sz w:val="20"/>
        </w:rPr>
        <w:t>1.</w:t>
        <w:tab/>
      </w:r>
      <w:r>
        <w:rPr>
          <w:sz w:val="20"/>
        </w:rPr>
        <w:t xml:space="preserve">WAMAS übernimmt batch und bbDate der Position als Charge und MHD des neuen Bestands. </w:t>
      </w:r>
      <w:r>
        <w:rPr>
          <w:sz w:val="8"/>
        </w:rPr>
        <w:t xml:space="preserve"> </w:t>
      </w:r>
      <w:r>
        <w:rPr>
          <w:b/>
          <w:sz w:val="17"/>
          <w:shd w:val="clear" w:color="auto" w:fill="FFF2CC"/>
        </w:rPr>
        <w:t>Annahme, zu prüfen</w:t>
      </w:r>
      <w:r>
        <w:rPr>
          <w:sz w:val="8"/>
        </w:rPr>
        <w:t xml:space="preserve"> </w:t>
      </w:r>
    </w:p>
    <w:p>
      <w:pPr>
        <w:tabs>
          <w:tab w:pos="340" w:val="left"/>
        </w:tabs>
        <w:spacing w:before="0" w:after="40"/>
        <w:ind w:left="340" w:hanging="283"/>
      </w:pPr>
      <w:r>
        <w:rPr>
          <w:b/>
          <w:sz w:val="20"/>
        </w:rPr>
        <w:t>2.</w:t>
        <w:tab/>
      </w:r>
      <w:r>
        <w:rPr>
          <w:sz w:val="20"/>
        </w:rPr>
        <w:t xml:space="preserve">Ist igBatchRegistration bzw. igBbDateRegistration MANDATORY, muss der Bediener Charge bzw. MHD am Touch eingeben oder bestätigen, bevor er die Einlagerung abschliesst. </w:t>
      </w:r>
      <w:r>
        <w:rPr>
          <w:sz w:val="8"/>
        </w:rPr>
        <w:t xml:space="preserve"> </w:t>
      </w:r>
      <w:r>
        <w:rPr>
          <w:b/>
          <w:sz w:val="17"/>
          <w:shd w:val="clear" w:color="auto" w:fill="E2F0D9"/>
        </w:rPr>
        <w:t>belegt</w:t>
      </w:r>
      <w:r>
        <w:rPr>
          <w:sz w:val="8"/>
        </w:rPr>
        <w:t xml:space="preserve"> </w:t>
      </w:r>
      <w:r>
        <w:rPr>
          <w:sz w:val="20"/>
        </w:rPr>
        <w:t xml:space="preserve"> Pflichterfassung, </w:t>
      </w:r>
      <w:r>
        <w:rPr>
          <w:sz w:val="8"/>
        </w:rPr>
        <w:t xml:space="preserve"> </w:t>
      </w:r>
      <w:r>
        <w:rPr>
          <w:b/>
          <w:sz w:val="17"/>
          <w:shd w:val="clear" w:color="auto" w:fill="FFF2CC"/>
        </w:rPr>
        <w:t>Annahme, zu prüfen</w:t>
      </w:r>
      <w:r>
        <w:rPr>
          <w:sz w:val="8"/>
        </w:rPr>
        <w:t xml:space="preserve"> </w:t>
      </w:r>
      <w:r>
        <w:rPr>
          <w:sz w:val="20"/>
        </w:rPr>
        <w:t xml:space="preserve"> genaue Maske</w:t>
      </w:r>
    </w:p>
    <w:p>
      <w:pPr>
        <w:tabs>
          <w:tab w:pos="340" w:val="left"/>
        </w:tabs>
        <w:spacing w:before="0" w:after="40"/>
        <w:ind w:left="340" w:hanging="283"/>
      </w:pPr>
      <w:r>
        <w:rPr>
          <w:b/>
          <w:sz w:val="20"/>
        </w:rPr>
        <w:t>3.</w:t>
        <w:tab/>
      </w:r>
      <w:r>
        <w:rPr>
          <w:sz w:val="20"/>
        </w:rPr>
        <w:t xml:space="preserve">Fehlt der Wert im Telegramm, erfasst der Bediener ihn am Lift vom Etikett der Ware. Ob WAMAS den Auftrag schon beim Import ablehnt, ist nicht belegt. </w:t>
      </w:r>
      <w:r>
        <w:rPr>
          <w:sz w:val="8"/>
        </w:rPr>
        <w:t xml:space="preserve"> </w:t>
      </w:r>
      <w:r>
        <w:rPr>
          <w:b/>
          <w:sz w:val="17"/>
          <w:shd w:val="clear" w:color="auto" w:fill="FFF2CC"/>
        </w:rPr>
        <w:t>Annahme, zu prüfen</w:t>
      </w:r>
      <w:r>
        <w:rPr>
          <w:sz w:val="8"/>
        </w:rPr>
        <w:t xml:space="preserve"> </w:t>
      </w:r>
    </w:p>
    <w:p>
      <w:pPr>
        <w:tabs>
          <w:tab w:pos="340" w:val="left"/>
        </w:tabs>
        <w:spacing w:before="0" w:after="40"/>
        <w:ind w:left="340" w:hanging="283"/>
      </w:pPr>
      <w:r>
        <w:rPr>
          <w:b/>
          <w:sz w:val="20"/>
        </w:rPr>
        <w:t>4.</w:t>
        <w:tab/>
      </w:r>
      <w:r>
        <w:rPr>
          <w:sz w:val="20"/>
        </w:rPr>
        <w:t xml:space="preserve">Mit Homogenitätskriterien (SM041) legt WAMAS eine zweite Charge bzw. ein anderes MHD nicht in einen Behälter mit anderem Bestand desselben Artikels.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sz w:val="20"/>
        </w:rPr>
        <w:t>5.</w:t>
        <w:tab/>
      </w:r>
      <w:r>
        <w:rPr>
          <w:sz w:val="20"/>
        </w:rPr>
        <w:t xml:space="preserve">WAMAS meldet die tatsächlich eingelagerte Charge und das MHD im ACK zurück; BC Dynamics vergleicht sie mit den gesendeten Werten und bucht die Artikelverfolgung. </w:t>
      </w:r>
      <w:r>
        <w:rPr>
          <w:sz w:val="8"/>
        </w:rPr>
        <w:t xml:space="preserve"> </w:t>
      </w:r>
      <w:r>
        <w:rPr>
          <w:b/>
          <w:sz w:val="17"/>
          <w:shd w:val="clear" w:color="auto" w:fill="E2F0D9"/>
        </w:rPr>
        <w:t>belegt</w:t>
      </w:r>
      <w:r>
        <w:rPr>
          <w:sz w:val="8"/>
        </w:rPr>
        <w:t xml:space="preserve"> </w:t>
      </w:r>
      <w:r>
        <w:rPr>
          <w:sz w:val="20"/>
        </w:rPr>
        <w:t xml:space="preserve"> Felder, </w:t>
      </w:r>
      <w:r>
        <w:rPr>
          <w:sz w:val="8"/>
        </w:rPr>
        <w:t xml:space="preserve"> </w:t>
      </w:r>
      <w:r>
        <w:rPr>
          <w:b/>
          <w:sz w:val="17"/>
          <w:shd w:val="clear" w:color="auto" w:fill="FFF2CC"/>
        </w:rPr>
        <w:t>Annahme, zu prüfen</w:t>
      </w:r>
      <w:r>
        <w:rPr>
          <w:sz w:val="8"/>
        </w:rPr>
        <w:t xml:space="preserve"> </w:t>
      </w:r>
      <w:r>
        <w:rPr>
          <w:sz w:val="20"/>
        </w:rPr>
        <w:t xml:space="preserve"> Auswertung in BC</w:t>
      </w:r>
    </w:p>
    <w:p>
      <w:pPr>
        <w:pStyle w:val="berschrift3"/>
      </w:pPr>
      <w:r>
        <w:t>Regeln für BC Dynamics</w:t>
      </w:r>
    </w:p>
    <w:p>
      <w:pPr>
        <w:tabs>
          <w:tab w:pos="340" w:val="left"/>
        </w:tabs>
        <w:spacing w:before="0" w:after="40"/>
        <w:ind w:left="340" w:hanging="283"/>
      </w:pPr>
      <w:r>
        <w:rPr>
          <w:b w:val="0"/>
          <w:sz w:val="20"/>
        </w:rPr>
        <w:t>-</w:t>
        <w:tab/>
      </w:r>
      <w:r>
        <w:rPr>
          <w:sz w:val="20"/>
        </w:rPr>
        <w:t>Eine Position je Charge und MHD: Liegen zwei Chargen desselben Artikels auf dem Wagen, entstehen zwei Positionen, am besten in zwei Fächern.</w:t>
      </w:r>
    </w:p>
    <w:p>
      <w:pPr>
        <w:tabs>
          <w:tab w:pos="340" w:val="left"/>
        </w:tabs>
        <w:spacing w:before="0" w:after="40"/>
        <w:ind w:left="340" w:hanging="283"/>
      </w:pPr>
      <w:r>
        <w:rPr>
          <w:b w:val="0"/>
          <w:sz w:val="20"/>
        </w:rPr>
        <w:t>-</w:t>
        <w:tab/>
      </w:r>
      <w:r>
        <w:rPr>
          <w:sz w:val="20"/>
        </w:rPr>
        <w:t>batch max. 20 Zeichen, bbDate genau 8 Ziffern JJJJMMTT, kein Datum in der Vergangenheit ohne Freigabe (Prüfung in BC).</w:t>
      </w:r>
    </w:p>
    <w:p>
      <w:pPr>
        <w:tabs>
          <w:tab w:pos="340" w:val="left"/>
        </w:tabs>
        <w:spacing w:before="0" w:after="40"/>
        <w:ind w:left="340" w:hanging="283"/>
      </w:pPr>
      <w:r>
        <w:rPr>
          <w:b w:val="0"/>
          <w:sz w:val="20"/>
        </w:rPr>
        <w:t>-</w:t>
        <w:tab/>
      </w:r>
      <w:r>
        <w:rPr>
          <w:sz w:val="20"/>
        </w:rPr>
        <w:t>Bei Artikeln mit batchStockMode bzw. bbDateStockMode MANDATORY die Werte immer senden; bei allen anderen Artikeln leer lassen.</w:t>
      </w:r>
    </w:p>
    <w:p>
      <w:pPr>
        <w:tabs>
          <w:tab w:pos="340" w:val="left"/>
        </w:tabs>
        <w:spacing w:before="0" w:after="40"/>
        <w:ind w:left="340" w:hanging="283"/>
      </w:pPr>
      <w:r>
        <w:rPr>
          <w:b w:val="0"/>
          <w:sz w:val="20"/>
        </w:rPr>
        <w:t>-</w:t>
        <w:tab/>
      </w:r>
      <w:r>
        <w:rPr>
          <w:sz w:val="20"/>
        </w:rPr>
        <w:t>Artikelstamm (WLSITEM001) mit den Charge- und MHD-Einstellungen vor dem ersten Einlagerauftrag senden.</w:t>
      </w:r>
    </w:p>
    <w:p>
      <w:pPr>
        <w:pStyle w:val="berschrift3"/>
      </w:pPr>
      <w:r>
        <w:t>Beispiel (Werte erfunden) Beispiel</w:t>
      </w:r>
    </w:p>
    <w:p>
      <w:pPr>
        <w:keepNext/>
      </w:pPr>
      <w:r>
        <w:rPr>
          <w:sz w:val="20"/>
        </w:rPr>
        <w:t>Position JB-3030 aus Einl000032 (Fach A1), als ob der Artikel mit Charge und MHD geführt würde:</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rPr>
          <w:cantSplit/>
        </w:trPr>
        <w:tc>
          <w:tcPr>
            <w:tcW w:type="dxa" w:w="14002"/>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"demandNo": "Einl0000xx",</w:t>
            </w:r>
            <w:r>
              <w:br/>
            </w:r>
            <w:r>
              <w:rPr>
                <w:rFonts w:ascii="Courier New" w:hAnsi="Courier New" w:cs="Courier New"/>
                <w:sz w:val="16"/>
              </w:rPr>
              <w:t xml:space="preserve">  "sysPartnerLine": 1,</w:t>
            </w:r>
            <w:r>
              <w:br/>
            </w:r>
            <w:r>
              <w:rPr>
                <w:rFonts w:ascii="Courier New" w:hAnsi="Courier New" w:cs="Courier New"/>
                <w:sz w:val="16"/>
              </w:rPr>
              <w:t xml:space="preserve">  "recordState": "",</w:t>
            </w:r>
            <w:r>
              <w:br/>
            </w:r>
            <w:r>
              <w:rPr>
                <w:rFonts w:ascii="Courier New" w:hAnsi="Courier New" w:cs="Courier New"/>
                <w:sz w:val="16"/>
              </w:rPr>
              <w:t xml:space="preserve">  "itemNo": "JB-3030",</w:t>
            </w:r>
            <w:r>
              <w:br/>
            </w:r>
            <w:r>
              <w:rPr>
                <w:rFonts w:ascii="Courier New" w:hAnsi="Courier New" w:cs="Courier New"/>
                <w:sz w:val="16"/>
              </w:rPr>
              <w:t xml:space="preserve">  "variant": "00000",</w:t>
            </w:r>
            <w:r>
              <w:br/>
            </w:r>
            <w:r>
              <w:rPr>
                <w:rFonts w:ascii="Courier New" w:hAnsi="Courier New" w:cs="Courier New"/>
                <w:sz w:val="16"/>
              </w:rPr>
              <w:t xml:space="preserve">  "numBquWqu": 1,</w:t>
            </w:r>
            <w:r>
              <w:br/>
            </w:r>
            <w:r>
              <w:rPr>
                <w:rFonts w:ascii="Courier New" w:hAnsi="Courier New" w:cs="Courier New"/>
                <w:sz w:val="16"/>
              </w:rPr>
              <w:t xml:space="preserve">  "batch": "S2403A",</w:t>
            </w:r>
            <w:r>
              <w:br/>
            </w:r>
            <w:r>
              <w:rPr>
                <w:rFonts w:ascii="Courier New" w:hAnsi="Courier New" w:cs="Courier New"/>
                <w:sz w:val="16"/>
              </w:rPr>
              <w:t xml:space="preserve">  "bbDate": "20280331",</w:t>
            </w:r>
            <w:r>
              <w:br/>
            </w:r>
            <w:r>
              <w:rPr>
                <w:rFonts w:ascii="Courier New" w:hAnsi="Courier New" w:cs="Courier New"/>
                <w:sz w:val="16"/>
              </w:rPr>
              <w:t xml:space="preserve">  "prodDate": "",</w:t>
            </w:r>
            <w:r>
              <w:br/>
            </w:r>
            <w:r>
              <w:rPr>
                <w:rFonts w:ascii="Courier New" w:hAnsi="Courier New" w:cs="Courier New"/>
                <w:sz w:val="16"/>
              </w:rPr>
              <w:t xml:space="preserve">  "baseQty": 126.0,</w:t>
            </w:r>
            <w:r>
              <w:br/>
            </w:r>
            <w:r>
              <w:rPr>
                <w:rFonts w:ascii="Courier New" w:hAnsi="Courier New" w:cs="Courier New"/>
                <w:sz w:val="16"/>
              </w:rPr>
              <w:t xml:space="preserve">  "gow": "pDEFAULT",</w:t>
            </w:r>
            <w:r>
              <w:br/>
            </w:r>
            <w:r>
              <w:rPr>
                <w:rFonts w:ascii="Courier New" w:hAnsi="Courier New" w:cs="Courier New"/>
                <w:sz w:val="16"/>
              </w:rPr>
              <w:t xml:space="preserve">  "stockRating": "100",</w:t>
            </w:r>
            <w:r>
              <w:br/>
            </w:r>
            <w:r>
              <w:rPr>
                <w:rFonts w:ascii="Courier New" w:hAnsi="Courier New" w:cs="Courier New"/>
                <w:sz w:val="16"/>
              </w:rPr>
              <w:t xml:space="preserve">  "WLSSDLEXTREF001": [</w:t>
            </w:r>
            <w:r>
              <w:br/>
            </w:r>
            <w:r>
              <w:rPr>
                <w:rFonts w:ascii="Courier New" w:hAnsi="Courier New" w:cs="Courier New"/>
                <w:sz w:val="16"/>
              </w:rPr>
              <w:t xml:space="preserve">    {</w:t>
            </w:r>
            <w:r>
              <w:br/>
            </w:r>
            <w:r>
              <w:rPr>
                <w:rFonts w:ascii="Courier New" w:hAnsi="Courier New" w:cs="Courier New"/>
                <w:sz w:val="16"/>
              </w:rPr>
              <w:t xml:space="preserve">      "clientId": "DEFAULT",</w:t>
            </w:r>
            <w:r>
              <w:br/>
            </w:r>
            <w:r>
              <w:rPr>
                <w:rFonts w:ascii="Courier New" w:hAnsi="Courier New" w:cs="Courier New"/>
                <w:sz w:val="16"/>
              </w:rPr>
              <w:t xml:space="preserve">      "demandNo": "Einl0000xx",</w:t>
            </w:r>
            <w:r>
              <w:br/>
            </w:r>
            <w:r>
              <w:rPr>
                <w:rFonts w:ascii="Courier New" w:hAnsi="Courier New" w:cs="Courier New"/>
                <w:sz w:val="16"/>
              </w:rPr>
              <w:t xml:space="preserve">      "extRefKey": "WAGE",</w:t>
            </w:r>
            <w:r>
              <w:br/>
            </w:r>
            <w:r>
              <w:rPr>
                <w:rFonts w:ascii="Courier New" w:hAnsi="Courier New" w:cs="Courier New"/>
                <w:sz w:val="16"/>
              </w:rPr>
              <w:t xml:space="preserve">      "extRefVal1": "KW-1002",</w:t>
            </w:r>
            <w:r>
              <w:br/>
            </w:r>
            <w:r>
              <w:rPr>
                <w:rFonts w:ascii="Courier New" w:hAnsi="Courier New" w:cs="Courier New"/>
                <w:sz w:val="16"/>
              </w:rPr>
              <w:t xml:space="preserve">      "extRefVal2": "A1",</w:t>
            </w:r>
            <w:r>
              <w:br/>
            </w:r>
            <w:r>
              <w:rPr>
                <w:rFonts w:ascii="Courier New" w:hAnsi="Courier New" w:cs="Courier New"/>
                <w:sz w:val="16"/>
              </w:rPr>
              <w:t xml:space="preserve">      "sysPartnerLine": 1</w:t>
            </w:r>
            <w:r>
              <w:br/>
            </w:r>
            <w:r>
              <w:rPr>
                <w:rFonts w:ascii="Courier New" w:hAnsi="Courier New" w:cs="Courier New"/>
                <w:sz w:val="16"/>
              </w:rPr>
              <w:t xml:space="preserve">    }</w:t>
            </w:r>
            <w:r>
              <w:br/>
            </w:r>
            <w:r>
              <w:rPr>
                <w:rFonts w:ascii="Courier New" w:hAnsi="Courier New" w:cs="Courier New"/>
                <w:sz w:val="16"/>
              </w:rPr>
              <w:t xml:space="preserve">  ]</w:t>
            </w:r>
            <w:r>
              <w:br/>
            </w:r>
            <w:r>
              <w:rPr>
                <w:rFonts w:ascii="Courier New" w:hAnsi="Courier New" w:cs="Courier New"/>
                <w:sz w:val="16"/>
              </w:rPr>
              <w:t>}</w:t>
            </w:r>
          </w:p>
        </w:tc>
      </w:tr>
    </w:tbl>
    <w:p>
      <w:pPr>
        <w:spacing w:before="0" w:after="0" w:line="80" w:lineRule="exact"/>
      </w:pPr>
      <w:r/>
    </w:p>
    <w:p>
      <w:pPr>
        <w:keepNext/>
      </w:pPr>
      <w:r>
        <w:rPr>
          <w:sz w:val="20"/>
        </w:rPr>
        <w:t>Dazu im Artikelstamm (Ausschnitt WLSITEM001):</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rPr>
          <w:cantSplit/>
        </w:trPr>
        <w:tc>
          <w:tcPr>
            <w:tcW w:type="dxa" w:w="14002"/>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"itemNo": "JB-3030",</w:t>
            </w:r>
            <w:r>
              <w:br/>
            </w:r>
            <w:r>
              <w:rPr>
                <w:rFonts w:ascii="Courier New" w:hAnsi="Courier New" w:cs="Courier New"/>
                <w:sz w:val="16"/>
              </w:rPr>
              <w:t xml:space="preserve">  "batchStockMode": "MANDATORY",</w:t>
            </w:r>
            <w:r>
              <w:br/>
            </w:r>
            <w:r>
              <w:rPr>
                <w:rFonts w:ascii="Courier New" w:hAnsi="Courier New" w:cs="Courier New"/>
                <w:sz w:val="16"/>
              </w:rPr>
              <w:t xml:space="preserve">  "igBatchRegistration": "MANDATORY",</w:t>
            </w:r>
            <w:r>
              <w:br/>
            </w:r>
            <w:r>
              <w:rPr>
                <w:rFonts w:ascii="Courier New" w:hAnsi="Courier New" w:cs="Courier New"/>
                <w:sz w:val="16"/>
              </w:rPr>
              <w:t xml:space="preserve">  "ogBatchRegistration": "MANDATORY",</w:t>
            </w:r>
            <w:r>
              <w:br/>
            </w:r>
            <w:r>
              <w:rPr>
                <w:rFonts w:ascii="Courier New" w:hAnsi="Courier New" w:cs="Courier New"/>
                <w:sz w:val="16"/>
              </w:rPr>
              <w:t xml:space="preserve">  "bbDateStockMode": "MANDATORY",</w:t>
            </w:r>
            <w:r>
              <w:br/>
            </w:r>
            <w:r>
              <w:rPr>
                <w:rFonts w:ascii="Courier New" w:hAnsi="Courier New" w:cs="Courier New"/>
                <w:sz w:val="16"/>
              </w:rPr>
              <w:t xml:space="preserve">  "igBbDateRegistration": "MANDATORY",</w:t>
            </w:r>
            <w:r>
              <w:br/>
            </w:r>
            <w:r>
              <w:rPr>
                <w:rFonts w:ascii="Courier New" w:hAnsi="Courier New" w:cs="Courier New"/>
                <w:sz w:val="16"/>
              </w:rPr>
              <w:t xml:space="preserve">  "ogBbDateRegistration": "OPTIONAL",</w:t>
            </w:r>
            <w:r>
              <w:br/>
            </w:r>
            <w:r>
              <w:rPr>
                <w:rFonts w:ascii="Courier New" w:hAnsi="Courier New" w:cs="Courier New"/>
                <w:sz w:val="16"/>
              </w:rPr>
              <w:t xml:space="preserve">  "prodDateStockMode": "NOT_APPLICABLE",</w:t>
            </w:r>
            <w:r>
              <w:br/>
            </w:r>
            <w:r>
              <w:rPr>
                <w:rFonts w:ascii="Courier New" w:hAnsi="Courier New" w:cs="Courier New"/>
                <w:sz w:val="16"/>
              </w:rPr>
              <w:t xml:space="preserve">  "igProdDateRegistration": "NOT_APPLICABLE",</w:t>
            </w:r>
            <w:r>
              <w:br/>
            </w:r>
            <w:r>
              <w:rPr>
                <w:rFonts w:ascii="Courier New" w:hAnsi="Courier New" w:cs="Courier New"/>
                <w:sz w:val="16"/>
              </w:rPr>
              <w:t xml:space="preserve">  "ogProdDateRegistration": "NOT_APPLICABLE",</w:t>
            </w:r>
            <w:r>
              <w:br/>
            </w:r>
            <w:r>
              <w:rPr>
                <w:rFonts w:ascii="Courier New" w:hAnsi="Courier New" w:cs="Courier New"/>
                <w:sz w:val="16"/>
              </w:rPr>
              <w:t xml:space="preserve">  "timeBasedAccMode": "BBD",</w:t>
            </w:r>
            <w:r>
              <w:br/>
            </w:r>
            <w:r>
              <w:rPr>
                <w:rFonts w:ascii="Courier New" w:hAnsi="Courier New" w:cs="Courier New"/>
                <w:sz w:val="16"/>
              </w:rPr>
              <w:t xml:space="preserve">  "itemEquivPeriod": 0,</w:t>
            </w:r>
            <w:r>
              <w:br/>
            </w:r>
            <w:r>
              <w:rPr>
                <w:rFonts w:ascii="Courier New" w:hAnsi="Courier New" w:cs="Courier New"/>
                <w:sz w:val="16"/>
              </w:rPr>
              <w:t xml:space="preserve">  "itemEquivPeriodUnit": "d"</w:t>
            </w:r>
            <w:r>
              <w:br/>
            </w:r>
            <w:r>
              <w:rPr>
                <w:rFonts w:ascii="Courier New" w:hAnsi="Courier New" w:cs="Courier New"/>
                <w:sz w:val="16"/>
              </w:rPr>
              <w:t>}</w:t>
            </w:r>
          </w:p>
        </w:tc>
      </w:tr>
    </w:tbl>
    <w:p>
      <w:pPr>
        <w:spacing w:before="0" w:after="0" w:line="80" w:lineRule="exact"/>
      </w:pPr>
      <w:r/>
    </w:p>
    <w:p>
      <w:pPr>
        <w:pStyle w:val="berschrift1"/>
        <w:keepNext/>
        <w:pageBreakBefore/>
      </w:pPr>
      <w:r>
        <w:t>WLSSDLEXTREF001 je Position: alle 14 Positionen</w:t>
      </w:r>
    </w:p>
    <w:p>
      <w:pPr>
        <w:keepNext/>
      </w:pPr>
      <w:r>
        <w:rPr>
          <w:sz w:val="20"/>
        </w:rPr>
        <w:t xml:space="preserve">Jede Position </w:t>
      </w:r>
      <w:r>
        <w:rPr>
          <w:rFonts w:ascii="Courier New" w:hAnsi="Courier New" w:cs="Courier New"/>
          <w:sz w:val="19"/>
        </w:rPr>
        <w:t>WLSSDL002</w:t>
      </w:r>
      <w:r>
        <w:rPr>
          <w:sz w:val="20"/>
        </w:rPr>
        <w:t xml:space="preserve"> enthält ihre eigene Liste </w:t>
      </w:r>
      <w:r>
        <w:rPr>
          <w:rFonts w:ascii="Courier New" w:hAnsi="Courier New" w:cs="Courier New"/>
          <w:sz w:val="19"/>
        </w:rPr>
        <w:t>WLSSDLEXTREF001</w:t>
      </w:r>
      <w:r>
        <w:rPr>
          <w:sz w:val="20"/>
        </w:rPr>
        <w:t xml:space="preserve">. Pflichtwerte im Block: </w:t>
      </w:r>
      <w:r>
        <w:rPr>
          <w:rFonts w:ascii="Courier New" w:hAnsi="Courier New" w:cs="Courier New"/>
          <w:sz w:val="19"/>
        </w:rPr>
        <w:t>clientId</w:t>
      </w:r>
      <w:r>
        <w:rPr>
          <w:sz w:val="20"/>
        </w:rPr>
        <w:t xml:space="preserve"> und </w:t>
      </w:r>
      <w:r>
        <w:rPr>
          <w:rFonts w:ascii="Courier New" w:hAnsi="Courier New" w:cs="Courier New"/>
          <w:sz w:val="19"/>
        </w:rPr>
        <w:t>demandNo</w:t>
      </w:r>
      <w:r>
        <w:rPr>
          <w:sz w:val="20"/>
        </w:rPr>
        <w:t xml:space="preserve"> wie am Kopf, </w:t>
      </w:r>
      <w:r>
        <w:rPr>
          <w:rFonts w:ascii="Courier New" w:hAnsi="Courier New" w:cs="Courier New"/>
          <w:sz w:val="19"/>
        </w:rPr>
        <w:t>extRefKey</w:t>
      </w:r>
      <w:r>
        <w:rPr>
          <w:sz w:val="20"/>
        </w:rPr>
        <w:t xml:space="preserve"> WAGE, </w:t>
      </w:r>
      <w:r>
        <w:rPr>
          <w:rFonts w:ascii="Courier New" w:hAnsi="Courier New" w:cs="Courier New"/>
          <w:sz w:val="19"/>
        </w:rPr>
        <w:t>extRefVal1</w:t>
      </w:r>
      <w:r>
        <w:rPr>
          <w:sz w:val="20"/>
        </w:rPr>
        <w:t xml:space="preserve"> Wagen, </w:t>
      </w:r>
      <w:r>
        <w:rPr>
          <w:rFonts w:ascii="Courier New" w:hAnsi="Courier New" w:cs="Courier New"/>
          <w:sz w:val="19"/>
        </w:rPr>
        <w:t>extRefVal2</w:t>
      </w:r>
      <w:r>
        <w:rPr>
          <w:sz w:val="20"/>
        </w:rPr>
        <w:t xml:space="preserve"> Fach, </w:t>
      </w:r>
      <w:r>
        <w:rPr>
          <w:rFonts w:ascii="Courier New" w:hAnsi="Courier New" w:cs="Courier New"/>
          <w:sz w:val="19"/>
        </w:rPr>
        <w:t>sysPartnerLine</w:t>
      </w:r>
      <w:r>
        <w:rPr>
          <w:sz w:val="20"/>
        </w:rPr>
        <w:t xml:space="preserve"> gleich der Zeile der umschliessenden Position. Einl000031 so echt gesendet </w:t>
      </w:r>
      <w:r>
        <w:rPr>
          <w:sz w:val="8"/>
        </w:rPr>
        <w:t xml:space="preserve"> </w:t>
      </w:r>
      <w:r>
        <w:rPr>
          <w:b/>
          <w:sz w:val="17"/>
          <w:shd w:val="clear" w:color="auto" w:fill="E2F0D9"/>
        </w:rPr>
        <w:t>echt gesendet</w:t>
      </w:r>
      <w:r>
        <w:rPr>
          <w:sz w:val="8"/>
        </w:rPr>
        <w:t xml:space="preserve"> </w:t>
      </w:r>
      <w:r>
        <w:rPr>
          <w:sz w:val="20"/>
        </w:rPr>
        <w:t xml:space="preserve">, Einl000032 und Einl000033 </w:t>
      </w:r>
      <w:r>
        <w:rPr>
          <w:sz w:val="8"/>
        </w:rPr>
        <w:t xml:space="preserve"> </w:t>
      </w:r>
      <w:r>
        <w:rPr>
          <w:b/>
          <w:sz w:val="17"/>
          <w:shd w:val="clear" w:color="auto" w:fill="FFF2CC"/>
        </w:rPr>
        <w:t>abgeleitet aus Einl000031</w:t>
      </w:r>
      <w:r>
        <w:rPr>
          <w:sz w:val="8"/>
        </w:rPr>
        <w:t xml:space="preserve"> </w:t>
      </w:r>
      <w:r>
        <w:rPr>
          <w:sz w:val="20"/>
        </w:rPr>
        <w:t>.</w:t>
      </w:r>
    </w:p>
    <w:tbl>
      <w:tblPr>
        <w:tblStyle w:val="05Tabellenvorlage"/>
        <w:tblW w:w="14001" w:type="dxa"/>
        <w:tblLayout w:type="fixed"/>
        <w:tblCellMar>
          <w:top w:w="28" w:type="dxa"/>
          <w:left w:w="70" w:type="dxa"/>
          <w:bottom w:w="28" w:type="dxa"/>
          <w:right w:w="70" w:type="dxa"/>
        </w:tblCellMar>
        <w:tblLook w:val="04A0" w:firstRow="1" w:lastRow="0" w:firstColumn="0" w:lastColumn="0" w:noHBand="0" w:noVBand="1"/>
      </w:tblPr>
      <w:tblGrid>
        <w:gridCol w:w="1016"/>
        <w:gridCol w:w="1364"/>
        <w:gridCol w:w="952"/>
        <w:gridCol w:w="860"/>
        <w:gridCol w:w="932"/>
        <w:gridCol w:w="1100"/>
        <w:gridCol w:w="1004"/>
        <w:gridCol w:w="1076"/>
        <w:gridCol w:w="1076"/>
        <w:gridCol w:w="1364"/>
        <w:gridCol w:w="1148"/>
        <w:gridCol w:w="2101"/>
      </w:tblGrid>
      <w:tr>
        <w:trPr>
          <w:tblHeader/>
          <w:cantSplit/>
        </w:trPr>
        <w:tc>
          <w:tcPr>
            <w:tcW w:type="dxa" w:w="1016"/>
          </w:tcPr>
          <w:p>
            <w:pPr>
              <w:spacing w:before="0" w:after="40" w:line="240" w:lineRule="auto"/>
            </w:pPr>
            <w:r>
              <w:rPr>
                <w:b/>
                <w:sz w:val="12"/>
              </w:rPr>
              <w:t>Auftrag</w:t>
            </w:r>
          </w:p>
        </w:tc>
        <w:tc>
          <w:tcPr>
            <w:tcW w:type="dxa" w:w="1364"/>
          </w:tcPr>
          <w:p>
            <w:pPr>
              <w:spacing w:before="0" w:after="40" w:line="240" w:lineRule="auto"/>
            </w:pPr>
            <w:r>
              <w:rPr>
                <w:b/>
                <w:sz w:val="12"/>
              </w:rPr>
              <w:t>Position sysPartnerLine</w:t>
            </w:r>
          </w:p>
        </w:tc>
        <w:tc>
          <w:tcPr>
            <w:tcW w:type="dxa" w:w="952"/>
          </w:tcPr>
          <w:p>
            <w:pPr>
              <w:spacing w:before="0" w:after="40" w:line="240" w:lineRule="auto"/>
            </w:pPr>
            <w:r>
              <w:rPr>
                <w:b/>
                <w:sz w:val="12"/>
              </w:rPr>
              <w:t>itemNo</w:t>
            </w:r>
          </w:p>
        </w:tc>
        <w:tc>
          <w:tcPr>
            <w:tcW w:type="dxa" w:w="860"/>
          </w:tcPr>
          <w:p>
            <w:pPr>
              <w:spacing w:before="0" w:after="40" w:line="240" w:lineRule="auto"/>
            </w:pPr>
            <w:r>
              <w:rPr>
                <w:b/>
                <w:sz w:val="12"/>
              </w:rPr>
              <w:t>baseQty</w:t>
            </w:r>
          </w:p>
        </w:tc>
        <w:tc>
          <w:tcPr>
            <w:tcW w:type="dxa" w:w="932"/>
          </w:tcPr>
          <w:p>
            <w:pPr>
              <w:spacing w:before="0" w:after="40" w:line="240" w:lineRule="auto"/>
            </w:pPr>
            <w:r>
              <w:rPr>
                <w:b/>
                <w:sz w:val="12"/>
              </w:rPr>
              <w:t>clientId</w:t>
            </w:r>
          </w:p>
        </w:tc>
        <w:tc>
          <w:tcPr>
            <w:tcW w:type="dxa" w:w="1100"/>
          </w:tcPr>
          <w:p>
            <w:pPr>
              <w:spacing w:before="0" w:after="40" w:line="240" w:lineRule="auto"/>
            </w:pPr>
            <w:r>
              <w:rPr>
                <w:b/>
                <w:sz w:val="12"/>
              </w:rPr>
              <w:t>demandNo</w:t>
            </w:r>
          </w:p>
        </w:tc>
        <w:tc>
          <w:tcPr>
            <w:tcW w:type="dxa" w:w="1004"/>
          </w:tcPr>
          <w:p>
            <w:pPr>
              <w:spacing w:before="0" w:after="40" w:line="240" w:lineRule="auto"/>
            </w:pPr>
            <w:r>
              <w:rPr>
                <w:b/>
                <w:sz w:val="12"/>
              </w:rPr>
              <w:t>extRefKey</w:t>
            </w:r>
          </w:p>
        </w:tc>
        <w:tc>
          <w:tcPr>
            <w:tcW w:type="dxa" w:w="1076"/>
          </w:tcPr>
          <w:p>
            <w:pPr>
              <w:spacing w:before="0" w:after="40" w:line="240" w:lineRule="auto"/>
            </w:pPr>
            <w:r>
              <w:rPr>
                <w:b/>
                <w:sz w:val="12"/>
              </w:rPr>
              <w:t>extRefVal1 (Wagen)</w:t>
            </w:r>
          </w:p>
        </w:tc>
        <w:tc>
          <w:tcPr>
            <w:tcW w:type="dxa" w:w="1076"/>
          </w:tcPr>
          <w:p>
            <w:pPr>
              <w:spacing w:before="0" w:after="40" w:line="240" w:lineRule="auto"/>
            </w:pPr>
            <w:r>
              <w:rPr>
                <w:b/>
                <w:sz w:val="12"/>
              </w:rPr>
              <w:t>extRefVal2 (Fach)</w:t>
            </w:r>
          </w:p>
        </w:tc>
        <w:tc>
          <w:tcPr>
            <w:tcW w:type="dxa" w:w="1364"/>
          </w:tcPr>
          <w:p>
            <w:pPr>
              <w:spacing w:before="0" w:after="40" w:line="240" w:lineRule="auto"/>
            </w:pPr>
            <w:r>
              <w:rPr>
                <w:b/>
                <w:sz w:val="12"/>
              </w:rPr>
              <w:t>sysPartnerLine (Referenz)</w:t>
            </w:r>
          </w:p>
        </w:tc>
        <w:tc>
          <w:tcPr>
            <w:tcW w:type="dxa" w:w="1148"/>
          </w:tcPr>
          <w:p>
            <w:pPr>
              <w:spacing w:before="0" w:after="40" w:line="240" w:lineRule="auto"/>
            </w:pPr>
            <w:r>
              <w:rPr>
                <w:b/>
                <w:sz w:val="12"/>
              </w:rPr>
              <w:t>Verknüpfung</w:t>
            </w:r>
          </w:p>
        </w:tc>
        <w:tc>
          <w:tcPr>
            <w:tcW w:type="dxa" w:w="2101"/>
          </w:tcPr>
          <w:p>
            <w:pPr>
              <w:spacing w:before="0" w:after="40" w:line="240" w:lineRule="auto"/>
            </w:pPr>
            <w:r>
              <w:rPr>
                <w:b/>
                <w:sz w:val="12"/>
              </w:rPr>
              <w:t>Quelle</w:t>
            </w:r>
          </w:p>
        </w:tc>
      </w:tr>
      <w:tr>
        <w:trPr>
          <w:cantSplit/>
        </w:trPr>
        <w:tc>
          <w:tcPr>
            <w:tcW w:type="dxa" w:w="1016"/>
          </w:tcPr>
          <w:p>
            <w:pPr>
              <w:spacing w:before="0" w:after="40" w:line="240" w:lineRule="auto"/>
            </w:pPr>
            <w:r>
              <w:rPr>
                <w:sz w:val="12"/>
              </w:rPr>
              <w:t>Einl000031</w:t>
            </w:r>
          </w:p>
        </w:tc>
        <w:tc>
          <w:tcPr>
            <w:tcW w:type="dxa" w:w="1364"/>
          </w:tcPr>
          <w:p>
            <w:pPr>
              <w:spacing w:before="0" w:after="40" w:line="240" w:lineRule="auto"/>
              <w:jc w:val="right"/>
            </w:pPr>
            <w:r>
              <w:rPr>
                <w:sz w:val="12"/>
              </w:rPr>
              <w:t>1</w:t>
            </w:r>
          </w:p>
        </w:tc>
        <w:tc>
          <w:tcPr>
            <w:tcW w:type="dxa" w:w="952"/>
          </w:tcPr>
          <w:p>
            <w:pPr>
              <w:spacing w:before="0" w:after="40" w:line="240" w:lineRule="auto"/>
            </w:pPr>
            <w:r>
              <w:rPr>
                <w:rFonts w:ascii="Courier New" w:hAnsi="Courier New" w:cs="Courier New"/>
                <w:sz w:val="12"/>
              </w:rPr>
              <w:t>KT3</w:t>
            </w:r>
          </w:p>
        </w:tc>
        <w:tc>
          <w:tcPr>
            <w:tcW w:type="dxa" w:w="860"/>
          </w:tcPr>
          <w:p>
            <w:pPr>
              <w:spacing w:before="0" w:after="40" w:line="240" w:lineRule="auto"/>
              <w:jc w:val="right"/>
            </w:pPr>
            <w:r>
              <w:rPr>
                <w:sz w:val="12"/>
              </w:rPr>
              <w:t>90.0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Einl000031</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KW-1001</w:t>
            </w:r>
          </w:p>
        </w:tc>
        <w:tc>
          <w:tcPr>
            <w:tcW w:type="dxa" w:w="1076"/>
          </w:tcPr>
          <w:p>
            <w:pPr>
              <w:spacing w:before="0" w:after="40" w:line="240" w:lineRule="auto"/>
            </w:pPr>
            <w:r>
              <w:rPr>
                <w:rFonts w:ascii="Courier New" w:hAnsi="Courier New" w:cs="Courier New"/>
                <w:sz w:val="12"/>
              </w:rPr>
              <w:t>A1</w:t>
            </w:r>
          </w:p>
        </w:tc>
        <w:tc>
          <w:tcPr>
            <w:tcW w:type="dxa" w:w="1364"/>
          </w:tcPr>
          <w:p>
            <w:pPr>
              <w:spacing w:before="0" w:after="40" w:line="240" w:lineRule="auto"/>
              <w:jc w:val="right"/>
            </w:pPr>
            <w:r>
              <w:rPr>
                <w:sz w:val="12"/>
              </w:rPr>
              <w:t>1</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E2F0D9"/>
              </w:rPr>
              <w:t>echt gesendet</w:t>
            </w:r>
            <w:r>
              <w:rPr>
                <w:sz w:val="8"/>
              </w:rPr>
            </w:r>
          </w:p>
        </w:tc>
      </w:tr>
      <w:tr>
        <w:trPr>
          <w:cantSplit/>
        </w:trPr>
        <w:tc>
          <w:tcPr>
            <w:tcW w:type="dxa" w:w="1016"/>
          </w:tcPr>
          <w:p>
            <w:pPr>
              <w:spacing w:before="0" w:after="40" w:line="240" w:lineRule="auto"/>
            </w:pPr>
            <w:r>
              <w:rPr>
                <w:sz w:val="12"/>
              </w:rPr>
              <w:t>Einl000031</w:t>
            </w:r>
          </w:p>
        </w:tc>
        <w:tc>
          <w:tcPr>
            <w:tcW w:type="dxa" w:w="1364"/>
          </w:tcPr>
          <w:p>
            <w:pPr>
              <w:spacing w:before="0" w:after="40" w:line="240" w:lineRule="auto"/>
              <w:jc w:val="right"/>
            </w:pPr>
            <w:r>
              <w:rPr>
                <w:sz w:val="12"/>
              </w:rPr>
              <w:t>2</w:t>
            </w:r>
          </w:p>
        </w:tc>
        <w:tc>
          <w:tcPr>
            <w:tcW w:type="dxa" w:w="952"/>
          </w:tcPr>
          <w:p>
            <w:pPr>
              <w:spacing w:before="0" w:after="40" w:line="240" w:lineRule="auto"/>
            </w:pPr>
            <w:r>
              <w:rPr>
                <w:rFonts w:ascii="Courier New" w:hAnsi="Courier New" w:cs="Courier New"/>
                <w:sz w:val="12"/>
              </w:rPr>
              <w:t>KT2</w:t>
            </w:r>
          </w:p>
        </w:tc>
        <w:tc>
          <w:tcPr>
            <w:tcW w:type="dxa" w:w="860"/>
          </w:tcPr>
          <w:p>
            <w:pPr>
              <w:spacing w:before="0" w:after="40" w:line="240" w:lineRule="auto"/>
              <w:jc w:val="right"/>
            </w:pPr>
            <w:r>
              <w:rPr>
                <w:sz w:val="12"/>
              </w:rPr>
              <w:t>60.0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Einl000031</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KW-1001</w:t>
            </w:r>
          </w:p>
        </w:tc>
        <w:tc>
          <w:tcPr>
            <w:tcW w:type="dxa" w:w="1076"/>
          </w:tcPr>
          <w:p>
            <w:pPr>
              <w:spacing w:before="0" w:after="40" w:line="240" w:lineRule="auto"/>
            </w:pPr>
            <w:r>
              <w:rPr>
                <w:rFonts w:ascii="Courier New" w:hAnsi="Courier New" w:cs="Courier New"/>
                <w:sz w:val="12"/>
              </w:rPr>
              <w:t>A2</w:t>
            </w:r>
          </w:p>
        </w:tc>
        <w:tc>
          <w:tcPr>
            <w:tcW w:type="dxa" w:w="1364"/>
          </w:tcPr>
          <w:p>
            <w:pPr>
              <w:spacing w:before="0" w:after="40" w:line="240" w:lineRule="auto"/>
              <w:jc w:val="right"/>
            </w:pPr>
            <w:r>
              <w:rPr>
                <w:sz w:val="12"/>
              </w:rPr>
              <w:t>2</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E2F0D9"/>
              </w:rPr>
              <w:t>echt gesendet</w:t>
            </w:r>
            <w:r>
              <w:rPr>
                <w:sz w:val="8"/>
              </w:rPr>
            </w:r>
          </w:p>
        </w:tc>
      </w:tr>
      <w:tr>
        <w:trPr>
          <w:cantSplit/>
        </w:trPr>
        <w:tc>
          <w:tcPr>
            <w:tcW w:type="dxa" w:w="1016"/>
          </w:tcPr>
          <w:p>
            <w:pPr>
              <w:spacing w:before="0" w:after="40" w:line="240" w:lineRule="auto"/>
            </w:pPr>
            <w:r>
              <w:rPr>
                <w:sz w:val="12"/>
              </w:rPr>
              <w:t>Einl000031</w:t>
            </w:r>
          </w:p>
        </w:tc>
        <w:tc>
          <w:tcPr>
            <w:tcW w:type="dxa" w:w="1364"/>
          </w:tcPr>
          <w:p>
            <w:pPr>
              <w:spacing w:before="0" w:after="40" w:line="240" w:lineRule="auto"/>
              <w:jc w:val="right"/>
            </w:pPr>
            <w:r>
              <w:rPr>
                <w:sz w:val="12"/>
              </w:rPr>
              <w:t>3</w:t>
            </w:r>
          </w:p>
        </w:tc>
        <w:tc>
          <w:tcPr>
            <w:tcW w:type="dxa" w:w="952"/>
          </w:tcPr>
          <w:p>
            <w:pPr>
              <w:spacing w:before="0" w:after="40" w:line="240" w:lineRule="auto"/>
            </w:pPr>
            <w:r>
              <w:rPr>
                <w:rFonts w:ascii="Courier New" w:hAnsi="Courier New" w:cs="Courier New"/>
                <w:sz w:val="12"/>
              </w:rPr>
              <w:t>KT5</w:t>
            </w:r>
          </w:p>
        </w:tc>
        <w:tc>
          <w:tcPr>
            <w:tcW w:type="dxa" w:w="860"/>
          </w:tcPr>
          <w:p>
            <w:pPr>
              <w:spacing w:before="0" w:after="40" w:line="240" w:lineRule="auto"/>
              <w:jc w:val="right"/>
            </w:pPr>
            <w:r>
              <w:rPr>
                <w:sz w:val="12"/>
              </w:rPr>
              <w:t>45.0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Einl000031</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KW-1001</w:t>
            </w:r>
          </w:p>
        </w:tc>
        <w:tc>
          <w:tcPr>
            <w:tcW w:type="dxa" w:w="1076"/>
          </w:tcPr>
          <w:p>
            <w:pPr>
              <w:spacing w:before="0" w:after="40" w:line="240" w:lineRule="auto"/>
            </w:pPr>
            <w:r>
              <w:rPr>
                <w:rFonts w:ascii="Courier New" w:hAnsi="Courier New" w:cs="Courier New"/>
                <w:sz w:val="12"/>
              </w:rPr>
              <w:t>A3</w:t>
            </w:r>
          </w:p>
        </w:tc>
        <w:tc>
          <w:tcPr>
            <w:tcW w:type="dxa" w:w="1364"/>
          </w:tcPr>
          <w:p>
            <w:pPr>
              <w:spacing w:before="0" w:after="40" w:line="240" w:lineRule="auto"/>
              <w:jc w:val="right"/>
            </w:pPr>
            <w:r>
              <w:rPr>
                <w:sz w:val="12"/>
              </w:rPr>
              <w:t>3</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E2F0D9"/>
              </w:rPr>
              <w:t>echt gesendet</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1</w:t>
            </w:r>
          </w:p>
        </w:tc>
        <w:tc>
          <w:tcPr>
            <w:tcW w:type="dxa" w:w="952"/>
          </w:tcPr>
          <w:p>
            <w:pPr>
              <w:spacing w:before="0" w:after="40" w:line="240" w:lineRule="auto"/>
            </w:pPr>
            <w:r>
              <w:rPr>
                <w:rFonts w:ascii="Courier New" w:hAnsi="Courier New" w:cs="Courier New"/>
                <w:sz w:val="12"/>
              </w:rPr>
              <w:t>JB-3030</w:t>
            </w:r>
          </w:p>
        </w:tc>
        <w:tc>
          <w:tcPr>
            <w:tcW w:type="dxa" w:w="860"/>
          </w:tcPr>
          <w:p>
            <w:pPr>
              <w:spacing w:before="0" w:after="40" w:line="240" w:lineRule="auto"/>
              <w:jc w:val="right"/>
            </w:pPr>
            <w:r>
              <w:rPr>
                <w:sz w:val="12"/>
              </w:rPr>
              <w:t>126.0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A1</w:t>
            </w:r>
          </w:p>
        </w:tc>
        <w:tc>
          <w:tcPr>
            <w:tcW w:type="dxa" w:w="1364"/>
          </w:tcPr>
          <w:p>
            <w:pPr>
              <w:spacing w:before="0" w:after="40" w:line="240" w:lineRule="auto"/>
              <w:jc w:val="right"/>
            </w:pPr>
            <w:r>
              <w:rPr>
                <w:sz w:val="12"/>
              </w:rPr>
              <w:t>1</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2</w:t>
            </w:r>
          </w:p>
        </w:tc>
        <w:tc>
          <w:tcPr>
            <w:tcW w:type="dxa" w:w="952"/>
          </w:tcPr>
          <w:p>
            <w:pPr>
              <w:spacing w:before="0" w:after="40" w:line="240" w:lineRule="auto"/>
            </w:pPr>
            <w:r>
              <w:rPr>
                <w:rFonts w:ascii="Courier New" w:hAnsi="Courier New" w:cs="Courier New"/>
                <w:sz w:val="12"/>
              </w:rPr>
              <w:t>JB-3030</w:t>
            </w:r>
          </w:p>
        </w:tc>
        <w:tc>
          <w:tcPr>
            <w:tcW w:type="dxa" w:w="860"/>
          </w:tcPr>
          <w:p>
            <w:pPr>
              <w:spacing w:before="0" w:after="40" w:line="240" w:lineRule="auto"/>
              <w:jc w:val="right"/>
            </w:pPr>
            <w:r>
              <w:rPr>
                <w:sz w:val="12"/>
              </w:rPr>
              <w:t>90.0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A2</w:t>
            </w:r>
          </w:p>
        </w:tc>
        <w:tc>
          <w:tcPr>
            <w:tcW w:type="dxa" w:w="1364"/>
          </w:tcPr>
          <w:p>
            <w:pPr>
              <w:spacing w:before="0" w:after="40" w:line="240" w:lineRule="auto"/>
              <w:jc w:val="right"/>
            </w:pPr>
            <w:r>
              <w:rPr>
                <w:sz w:val="12"/>
              </w:rPr>
              <w:t>2</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3</w:t>
            </w:r>
          </w:p>
        </w:tc>
        <w:tc>
          <w:tcPr>
            <w:tcW w:type="dxa" w:w="952"/>
          </w:tcPr>
          <w:p>
            <w:pPr>
              <w:spacing w:before="0" w:after="40" w:line="240" w:lineRule="auto"/>
            </w:pPr>
            <w:r>
              <w:rPr>
                <w:rFonts w:ascii="Courier New" w:hAnsi="Courier New" w:cs="Courier New"/>
                <w:sz w:val="12"/>
              </w:rPr>
              <w:t>JB-2015</w:t>
            </w:r>
          </w:p>
        </w:tc>
        <w:tc>
          <w:tcPr>
            <w:tcW w:type="dxa" w:w="860"/>
          </w:tcPr>
          <w:p>
            <w:pPr>
              <w:spacing w:before="0" w:after="40" w:line="240" w:lineRule="auto"/>
              <w:jc w:val="right"/>
            </w:pPr>
            <w:r>
              <w:rPr>
                <w:sz w:val="12"/>
              </w:rPr>
              <w:t>90.0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A3</w:t>
            </w:r>
          </w:p>
        </w:tc>
        <w:tc>
          <w:tcPr>
            <w:tcW w:type="dxa" w:w="1364"/>
          </w:tcPr>
          <w:p>
            <w:pPr>
              <w:spacing w:before="0" w:after="40" w:line="240" w:lineRule="auto"/>
              <w:jc w:val="right"/>
            </w:pPr>
            <w:r>
              <w:rPr>
                <w:sz w:val="12"/>
              </w:rPr>
              <w:t>3</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4</w:t>
            </w:r>
          </w:p>
        </w:tc>
        <w:tc>
          <w:tcPr>
            <w:tcW w:type="dxa" w:w="952"/>
          </w:tcPr>
          <w:p>
            <w:pPr>
              <w:spacing w:before="0" w:after="40" w:line="240" w:lineRule="auto"/>
            </w:pPr>
            <w:r>
              <w:rPr>
                <w:rFonts w:ascii="Courier New" w:hAnsi="Courier New" w:cs="Courier New"/>
                <w:sz w:val="12"/>
              </w:rPr>
              <w:t>CT8</w:t>
            </w:r>
          </w:p>
        </w:tc>
        <w:tc>
          <w:tcPr>
            <w:tcW w:type="dxa" w:w="860"/>
          </w:tcPr>
          <w:p>
            <w:pPr>
              <w:spacing w:before="0" w:after="40" w:line="240" w:lineRule="auto"/>
              <w:jc w:val="right"/>
            </w:pPr>
            <w:r>
              <w:rPr>
                <w:sz w:val="12"/>
              </w:rPr>
              <w:t>40.0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B1</w:t>
            </w:r>
          </w:p>
        </w:tc>
        <w:tc>
          <w:tcPr>
            <w:tcW w:type="dxa" w:w="1364"/>
          </w:tcPr>
          <w:p>
            <w:pPr>
              <w:spacing w:before="0" w:after="40" w:line="240" w:lineRule="auto"/>
              <w:jc w:val="right"/>
            </w:pPr>
            <w:r>
              <w:rPr>
                <w:sz w:val="12"/>
              </w:rPr>
              <w:t>4</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5</w:t>
            </w:r>
          </w:p>
        </w:tc>
        <w:tc>
          <w:tcPr>
            <w:tcW w:type="dxa" w:w="952"/>
          </w:tcPr>
          <w:p>
            <w:pPr>
              <w:spacing w:before="0" w:after="40" w:line="240" w:lineRule="auto"/>
            </w:pPr>
            <w:r>
              <w:rPr>
                <w:rFonts w:ascii="Courier New" w:hAnsi="Courier New" w:cs="Courier New"/>
                <w:sz w:val="12"/>
              </w:rPr>
              <w:t>CT9</w:t>
            </w:r>
          </w:p>
        </w:tc>
        <w:tc>
          <w:tcPr>
            <w:tcW w:type="dxa" w:w="860"/>
          </w:tcPr>
          <w:p>
            <w:pPr>
              <w:spacing w:before="0" w:after="40" w:line="240" w:lineRule="auto"/>
              <w:jc w:val="right"/>
            </w:pPr>
            <w:r>
              <w:rPr>
                <w:sz w:val="12"/>
              </w:rPr>
              <w:t>40.0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B2</w:t>
            </w:r>
          </w:p>
        </w:tc>
        <w:tc>
          <w:tcPr>
            <w:tcW w:type="dxa" w:w="1364"/>
          </w:tcPr>
          <w:p>
            <w:pPr>
              <w:spacing w:before="0" w:after="40" w:line="240" w:lineRule="auto"/>
              <w:jc w:val="right"/>
            </w:pPr>
            <w:r>
              <w:rPr>
                <w:sz w:val="12"/>
              </w:rPr>
              <w:t>5</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6</w:t>
            </w:r>
          </w:p>
        </w:tc>
        <w:tc>
          <w:tcPr>
            <w:tcW w:type="dxa" w:w="952"/>
          </w:tcPr>
          <w:p>
            <w:pPr>
              <w:spacing w:before="0" w:after="40" w:line="240" w:lineRule="auto"/>
            </w:pPr>
            <w:r>
              <w:rPr>
                <w:rFonts w:ascii="Courier New" w:hAnsi="Courier New" w:cs="Courier New"/>
                <w:sz w:val="12"/>
              </w:rPr>
              <w:t>LT-K0503</w:t>
            </w:r>
          </w:p>
        </w:tc>
        <w:tc>
          <w:tcPr>
            <w:tcW w:type="dxa" w:w="860"/>
          </w:tcPr>
          <w:p>
            <w:pPr>
              <w:spacing w:before="0" w:after="40" w:line="240" w:lineRule="auto"/>
              <w:jc w:val="right"/>
            </w:pPr>
            <w:r>
              <w:rPr>
                <w:sz w:val="12"/>
              </w:rPr>
              <w:t>120.0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B3</w:t>
            </w:r>
          </w:p>
        </w:tc>
        <w:tc>
          <w:tcPr>
            <w:tcW w:type="dxa" w:w="1364"/>
          </w:tcPr>
          <w:p>
            <w:pPr>
              <w:spacing w:before="0" w:after="40" w:line="240" w:lineRule="auto"/>
              <w:jc w:val="right"/>
            </w:pPr>
            <w:r>
              <w:rPr>
                <w:sz w:val="12"/>
              </w:rPr>
              <w:t>6</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Einl000033</w:t>
            </w:r>
          </w:p>
        </w:tc>
        <w:tc>
          <w:tcPr>
            <w:tcW w:type="dxa" w:w="1364"/>
          </w:tcPr>
          <w:p>
            <w:pPr>
              <w:spacing w:before="0" w:after="40" w:line="240" w:lineRule="auto"/>
              <w:jc w:val="right"/>
            </w:pPr>
            <w:r>
              <w:rPr>
                <w:sz w:val="12"/>
              </w:rPr>
              <w:t>1</w:t>
            </w:r>
          </w:p>
        </w:tc>
        <w:tc>
          <w:tcPr>
            <w:tcW w:type="dxa" w:w="952"/>
          </w:tcPr>
          <w:p>
            <w:pPr>
              <w:spacing w:before="0" w:after="40" w:line="240" w:lineRule="auto"/>
            </w:pPr>
            <w:r>
              <w:rPr>
                <w:rFonts w:ascii="Courier New" w:hAnsi="Courier New" w:cs="Courier New"/>
                <w:sz w:val="12"/>
              </w:rPr>
              <w:t>KT3G</w:t>
            </w:r>
          </w:p>
        </w:tc>
        <w:tc>
          <w:tcPr>
            <w:tcW w:type="dxa" w:w="860"/>
          </w:tcPr>
          <w:p>
            <w:pPr>
              <w:spacing w:before="0" w:after="40" w:line="240" w:lineRule="auto"/>
              <w:jc w:val="right"/>
            </w:pPr>
            <w:r>
              <w:rPr>
                <w:sz w:val="12"/>
              </w:rPr>
              <w:t>10.0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Einl000033</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KW-1003</w:t>
            </w:r>
          </w:p>
        </w:tc>
        <w:tc>
          <w:tcPr>
            <w:tcW w:type="dxa" w:w="1076"/>
          </w:tcPr>
          <w:p>
            <w:pPr>
              <w:spacing w:before="0" w:after="40" w:line="240" w:lineRule="auto"/>
            </w:pPr>
            <w:r>
              <w:rPr>
                <w:rFonts w:ascii="Courier New" w:hAnsi="Courier New" w:cs="Courier New"/>
                <w:sz w:val="12"/>
              </w:rPr>
              <w:t>A1</w:t>
            </w:r>
          </w:p>
        </w:tc>
        <w:tc>
          <w:tcPr>
            <w:tcW w:type="dxa" w:w="1364"/>
          </w:tcPr>
          <w:p>
            <w:pPr>
              <w:spacing w:before="0" w:after="40" w:line="240" w:lineRule="auto"/>
              <w:jc w:val="right"/>
            </w:pPr>
            <w:r>
              <w:rPr>
                <w:sz w:val="12"/>
              </w:rPr>
              <w:t>1</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Einl000033</w:t>
            </w:r>
          </w:p>
        </w:tc>
        <w:tc>
          <w:tcPr>
            <w:tcW w:type="dxa" w:w="1364"/>
          </w:tcPr>
          <w:p>
            <w:pPr>
              <w:spacing w:before="0" w:after="40" w:line="240" w:lineRule="auto"/>
              <w:jc w:val="right"/>
            </w:pPr>
            <w:r>
              <w:rPr>
                <w:sz w:val="12"/>
              </w:rPr>
              <w:t>2</w:t>
            </w:r>
          </w:p>
        </w:tc>
        <w:tc>
          <w:tcPr>
            <w:tcW w:type="dxa" w:w="952"/>
          </w:tcPr>
          <w:p>
            <w:pPr>
              <w:spacing w:before="0" w:after="40" w:line="240" w:lineRule="auto"/>
            </w:pPr>
            <w:r>
              <w:rPr>
                <w:rFonts w:ascii="Courier New" w:hAnsi="Courier New" w:cs="Courier New"/>
                <w:sz w:val="12"/>
              </w:rPr>
              <w:t>KT5G</w:t>
            </w:r>
          </w:p>
        </w:tc>
        <w:tc>
          <w:tcPr>
            <w:tcW w:type="dxa" w:w="860"/>
          </w:tcPr>
          <w:p>
            <w:pPr>
              <w:spacing w:before="0" w:after="40" w:line="240" w:lineRule="auto"/>
              <w:jc w:val="right"/>
            </w:pPr>
            <w:r>
              <w:rPr>
                <w:sz w:val="12"/>
              </w:rPr>
              <w:t>6.0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Einl000033</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KW-1003</w:t>
            </w:r>
          </w:p>
        </w:tc>
        <w:tc>
          <w:tcPr>
            <w:tcW w:type="dxa" w:w="1076"/>
          </w:tcPr>
          <w:p>
            <w:pPr>
              <w:spacing w:before="0" w:after="40" w:line="240" w:lineRule="auto"/>
            </w:pPr>
            <w:r>
              <w:rPr>
                <w:rFonts w:ascii="Courier New" w:hAnsi="Courier New" w:cs="Courier New"/>
                <w:sz w:val="12"/>
              </w:rPr>
              <w:t>A2</w:t>
            </w:r>
          </w:p>
        </w:tc>
        <w:tc>
          <w:tcPr>
            <w:tcW w:type="dxa" w:w="1364"/>
          </w:tcPr>
          <w:p>
            <w:pPr>
              <w:spacing w:before="0" w:after="40" w:line="240" w:lineRule="auto"/>
              <w:jc w:val="right"/>
            </w:pPr>
            <w:r>
              <w:rPr>
                <w:sz w:val="12"/>
              </w:rPr>
              <w:t>2</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Einl000033</w:t>
            </w:r>
          </w:p>
        </w:tc>
        <w:tc>
          <w:tcPr>
            <w:tcW w:type="dxa" w:w="1364"/>
          </w:tcPr>
          <w:p>
            <w:pPr>
              <w:spacing w:before="0" w:after="40" w:line="240" w:lineRule="auto"/>
              <w:jc w:val="right"/>
            </w:pPr>
            <w:r>
              <w:rPr>
                <w:sz w:val="12"/>
              </w:rPr>
              <w:t>3</w:t>
            </w:r>
          </w:p>
        </w:tc>
        <w:tc>
          <w:tcPr>
            <w:tcW w:type="dxa" w:w="952"/>
          </w:tcPr>
          <w:p>
            <w:pPr>
              <w:spacing w:before="0" w:after="40" w:line="240" w:lineRule="auto"/>
            </w:pPr>
            <w:r>
              <w:rPr>
                <w:rFonts w:ascii="Courier New" w:hAnsi="Courier New" w:cs="Courier New"/>
                <w:sz w:val="12"/>
              </w:rPr>
              <w:t>LT-K3203</w:t>
            </w:r>
          </w:p>
        </w:tc>
        <w:tc>
          <w:tcPr>
            <w:tcW w:type="dxa" w:w="860"/>
          </w:tcPr>
          <w:p>
            <w:pPr>
              <w:spacing w:before="0" w:after="40" w:line="240" w:lineRule="auto"/>
              <w:jc w:val="right"/>
            </w:pPr>
            <w:r>
              <w:rPr>
                <w:sz w:val="12"/>
              </w:rPr>
              <w:t>12.0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Einl000033</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KW-1003</w:t>
            </w:r>
          </w:p>
        </w:tc>
        <w:tc>
          <w:tcPr>
            <w:tcW w:type="dxa" w:w="1076"/>
          </w:tcPr>
          <w:p>
            <w:pPr>
              <w:spacing w:before="0" w:after="40" w:line="240" w:lineRule="auto"/>
            </w:pPr>
            <w:r>
              <w:rPr>
                <w:rFonts w:ascii="Courier New" w:hAnsi="Courier New" w:cs="Courier New"/>
                <w:sz w:val="12"/>
              </w:rPr>
              <w:t>B1</w:t>
            </w:r>
          </w:p>
        </w:tc>
        <w:tc>
          <w:tcPr>
            <w:tcW w:type="dxa" w:w="1364"/>
          </w:tcPr>
          <w:p>
            <w:pPr>
              <w:spacing w:before="0" w:after="40" w:line="240" w:lineRule="auto"/>
              <w:jc w:val="right"/>
            </w:pPr>
            <w:r>
              <w:rPr>
                <w:sz w:val="12"/>
              </w:rPr>
              <w:t>3</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Einl000033</w:t>
            </w:r>
          </w:p>
        </w:tc>
        <w:tc>
          <w:tcPr>
            <w:tcW w:type="dxa" w:w="1364"/>
          </w:tcPr>
          <w:p>
            <w:pPr>
              <w:spacing w:before="0" w:after="40" w:line="240" w:lineRule="auto"/>
              <w:jc w:val="right"/>
            </w:pPr>
            <w:r>
              <w:rPr>
                <w:sz w:val="12"/>
              </w:rPr>
              <w:t>4</w:t>
            </w:r>
          </w:p>
        </w:tc>
        <w:tc>
          <w:tcPr>
            <w:tcW w:type="dxa" w:w="952"/>
          </w:tcPr>
          <w:p>
            <w:pPr>
              <w:spacing w:before="0" w:after="40" w:line="240" w:lineRule="auto"/>
            </w:pPr>
            <w:r>
              <w:rPr>
                <w:rFonts w:ascii="Courier New" w:hAnsi="Courier New" w:cs="Courier New"/>
                <w:sz w:val="12"/>
              </w:rPr>
              <w:t>MM-75323</w:t>
            </w:r>
          </w:p>
        </w:tc>
        <w:tc>
          <w:tcPr>
            <w:tcW w:type="dxa" w:w="860"/>
          </w:tcPr>
          <w:p>
            <w:pPr>
              <w:spacing w:before="0" w:after="40" w:line="240" w:lineRule="auto"/>
              <w:jc w:val="right"/>
            </w:pPr>
            <w:r>
              <w:rPr>
                <w:sz w:val="12"/>
              </w:rPr>
              <w:t>3.0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Einl000033</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KW-1003</w:t>
            </w:r>
          </w:p>
        </w:tc>
        <w:tc>
          <w:tcPr>
            <w:tcW w:type="dxa" w:w="1076"/>
          </w:tcPr>
          <w:p>
            <w:pPr>
              <w:spacing w:before="0" w:after="40" w:line="240" w:lineRule="auto"/>
            </w:pPr>
            <w:r>
              <w:rPr>
                <w:rFonts w:ascii="Courier New" w:hAnsi="Courier New" w:cs="Courier New"/>
                <w:sz w:val="12"/>
              </w:rPr>
              <w:t>B2</w:t>
            </w:r>
          </w:p>
        </w:tc>
        <w:tc>
          <w:tcPr>
            <w:tcW w:type="dxa" w:w="1364"/>
          </w:tcPr>
          <w:p>
            <w:pPr>
              <w:spacing w:before="0" w:after="40" w:line="240" w:lineRule="auto"/>
              <w:jc w:val="right"/>
            </w:pPr>
            <w:r>
              <w:rPr>
                <w:sz w:val="12"/>
              </w:rPr>
              <w:t>4</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Einl000033</w:t>
            </w:r>
          </w:p>
        </w:tc>
        <w:tc>
          <w:tcPr>
            <w:tcW w:type="dxa" w:w="1364"/>
          </w:tcPr>
          <w:p>
            <w:pPr>
              <w:spacing w:before="0" w:after="40" w:line="240" w:lineRule="auto"/>
              <w:jc w:val="right"/>
            </w:pPr>
            <w:r>
              <w:rPr>
                <w:sz w:val="12"/>
              </w:rPr>
              <w:t>5</w:t>
            </w:r>
          </w:p>
        </w:tc>
        <w:tc>
          <w:tcPr>
            <w:tcW w:type="dxa" w:w="952"/>
          </w:tcPr>
          <w:p>
            <w:pPr>
              <w:spacing w:before="0" w:after="40" w:line="240" w:lineRule="auto"/>
            </w:pPr>
            <w:r>
              <w:rPr>
                <w:rFonts w:ascii="Courier New" w:hAnsi="Courier New" w:cs="Courier New"/>
                <w:sz w:val="12"/>
              </w:rPr>
              <w:t>MM-75324</w:t>
            </w:r>
          </w:p>
        </w:tc>
        <w:tc>
          <w:tcPr>
            <w:tcW w:type="dxa" w:w="860"/>
          </w:tcPr>
          <w:p>
            <w:pPr>
              <w:spacing w:before="0" w:after="40" w:line="240" w:lineRule="auto"/>
              <w:jc w:val="right"/>
            </w:pPr>
            <w:r>
              <w:rPr>
                <w:sz w:val="12"/>
              </w:rPr>
              <w:t>2.0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Einl000033</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KW-1003</w:t>
            </w:r>
          </w:p>
        </w:tc>
        <w:tc>
          <w:tcPr>
            <w:tcW w:type="dxa" w:w="1076"/>
          </w:tcPr>
          <w:p>
            <w:pPr>
              <w:spacing w:before="0" w:after="40" w:line="240" w:lineRule="auto"/>
            </w:pPr>
            <w:r>
              <w:rPr>
                <w:rFonts w:ascii="Courier New" w:hAnsi="Courier New" w:cs="Courier New"/>
                <w:sz w:val="12"/>
              </w:rPr>
              <w:t>B3</w:t>
            </w:r>
          </w:p>
        </w:tc>
        <w:tc>
          <w:tcPr>
            <w:tcW w:type="dxa" w:w="1364"/>
          </w:tcPr>
          <w:p>
            <w:pPr>
              <w:spacing w:before="0" w:after="40" w:line="240" w:lineRule="auto"/>
              <w:jc w:val="right"/>
            </w:pPr>
            <w:r>
              <w:rPr>
                <w:sz w:val="12"/>
              </w:rPr>
              <w:t>5</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bl>
    <w:p>
      <w:pPr>
        <w:spacing w:before="0" w:after="0" w:line="80" w:lineRule="exact"/>
      </w:pPr>
      <w:r/>
    </w:p>
    <w:p>
      <w:pPr>
        <w:pStyle w:val="berschrift2"/>
        <w:keepNext/>
      </w:pPr>
      <w:r>
        <w:t>Ausschnitt aus dem echten Telegramm Einl000031 (Position 3)</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rPr>
          <w:cantSplit/>
        </w:trPr>
        <w:tc>
          <w:tcPr>
            <w:tcW w:type="dxa" w:w="14002"/>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"demandNo": "Einl000031",</w:t>
            </w:r>
            <w:r>
              <w:br/>
            </w:r>
            <w:r>
              <w:rPr>
                <w:rFonts w:ascii="Courier New" w:hAnsi="Courier New" w:cs="Courier New"/>
                <w:sz w:val="16"/>
              </w:rPr>
              <w:t xml:space="preserve">  "sysPartnerLine": 3,</w:t>
            </w:r>
            <w:r>
              <w:br/>
            </w:r>
            <w:r>
              <w:rPr>
                <w:rFonts w:ascii="Courier New" w:hAnsi="Courier New" w:cs="Courier New"/>
                <w:sz w:val="16"/>
              </w:rPr>
              <w:t xml:space="preserve">  "recordState": "",</w:t>
            </w:r>
            <w:r>
              <w:br/>
            </w:r>
            <w:r>
              <w:rPr>
                <w:rFonts w:ascii="Courier New" w:hAnsi="Courier New" w:cs="Courier New"/>
                <w:sz w:val="16"/>
              </w:rPr>
              <w:t xml:space="preserve">  "itemNo": "KT5",</w:t>
            </w:r>
            <w:r>
              <w:br/>
            </w:r>
            <w:r>
              <w:rPr>
                <w:rFonts w:ascii="Courier New" w:hAnsi="Courier New" w:cs="Courier New"/>
                <w:sz w:val="16"/>
              </w:rPr>
              <w:t xml:space="preserve">  "variant": "00000",</w:t>
            </w:r>
            <w:r>
              <w:br/>
            </w:r>
            <w:r>
              <w:rPr>
                <w:rFonts w:ascii="Courier New" w:hAnsi="Courier New" w:cs="Courier New"/>
                <w:sz w:val="16"/>
              </w:rPr>
              <w:t xml:space="preserve">  "numBquWqu": 1,</w:t>
            </w:r>
            <w:r>
              <w:br/>
            </w:r>
            <w:r>
              <w:rPr>
                <w:rFonts w:ascii="Courier New" w:hAnsi="Courier New" w:cs="Courier New"/>
                <w:sz w:val="16"/>
              </w:rPr>
              <w:t xml:space="preserve">  "batch": "",</w:t>
            </w:r>
            <w:r>
              <w:br/>
            </w:r>
            <w:r>
              <w:rPr>
                <w:rFonts w:ascii="Courier New" w:hAnsi="Courier New" w:cs="Courier New"/>
                <w:sz w:val="16"/>
              </w:rPr>
              <w:t xml:space="preserve">  "bbDate": "",</w:t>
            </w:r>
            <w:r>
              <w:br/>
            </w:r>
            <w:r>
              <w:rPr>
                <w:rFonts w:ascii="Courier New" w:hAnsi="Courier New" w:cs="Courier New"/>
                <w:sz w:val="16"/>
              </w:rPr>
              <w:t xml:space="preserve">  "prodDate": "",</w:t>
            </w:r>
            <w:r>
              <w:br/>
            </w:r>
            <w:r>
              <w:rPr>
                <w:rFonts w:ascii="Courier New" w:hAnsi="Courier New" w:cs="Courier New"/>
                <w:sz w:val="16"/>
              </w:rPr>
              <w:t xml:space="preserve">  "baseQty": 45.0,</w:t>
            </w:r>
            <w:r>
              <w:br/>
            </w:r>
            <w:r>
              <w:rPr>
                <w:rFonts w:ascii="Courier New" w:hAnsi="Courier New" w:cs="Courier New"/>
                <w:sz w:val="16"/>
              </w:rPr>
              <w:t xml:space="preserve">  "gow": "pDEFAULT",</w:t>
            </w:r>
            <w:r>
              <w:br/>
            </w:r>
            <w:r>
              <w:rPr>
                <w:rFonts w:ascii="Courier New" w:hAnsi="Courier New" w:cs="Courier New"/>
                <w:sz w:val="16"/>
              </w:rPr>
              <w:t xml:space="preserve">  "stockRating": "100",</w:t>
            </w:r>
            <w:r>
              <w:br/>
            </w:r>
            <w:r>
              <w:rPr>
                <w:rFonts w:ascii="Courier New" w:hAnsi="Courier New" w:cs="Courier New"/>
                <w:sz w:val="16"/>
              </w:rPr>
              <w:t xml:space="preserve">  "WLSSDLEXTREF001": [</w:t>
            </w:r>
            <w:r>
              <w:br/>
            </w:r>
            <w:r>
              <w:rPr>
                <w:rFonts w:ascii="Courier New" w:hAnsi="Courier New" w:cs="Courier New"/>
                <w:sz w:val="16"/>
              </w:rPr>
              <w:t xml:space="preserve">    {</w:t>
            </w:r>
            <w:r>
              <w:br/>
            </w:r>
            <w:r>
              <w:rPr>
                <w:rFonts w:ascii="Courier New" w:hAnsi="Courier New" w:cs="Courier New"/>
                <w:sz w:val="16"/>
              </w:rPr>
              <w:t xml:space="preserve">      "clientId": "DEFAULT",</w:t>
            </w:r>
            <w:r>
              <w:br/>
            </w:r>
            <w:r>
              <w:rPr>
                <w:rFonts w:ascii="Courier New" w:hAnsi="Courier New" w:cs="Courier New"/>
                <w:sz w:val="16"/>
              </w:rPr>
              <w:t xml:space="preserve">      "demandNo": "Einl000031",</w:t>
            </w:r>
            <w:r>
              <w:br/>
            </w:r>
            <w:r>
              <w:rPr>
                <w:rFonts w:ascii="Courier New" w:hAnsi="Courier New" w:cs="Courier New"/>
                <w:sz w:val="16"/>
              </w:rPr>
              <w:t xml:space="preserve">      "extRefKey": "WAGE",</w:t>
            </w:r>
            <w:r>
              <w:br/>
            </w:r>
            <w:r>
              <w:rPr>
                <w:rFonts w:ascii="Courier New" w:hAnsi="Courier New" w:cs="Courier New"/>
                <w:sz w:val="16"/>
              </w:rPr>
              <w:t xml:space="preserve">      "extRefVal1": "KW-1001",</w:t>
            </w:r>
            <w:r>
              <w:br/>
            </w:r>
            <w:r>
              <w:rPr>
                <w:rFonts w:ascii="Courier New" w:hAnsi="Courier New" w:cs="Courier New"/>
                <w:sz w:val="16"/>
              </w:rPr>
              <w:t xml:space="preserve">      "extRefVal2": "A3",</w:t>
            </w:r>
            <w:r>
              <w:br/>
            </w:r>
            <w:r>
              <w:rPr>
                <w:rFonts w:ascii="Courier New" w:hAnsi="Courier New" w:cs="Courier New"/>
                <w:sz w:val="16"/>
              </w:rPr>
              <w:t xml:space="preserve">      "sysPartnerLine": 3</w:t>
            </w:r>
            <w:r>
              <w:br/>
            </w:r>
            <w:r>
              <w:rPr>
                <w:rFonts w:ascii="Courier New" w:hAnsi="Courier New" w:cs="Courier New"/>
                <w:sz w:val="16"/>
              </w:rPr>
              <w:t xml:space="preserve">    }</w:t>
            </w:r>
            <w:r>
              <w:br/>
            </w:r>
            <w:r>
              <w:rPr>
                <w:rFonts w:ascii="Courier New" w:hAnsi="Courier New" w:cs="Courier New"/>
                <w:sz w:val="16"/>
              </w:rPr>
              <w:t xml:space="preserve">  ]</w:t>
            </w:r>
            <w:r>
              <w:br/>
            </w:r>
            <w:r>
              <w:rPr>
                <w:rFonts w:ascii="Courier New" w:hAnsi="Courier New" w:cs="Courier New"/>
                <w:sz w:val="16"/>
              </w:rPr>
              <w:t>}</w:t>
            </w:r>
          </w:p>
        </w:tc>
      </w:tr>
    </w:tbl>
    <w:p>
      <w:pPr>
        <w:spacing w:before="0" w:after="0" w:line="80" w:lineRule="exact"/>
      </w:pPr>
      <w:r/>
    </w:p>
    <w:p>
      <w:pPr>
        <w:pStyle w:val="berschrift1"/>
        <w:keepNext/>
      </w:pPr>
      <w:r>
        <w:t>Abgleich: echtes Telegramm Einl000031 und bisheriger Stand</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2114"/>
        <w:gridCol w:w="6799"/>
        <w:gridCol w:w="2170"/>
        <w:gridCol w:w="2918"/>
      </w:tblGrid>
      <w:tr>
        <w:trPr>
          <w:tblHeader/>
          <w:cantSplit/>
        </w:trPr>
        <w:tc>
          <w:tcPr>
            <w:tcW w:type="dxa" w:w="2114"/>
          </w:tcPr>
          <w:p>
            <w:pPr>
              <w:spacing w:before="0" w:after="40" w:line="240" w:lineRule="auto"/>
            </w:pPr>
            <w:r>
              <w:rPr>
                <w:b/>
                <w:sz w:val="14"/>
              </w:rPr>
              <w:t>Bereich</w:t>
            </w:r>
          </w:p>
        </w:tc>
        <w:tc>
          <w:tcPr>
            <w:tcW w:type="dxa" w:w="6799"/>
          </w:tcPr>
          <w:p>
            <w:pPr>
              <w:spacing w:before="0" w:after="40" w:line="240" w:lineRule="auto"/>
            </w:pPr>
            <w:r>
              <w:rPr>
                <w:b/>
                <w:sz w:val="14"/>
              </w:rPr>
              <w:t>Bisheriger Stand</w:t>
            </w:r>
          </w:p>
        </w:tc>
        <w:tc>
          <w:tcPr>
            <w:tcW w:type="dxa" w:w="2170"/>
          </w:tcPr>
          <w:p>
            <w:pPr>
              <w:spacing w:before="0" w:after="40" w:line="240" w:lineRule="auto"/>
            </w:pPr>
            <w:r>
              <w:rPr>
                <w:b/>
                <w:sz w:val="14"/>
              </w:rPr>
              <w:t>Echt gesendet</w:t>
            </w:r>
          </w:p>
        </w:tc>
        <w:tc>
          <w:tcPr>
            <w:tcW w:type="dxa" w:w="2918"/>
          </w:tcPr>
          <w:p>
            <w:pPr>
              <w:spacing w:before="0" w:after="40" w:line="240" w:lineRule="auto"/>
            </w:pPr>
            <w:r>
              <w:rPr>
                <w:b/>
                <w:sz w:val="14"/>
              </w:rPr>
              <w:t>Folge</w:t>
            </w:r>
          </w:p>
        </w:tc>
      </w:tr>
      <w:tr>
        <w:trPr>
          <w:cantSplit/>
        </w:trPr>
        <w:tc>
          <w:tcPr>
            <w:tcW w:type="dxa" w:w="2114"/>
          </w:tcPr>
          <w:p>
            <w:pPr>
              <w:spacing w:before="0" w:after="40" w:line="240" w:lineRule="auto"/>
            </w:pPr>
            <w:r>
              <w:rPr>
                <w:b/>
                <w:sz w:val="14"/>
              </w:rPr>
              <w:t>Struktur</w:t>
            </w:r>
          </w:p>
        </w:tc>
        <w:tc>
          <w:tcPr>
            <w:tcW w:type="dxa" w:w="6799"/>
          </w:tcPr>
          <w:p>
            <w:pPr>
              <w:spacing w:before="0" w:after="40" w:line="240" w:lineRule="auto"/>
            </w:pPr>
            <w:r>
              <w:rPr>
                <w:sz w:val="14"/>
              </w:rPr>
              <w:t>WLSSD002 &gt; WLSSDL002[ ] &gt; WLSSDLEXTREF001[ ], WLSSDEXTREF001 nach WLSSDL002</w:t>
            </w:r>
          </w:p>
        </w:tc>
        <w:tc>
          <w:tcPr>
            <w:tcW w:type="dxa" w:w="2170"/>
          </w:tcPr>
          <w:p>
            <w:pPr>
              <w:spacing w:before="0" w:after="40" w:line="240" w:lineRule="auto"/>
            </w:pPr>
            <w:r>
              <w:rPr>
                <w:sz w:val="14"/>
              </w:rPr>
              <w:t>gleich</w:t>
            </w:r>
          </w:p>
        </w:tc>
        <w:tc>
          <w:tcPr>
            <w:tcW w:type="dxa" w:w="2918"/>
          </w:tcPr>
          <w:p>
            <w:pPr>
              <w:spacing w:before="0" w:after="40" w:line="240" w:lineRule="auto"/>
            </w:pPr>
            <w:r>
              <w:rPr>
                <w:sz w:val="14"/>
              </w:rPr>
              <w:t>keine</w:t>
            </w:r>
          </w:p>
        </w:tc>
      </w:tr>
      <w:tr>
        <w:trPr>
          <w:cantSplit/>
        </w:trPr>
        <w:tc>
          <w:tcPr>
            <w:tcW w:type="dxa" w:w="2114"/>
          </w:tcPr>
          <w:p>
            <w:pPr>
              <w:spacing w:before="0" w:after="40" w:line="240" w:lineRule="auto"/>
            </w:pPr>
            <w:r>
              <w:rPr>
                <w:b/>
                <w:sz w:val="14"/>
              </w:rPr>
              <w:t>WLSSDLEXTREF001 (3 Positionen)</w:t>
            </w:r>
          </w:p>
        </w:tc>
        <w:tc>
          <w:tcPr>
            <w:tcW w:type="dxa" w:w="6799"/>
          </w:tcPr>
          <w:p>
            <w:pPr>
              <w:spacing w:before="0" w:after="40" w:line="240" w:lineRule="auto"/>
            </w:pPr>
            <w:r>
              <w:rPr>
                <w:sz w:val="14"/>
              </w:rPr>
              <w:t>clientId DEFAULT, demandNo Einl000031, WAGE, KW-1001, A1/A2/A3, sysPartnerLine 1/2/3</w:t>
            </w:r>
          </w:p>
        </w:tc>
        <w:tc>
          <w:tcPr>
            <w:tcW w:type="dxa" w:w="2170"/>
          </w:tcPr>
          <w:p>
            <w:pPr>
              <w:spacing w:before="0" w:after="40" w:line="240" w:lineRule="auto"/>
            </w:pPr>
            <w:r>
              <w:rPr>
                <w:sz w:val="14"/>
              </w:rPr>
              <w:t>gleich</w:t>
            </w:r>
          </w:p>
        </w:tc>
        <w:tc>
          <w:tcPr>
            <w:tcW w:type="dxa" w:w="2918"/>
          </w:tcPr>
          <w:p>
            <w:pPr>
              <w:spacing w:before="0" w:after="40" w:line="240" w:lineRule="auto"/>
            </w:pPr>
            <w:r>
              <w:rPr>
                <w:sz w:val="14"/>
              </w:rPr>
              <w:t>keine</w:t>
            </w:r>
          </w:p>
        </w:tc>
      </w:tr>
      <w:tr>
        <w:trPr>
          <w:cantSplit/>
        </w:trPr>
        <w:tc>
          <w:tcPr>
            <w:tcW w:type="dxa" w:w="2114"/>
          </w:tcPr>
          <w:p>
            <w:pPr>
              <w:spacing w:before="0" w:after="40" w:line="240" w:lineRule="auto"/>
            </w:pPr>
            <w:r>
              <w:rPr>
                <w:b/>
                <w:sz w:val="14"/>
              </w:rPr>
              <w:t>Übrige Positionsfelder</w:t>
            </w:r>
          </w:p>
        </w:tc>
        <w:tc>
          <w:tcPr>
            <w:tcW w:type="dxa" w:w="6799"/>
          </w:tcPr>
          <w:p>
            <w:pPr>
              <w:spacing w:before="0" w:after="40" w:line="240" w:lineRule="auto"/>
            </w:pPr>
            <w:r>
              <w:rPr>
                <w:sz w:val="14"/>
              </w:rPr>
              <w:t>demandNo, sysPartnerLine, recordState, itemNo, variant, numBquWqu, batch, bbDate, prodDate, baseQty, gow, stockRating</w:t>
            </w:r>
          </w:p>
        </w:tc>
        <w:tc>
          <w:tcPr>
            <w:tcW w:type="dxa" w:w="2170"/>
          </w:tcPr>
          <w:p>
            <w:pPr>
              <w:spacing w:before="0" w:after="40" w:line="240" w:lineRule="auto"/>
            </w:pPr>
            <w:r>
              <w:rPr>
                <w:sz w:val="14"/>
              </w:rPr>
              <w:t>gleich</w:t>
            </w:r>
          </w:p>
        </w:tc>
        <w:tc>
          <w:tcPr>
            <w:tcW w:type="dxa" w:w="2918"/>
          </w:tcPr>
          <w:p>
            <w:pPr>
              <w:spacing w:before="0" w:after="40" w:line="240" w:lineRule="auto"/>
            </w:pPr>
            <w:r>
              <w:rPr>
                <w:sz w:val="14"/>
              </w:rPr>
              <w:t>keine</w:t>
            </w:r>
          </w:p>
        </w:tc>
      </w:tr>
      <w:tr>
        <w:trPr>
          <w:cantSplit/>
        </w:trPr>
        <w:tc>
          <w:tcPr>
            <w:tcW w:type="dxa" w:w="2114"/>
          </w:tcPr>
          <w:p>
            <w:pPr>
              <w:spacing w:before="0" w:after="40" w:line="240" w:lineRule="auto"/>
            </w:pPr>
            <w:r>
              <w:rPr>
                <w:b/>
                <w:sz w:val="14"/>
              </w:rPr>
              <w:t>WLSSD002.info</w:t>
            </w:r>
          </w:p>
        </w:tc>
        <w:tc>
          <w:tcPr>
            <w:tcW w:type="dxa" w:w="6799"/>
          </w:tcPr>
          <w:p>
            <w:pPr>
              <w:spacing w:before="0" w:after="40" w:line="240" w:lineRule="auto"/>
            </w:pPr>
            <w:r>
              <w:rPr>
                <w:sz w:val="14"/>
              </w:rPr>
              <w:t>bisher leer</w:t>
            </w:r>
          </w:p>
        </w:tc>
        <w:tc>
          <w:tcPr>
            <w:tcW w:type="dxa" w:w="2170"/>
          </w:tcPr>
          <w:p>
            <w:pPr>
              <w:spacing w:before="0" w:after="40" w:line="240" w:lineRule="auto"/>
            </w:pPr>
            <w:r>
              <w:rPr>
                <w:sz w:val="14"/>
              </w:rPr>
              <w:t>Wagen KW-1001</w:t>
            </w:r>
          </w:p>
        </w:tc>
        <w:tc>
          <w:tcPr>
            <w:tcW w:type="dxa" w:w="2918"/>
          </w:tcPr>
          <w:p>
            <w:pPr>
              <w:spacing w:before="0" w:after="40" w:line="240" w:lineRule="auto"/>
            </w:pPr>
            <w:r>
              <w:rPr>
                <w:sz w:val="14"/>
              </w:rPr>
              <w:t>übernommen; Einl000032/33 analog</w:t>
            </w:r>
          </w:p>
        </w:tc>
      </w:tr>
      <w:tr>
        <w:trPr>
          <w:cantSplit/>
        </w:trPr>
        <w:tc>
          <w:tcPr>
            <w:tcW w:type="dxa" w:w="2114"/>
          </w:tcPr>
          <w:p>
            <w:pPr>
              <w:spacing w:before="0" w:after="40" w:line="240" w:lineRule="auto"/>
            </w:pPr>
            <w:r>
              <w:rPr>
                <w:b/>
                <w:sz w:val="14"/>
              </w:rPr>
              <w:t>WLSSDEXTREF001.extRefVal2</w:t>
            </w:r>
          </w:p>
        </w:tc>
        <w:tc>
          <w:tcPr>
            <w:tcW w:type="dxa" w:w="6799"/>
          </w:tcPr>
          <w:p>
            <w:pPr>
              <w:spacing w:before="0" w:after="40" w:line="240" w:lineRule="auto"/>
            </w:pPr>
            <w:r>
              <w:rPr>
                <w:sz w:val="14"/>
              </w:rPr>
              <w:t>4500200101 (Bestellnummer)</w:t>
            </w:r>
          </w:p>
        </w:tc>
        <w:tc>
          <w:tcPr>
            <w:tcW w:type="dxa" w:w="2170"/>
          </w:tcPr>
          <w:p>
            <w:pPr>
              <w:spacing w:before="0" w:after="40" w:line="240" w:lineRule="auto"/>
            </w:pPr>
            <w:r>
              <w:rPr>
                <w:sz w:val="14"/>
              </w:rPr>
              <w:t>LS-AKU-1002</w:t>
            </w:r>
          </w:p>
        </w:tc>
        <w:tc>
          <w:tcPr>
            <w:tcW w:type="dxa" w:w="2918"/>
          </w:tcPr>
          <w:p>
            <w:pPr>
              <w:spacing w:before="0" w:after="40" w:line="240" w:lineRule="auto"/>
            </w:pPr>
            <w:r>
              <w:rPr>
                <w:sz w:val="14"/>
              </w:rPr>
              <w:t>Klärung offen; Einl000032/33 behalten die Bestellnummer</w:t>
            </w:r>
          </w:p>
        </w:tc>
      </w:tr>
      <w:tr>
        <w:trPr>
          <w:cantSplit/>
        </w:trPr>
        <w:tc>
          <w:tcPr>
            <w:tcW w:type="dxa" w:w="2114"/>
          </w:tcPr>
          <w:p>
            <w:pPr>
              <w:spacing w:before="0" w:after="40" w:line="240" w:lineRule="auto"/>
            </w:pPr>
            <w:r>
              <w:rPr>
                <w:b/>
                <w:sz w:val="14"/>
              </w:rPr>
              <w:t>HEADER_CREATIONTIME</w:t>
            </w:r>
          </w:p>
        </w:tc>
        <w:tc>
          <w:tcPr>
            <w:tcW w:type="dxa" w:w="6799"/>
          </w:tcPr>
          <w:p>
            <w:pPr>
              <w:spacing w:before="0" w:after="40" w:line="240" w:lineRule="auto"/>
            </w:pPr>
            <w:r>
              <w:rPr>
                <w:sz w:val="14"/>
              </w:rPr>
              <w:t>20261014112148</w:t>
            </w:r>
          </w:p>
        </w:tc>
        <w:tc>
          <w:tcPr>
            <w:tcW w:type="dxa" w:w="2170"/>
          </w:tcPr>
          <w:p>
            <w:pPr>
              <w:spacing w:before="0" w:after="40" w:line="240" w:lineRule="auto"/>
            </w:pPr>
            <w:r>
              <w:rPr>
                <w:sz w:val="14"/>
              </w:rPr>
              <w:t>20261014150745</w:t>
            </w:r>
          </w:p>
        </w:tc>
        <w:tc>
          <w:tcPr>
            <w:tcW w:type="dxa" w:w="2918"/>
          </w:tcPr>
          <w:p>
            <w:pPr>
              <w:spacing w:before="0" w:after="40" w:line="240" w:lineRule="auto"/>
            </w:pPr>
            <w:r>
              <w:rPr>
                <w:sz w:val="14"/>
              </w:rPr>
              <w:t>Erzeugungszeit, keine fachliche Abweichung</w:t>
            </w:r>
          </w:p>
        </w:tc>
      </w:tr>
      <w:tr>
        <w:trPr>
          <w:cantSplit/>
        </w:trPr>
        <w:tc>
          <w:tcPr>
            <w:tcW w:type="dxa" w:w="2114"/>
          </w:tcPr>
          <w:p>
            <w:pPr>
              <w:spacing w:before="0" w:after="40" w:line="240" w:lineRule="auto"/>
            </w:pPr>
            <w:r>
              <w:rPr>
                <w:b/>
                <w:sz w:val="14"/>
              </w:rPr>
              <w:t>Früherer Stand in derselben Datei</w:t>
            </w:r>
          </w:p>
        </w:tc>
        <w:tc>
          <w:tcPr>
            <w:tcW w:type="dxa" w:w="6799"/>
          </w:tcPr>
          <w:p>
            <w:pPr>
              <w:spacing w:before="0" w:after="40" w:line="240" w:lineRule="auto"/>
            </w:pPr>
            <w:r>
              <w:rPr>
                <w:sz w:val="14"/>
              </w:rPr>
              <w:t>nicht vorhanden</w:t>
            </w:r>
          </w:p>
        </w:tc>
        <w:tc>
          <w:tcPr>
            <w:tcW w:type="dxa" w:w="2170"/>
          </w:tcPr>
          <w:p>
            <w:pPr>
              <w:spacing w:before="0" w:after="40" w:line="240" w:lineRule="auto"/>
            </w:pPr>
            <w:r>
              <w:rPr>
                <w:sz w:val="14"/>
              </w:rPr>
              <w:t>20261014112315: ohne WLSSDLEXTREF001, Kopfschlüssel Information, info leer, extRefVal2 4500200101</w:t>
            </w:r>
          </w:p>
        </w:tc>
        <w:tc>
          <w:tcPr>
            <w:tcW w:type="dxa" w:w="2918"/>
          </w:tcPr>
          <w:p>
            <w:pPr>
              <w:spacing w:before="0" w:after="40" w:line="240" w:lineRule="auto"/>
            </w:pPr>
            <w:r>
              <w:rPr>
                <w:sz w:val="14"/>
              </w:rPr>
              <w:t>prüfen, welche Fassung WAMAS gespeichert hat</w:t>
            </w:r>
          </w:p>
        </w:tc>
      </w:tr>
    </w:tbl>
    <w:p>
      <w:pPr>
        <w:spacing w:before="0" w:after="0" w:line="80" w:lineRule="exact"/>
      </w:pPr>
      <w:r/>
    </w:p>
    <w:p>
      <w:pPr>
        <w:pStyle w:val="berschrift1"/>
        <w:keepNext/>
      </w:pPr>
      <w:r>
        <w:t>Alle Positionen Einl000031 bis 33 (WLSSDL002 mit WLSSDLEXTREF001)</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063"/>
        <w:gridCol w:w="763"/>
        <w:gridCol w:w="998"/>
        <w:gridCol w:w="3673"/>
        <w:gridCol w:w="907"/>
        <w:gridCol w:w="907"/>
        <w:gridCol w:w="1051"/>
        <w:gridCol w:w="1123"/>
        <w:gridCol w:w="1123"/>
        <w:gridCol w:w="1699"/>
        <w:gridCol w:w="691"/>
      </w:tblGrid>
      <w:tr>
        <w:trPr>
          <w:tblHeader/>
          <w:cantSplit/>
        </w:trPr>
        <w:tc>
          <w:tcPr>
            <w:tcW w:type="dxa" w:w="1063"/>
          </w:tcPr>
          <w:p>
            <w:pPr>
              <w:spacing w:before="0" w:after="40" w:line="240" w:lineRule="auto"/>
            </w:pPr>
            <w:r>
              <w:rPr>
                <w:b/>
                <w:sz w:val="12"/>
              </w:rPr>
              <w:t>Auftrag</w:t>
            </w:r>
          </w:p>
        </w:tc>
        <w:tc>
          <w:tcPr>
            <w:tcW w:type="dxa" w:w="763"/>
          </w:tcPr>
          <w:p>
            <w:pPr>
              <w:spacing w:before="0" w:after="40" w:line="240" w:lineRule="auto"/>
            </w:pPr>
            <w:r>
              <w:rPr>
                <w:b/>
                <w:sz w:val="12"/>
              </w:rPr>
              <w:t>Zeile</w:t>
            </w:r>
          </w:p>
        </w:tc>
        <w:tc>
          <w:tcPr>
            <w:tcW w:type="dxa" w:w="998"/>
          </w:tcPr>
          <w:p>
            <w:pPr>
              <w:spacing w:before="0" w:after="40" w:line="240" w:lineRule="auto"/>
            </w:pPr>
            <w:r>
              <w:rPr>
                <w:b/>
                <w:sz w:val="12"/>
              </w:rPr>
              <w:t>itemNo</w:t>
            </w:r>
          </w:p>
        </w:tc>
        <w:tc>
          <w:tcPr>
            <w:tcW w:type="dxa" w:w="3673"/>
          </w:tcPr>
          <w:p>
            <w:pPr>
              <w:spacing w:before="0" w:after="40" w:line="240" w:lineRule="auto"/>
            </w:pPr>
            <w:r>
              <w:rPr>
                <w:b/>
                <w:sz w:val="12"/>
              </w:rPr>
              <w:t>Bezeichnung</w:t>
            </w:r>
          </w:p>
        </w:tc>
        <w:tc>
          <w:tcPr>
            <w:tcW w:type="dxa" w:w="907"/>
          </w:tcPr>
          <w:p>
            <w:pPr>
              <w:spacing w:before="0" w:after="40" w:line="240" w:lineRule="auto"/>
            </w:pPr>
            <w:r>
              <w:rPr>
                <w:b/>
                <w:sz w:val="12"/>
              </w:rPr>
              <w:t>baseQty</w:t>
            </w:r>
          </w:p>
        </w:tc>
        <w:tc>
          <w:tcPr>
            <w:tcW w:type="dxa" w:w="907"/>
          </w:tcPr>
          <w:p>
            <w:pPr>
              <w:spacing w:before="0" w:after="40" w:line="240" w:lineRule="auto"/>
            </w:pPr>
            <w:r>
              <w:rPr>
                <w:b/>
                <w:sz w:val="12"/>
              </w:rPr>
              <w:t>Einheit</w:t>
            </w:r>
          </w:p>
        </w:tc>
        <w:tc>
          <w:tcPr>
            <w:tcW w:type="dxa" w:w="1051"/>
          </w:tcPr>
          <w:p>
            <w:pPr>
              <w:spacing w:before="0" w:after="40" w:line="240" w:lineRule="auto"/>
            </w:pPr>
            <w:r>
              <w:rPr>
                <w:b/>
                <w:sz w:val="12"/>
              </w:rPr>
              <w:t>extRefKey</w:t>
            </w:r>
          </w:p>
        </w:tc>
        <w:tc>
          <w:tcPr>
            <w:tcW w:type="dxa" w:w="1123"/>
          </w:tcPr>
          <w:p>
            <w:pPr>
              <w:spacing w:before="0" w:after="40" w:line="240" w:lineRule="auto"/>
            </w:pPr>
            <w:r>
              <w:rPr>
                <w:b/>
                <w:sz w:val="12"/>
              </w:rPr>
              <w:t>extRefVal1 (Wagen)</w:t>
            </w:r>
          </w:p>
        </w:tc>
        <w:tc>
          <w:tcPr>
            <w:tcW w:type="dxa" w:w="1123"/>
          </w:tcPr>
          <w:p>
            <w:pPr>
              <w:spacing w:before="0" w:after="40" w:line="240" w:lineRule="auto"/>
            </w:pPr>
            <w:r>
              <w:rPr>
                <w:b/>
                <w:sz w:val="12"/>
              </w:rPr>
              <w:t>extRefVal2 (Fach)</w:t>
            </w:r>
          </w:p>
        </w:tc>
        <w:tc>
          <w:tcPr>
            <w:tcW w:type="dxa" w:w="1699"/>
          </w:tcPr>
          <w:p>
            <w:pPr>
              <w:spacing w:before="0" w:after="40" w:line="240" w:lineRule="auto"/>
            </w:pPr>
            <w:r>
              <w:rPr>
                <w:b/>
                <w:sz w:val="12"/>
              </w:rPr>
              <w:t>Verpackungsversion</w:t>
            </w:r>
          </w:p>
        </w:tc>
        <w:tc>
          <w:tcPr>
            <w:tcW w:type="dxa" w:w="691"/>
          </w:tcPr>
          <w:p>
            <w:pPr>
              <w:spacing w:before="0" w:after="40" w:line="240" w:lineRule="auto"/>
            </w:pPr>
            <w:r>
              <w:rPr>
                <w:b/>
                <w:sz w:val="12"/>
              </w:rPr>
              <w:t>Max. je VE</w:t>
            </w:r>
          </w:p>
        </w:tc>
      </w:tr>
      <w:tr>
        <w:trPr>
          <w:cantSplit/>
        </w:trPr>
        <w:tc>
          <w:tcPr>
            <w:tcW w:type="dxa" w:w="1063"/>
          </w:tcPr>
          <w:p>
            <w:pPr>
              <w:spacing w:before="0" w:after="40" w:line="240" w:lineRule="auto"/>
            </w:pPr>
            <w:r>
              <w:rPr>
                <w:sz w:val="12"/>
              </w:rPr>
              <w:t>Einl000031</w:t>
            </w:r>
          </w:p>
        </w:tc>
        <w:tc>
          <w:tcPr>
            <w:tcW w:type="dxa" w:w="763"/>
          </w:tcPr>
          <w:p>
            <w:pPr>
              <w:spacing w:before="0" w:after="40" w:line="240" w:lineRule="auto"/>
              <w:jc w:val="right"/>
            </w:pPr>
            <w:r>
              <w:rPr>
                <w:sz w:val="12"/>
              </w:rPr>
              <w:t>1</w:t>
            </w:r>
          </w:p>
        </w:tc>
        <w:tc>
          <w:tcPr>
            <w:tcW w:type="dxa" w:w="998"/>
          </w:tcPr>
          <w:p>
            <w:pPr>
              <w:spacing w:before="0" w:after="40" w:line="240" w:lineRule="auto"/>
            </w:pPr>
            <w:r>
              <w:rPr>
                <w:rFonts w:ascii="Courier New" w:hAnsi="Courier New" w:cs="Courier New"/>
                <w:sz w:val="12"/>
              </w:rPr>
              <w:t>KT3</w:t>
            </w:r>
          </w:p>
        </w:tc>
        <w:tc>
          <w:tcPr>
            <w:tcW w:type="dxa" w:w="3673"/>
          </w:tcPr>
          <w:p>
            <w:pPr>
              <w:spacing w:before="0" w:after="40" w:line="240" w:lineRule="auto"/>
            </w:pPr>
            <w:r>
              <w:rPr>
                <w:sz w:val="12"/>
              </w:rPr>
              <w:t>Nasara - 5 cm x 5 m - beige</w:t>
            </w:r>
          </w:p>
        </w:tc>
        <w:tc>
          <w:tcPr>
            <w:tcW w:type="dxa" w:w="907"/>
          </w:tcPr>
          <w:p>
            <w:pPr>
              <w:spacing w:before="0" w:after="40" w:line="240" w:lineRule="auto"/>
              <w:jc w:val="right"/>
            </w:pPr>
            <w:r>
              <w:rPr>
                <w:sz w:val="12"/>
              </w:rPr>
              <w:t>90.0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KW-1001</w:t>
            </w:r>
          </w:p>
        </w:tc>
        <w:tc>
          <w:tcPr>
            <w:tcW w:type="dxa" w:w="1123"/>
          </w:tcPr>
          <w:p>
            <w:pPr>
              <w:spacing w:before="0" w:after="40" w:line="240" w:lineRule="auto"/>
            </w:pPr>
            <w:r>
              <w:rPr>
                <w:rFonts w:ascii="Courier New" w:hAnsi="Courier New" w:cs="Courier New"/>
                <w:sz w:val="12"/>
              </w:rPr>
              <w:t>A1</w:t>
            </w:r>
          </w:p>
        </w:tc>
        <w:tc>
          <w:tcPr>
            <w:tcW w:type="dxa" w:w="1699"/>
          </w:tcPr>
          <w:p>
            <w:pPr>
              <w:spacing w:before="0" w:after="40" w:line="240" w:lineRule="auto"/>
            </w:pPr>
            <w:r>
              <w:rPr>
                <w:sz w:val="12"/>
              </w:rPr>
              <w:t>LMB842_432</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Einl000031</w:t>
            </w:r>
          </w:p>
        </w:tc>
        <w:tc>
          <w:tcPr>
            <w:tcW w:type="dxa" w:w="763"/>
          </w:tcPr>
          <w:p>
            <w:pPr>
              <w:spacing w:before="0" w:after="40" w:line="240" w:lineRule="auto"/>
              <w:jc w:val="right"/>
            </w:pPr>
            <w:r>
              <w:rPr>
                <w:sz w:val="12"/>
              </w:rPr>
              <w:t>2</w:t>
            </w:r>
          </w:p>
        </w:tc>
        <w:tc>
          <w:tcPr>
            <w:tcW w:type="dxa" w:w="998"/>
          </w:tcPr>
          <w:p>
            <w:pPr>
              <w:spacing w:before="0" w:after="40" w:line="240" w:lineRule="auto"/>
            </w:pPr>
            <w:r>
              <w:rPr>
                <w:rFonts w:ascii="Courier New" w:hAnsi="Courier New" w:cs="Courier New"/>
                <w:sz w:val="12"/>
              </w:rPr>
              <w:t>KT2</w:t>
            </w:r>
          </w:p>
        </w:tc>
        <w:tc>
          <w:tcPr>
            <w:tcW w:type="dxa" w:w="3673"/>
          </w:tcPr>
          <w:p>
            <w:pPr>
              <w:spacing w:before="0" w:after="40" w:line="240" w:lineRule="auto"/>
            </w:pPr>
            <w:r>
              <w:rPr>
                <w:sz w:val="12"/>
              </w:rPr>
              <w:t>Nasara - 5 cm x 5 m - blau</w:t>
            </w:r>
          </w:p>
        </w:tc>
        <w:tc>
          <w:tcPr>
            <w:tcW w:type="dxa" w:w="907"/>
          </w:tcPr>
          <w:p>
            <w:pPr>
              <w:spacing w:before="0" w:after="40" w:line="240" w:lineRule="auto"/>
              <w:jc w:val="right"/>
            </w:pPr>
            <w:r>
              <w:rPr>
                <w:sz w:val="12"/>
              </w:rPr>
              <w:t>60.0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KW-1001</w:t>
            </w:r>
          </w:p>
        </w:tc>
        <w:tc>
          <w:tcPr>
            <w:tcW w:type="dxa" w:w="1123"/>
          </w:tcPr>
          <w:p>
            <w:pPr>
              <w:spacing w:before="0" w:after="40" w:line="240" w:lineRule="auto"/>
            </w:pPr>
            <w:r>
              <w:rPr>
                <w:rFonts w:ascii="Courier New" w:hAnsi="Courier New" w:cs="Courier New"/>
                <w:sz w:val="12"/>
              </w:rPr>
              <w:t>A2</w:t>
            </w:r>
          </w:p>
        </w:tc>
        <w:tc>
          <w:tcPr>
            <w:tcW w:type="dxa" w:w="1699"/>
          </w:tcPr>
          <w:p>
            <w:pPr>
              <w:spacing w:before="0" w:after="40" w:line="240" w:lineRule="auto"/>
            </w:pPr>
            <w:r>
              <w:rPr>
                <w:sz w:val="12"/>
              </w:rPr>
              <w:t>LMB842_432</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Einl000031</w:t>
            </w:r>
          </w:p>
        </w:tc>
        <w:tc>
          <w:tcPr>
            <w:tcW w:type="dxa" w:w="763"/>
          </w:tcPr>
          <w:p>
            <w:pPr>
              <w:spacing w:before="0" w:after="40" w:line="240" w:lineRule="auto"/>
              <w:jc w:val="right"/>
            </w:pPr>
            <w:r>
              <w:rPr>
                <w:sz w:val="12"/>
              </w:rPr>
              <w:t>3</w:t>
            </w:r>
          </w:p>
        </w:tc>
        <w:tc>
          <w:tcPr>
            <w:tcW w:type="dxa" w:w="998"/>
          </w:tcPr>
          <w:p>
            <w:pPr>
              <w:spacing w:before="0" w:after="40" w:line="240" w:lineRule="auto"/>
            </w:pPr>
            <w:r>
              <w:rPr>
                <w:rFonts w:ascii="Courier New" w:hAnsi="Courier New" w:cs="Courier New"/>
                <w:sz w:val="12"/>
              </w:rPr>
              <w:t>KT5</w:t>
            </w:r>
          </w:p>
        </w:tc>
        <w:tc>
          <w:tcPr>
            <w:tcW w:type="dxa" w:w="3673"/>
          </w:tcPr>
          <w:p>
            <w:pPr>
              <w:spacing w:before="0" w:after="40" w:line="240" w:lineRule="auto"/>
            </w:pPr>
            <w:r>
              <w:rPr>
                <w:sz w:val="12"/>
              </w:rPr>
              <w:t>Nasara - 5 cm x 5 m - schwarz</w:t>
            </w:r>
          </w:p>
        </w:tc>
        <w:tc>
          <w:tcPr>
            <w:tcW w:type="dxa" w:w="907"/>
          </w:tcPr>
          <w:p>
            <w:pPr>
              <w:spacing w:before="0" w:after="40" w:line="240" w:lineRule="auto"/>
              <w:jc w:val="right"/>
            </w:pPr>
            <w:r>
              <w:rPr>
                <w:sz w:val="12"/>
              </w:rPr>
              <w:t>45.0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KW-1001</w:t>
            </w:r>
          </w:p>
        </w:tc>
        <w:tc>
          <w:tcPr>
            <w:tcW w:type="dxa" w:w="1123"/>
          </w:tcPr>
          <w:p>
            <w:pPr>
              <w:spacing w:before="0" w:after="40" w:line="240" w:lineRule="auto"/>
            </w:pPr>
            <w:r>
              <w:rPr>
                <w:rFonts w:ascii="Courier New" w:hAnsi="Courier New" w:cs="Courier New"/>
                <w:sz w:val="12"/>
              </w:rPr>
              <w:t>A3</w:t>
            </w:r>
          </w:p>
        </w:tc>
        <w:tc>
          <w:tcPr>
            <w:tcW w:type="dxa" w:w="1699"/>
          </w:tcPr>
          <w:p>
            <w:pPr>
              <w:spacing w:before="0" w:after="40" w:line="240" w:lineRule="auto"/>
            </w:pPr>
            <w:r>
              <w:rPr>
                <w:sz w:val="12"/>
              </w:rPr>
              <w:t>LMB842_432</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1</w:t>
            </w:r>
          </w:p>
        </w:tc>
        <w:tc>
          <w:tcPr>
            <w:tcW w:type="dxa" w:w="998"/>
          </w:tcPr>
          <w:p>
            <w:pPr>
              <w:spacing w:before="0" w:after="40" w:line="240" w:lineRule="auto"/>
            </w:pPr>
            <w:r>
              <w:rPr>
                <w:rFonts w:ascii="Courier New" w:hAnsi="Courier New" w:cs="Courier New"/>
                <w:sz w:val="12"/>
              </w:rPr>
              <w:t>JB-3030</w:t>
            </w:r>
          </w:p>
        </w:tc>
        <w:tc>
          <w:tcPr>
            <w:tcW w:type="dxa" w:w="3673"/>
          </w:tcPr>
          <w:p>
            <w:pPr>
              <w:spacing w:before="0" w:after="40" w:line="240" w:lineRule="auto"/>
            </w:pPr>
            <w:r>
              <w:rPr>
                <w:sz w:val="12"/>
              </w:rPr>
              <w:t>Seirin B-Typ - 0.30 x 30mm - 100 Stück</w:t>
            </w:r>
          </w:p>
        </w:tc>
        <w:tc>
          <w:tcPr>
            <w:tcW w:type="dxa" w:w="907"/>
          </w:tcPr>
          <w:p>
            <w:pPr>
              <w:spacing w:before="0" w:after="40" w:line="240" w:lineRule="auto"/>
              <w:jc w:val="right"/>
            </w:pPr>
            <w:r>
              <w:rPr>
                <w:sz w:val="12"/>
              </w:rPr>
              <w:t>126.0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A1</w:t>
            </w:r>
          </w:p>
        </w:tc>
        <w:tc>
          <w:tcPr>
            <w:tcW w:type="dxa" w:w="1699"/>
          </w:tcPr>
          <w:p>
            <w:pPr>
              <w:spacing w:before="0" w:after="40" w:line="240" w:lineRule="auto"/>
            </w:pPr>
            <w:r>
              <w:rPr>
                <w:sz w:val="12"/>
              </w:rPr>
              <w:t>LMB842_321</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2</w:t>
            </w:r>
          </w:p>
        </w:tc>
        <w:tc>
          <w:tcPr>
            <w:tcW w:type="dxa" w:w="998"/>
          </w:tcPr>
          <w:p>
            <w:pPr>
              <w:spacing w:before="0" w:after="40" w:line="240" w:lineRule="auto"/>
            </w:pPr>
            <w:r>
              <w:rPr>
                <w:rFonts w:ascii="Courier New" w:hAnsi="Courier New" w:cs="Courier New"/>
                <w:sz w:val="12"/>
              </w:rPr>
              <w:t>JB-3030</w:t>
            </w:r>
          </w:p>
        </w:tc>
        <w:tc>
          <w:tcPr>
            <w:tcW w:type="dxa" w:w="3673"/>
          </w:tcPr>
          <w:p>
            <w:pPr>
              <w:spacing w:before="0" w:after="40" w:line="240" w:lineRule="auto"/>
            </w:pPr>
            <w:r>
              <w:rPr>
                <w:sz w:val="12"/>
              </w:rPr>
              <w:t>Seirin B-Typ - 0.30 x 30mm - 100 Stück</w:t>
            </w:r>
          </w:p>
        </w:tc>
        <w:tc>
          <w:tcPr>
            <w:tcW w:type="dxa" w:w="907"/>
          </w:tcPr>
          <w:p>
            <w:pPr>
              <w:spacing w:before="0" w:after="40" w:line="240" w:lineRule="auto"/>
              <w:jc w:val="right"/>
            </w:pPr>
            <w:r>
              <w:rPr>
                <w:sz w:val="12"/>
              </w:rPr>
              <w:t>90.0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A2</w:t>
            </w:r>
          </w:p>
        </w:tc>
        <w:tc>
          <w:tcPr>
            <w:tcW w:type="dxa" w:w="1699"/>
          </w:tcPr>
          <w:p>
            <w:pPr>
              <w:spacing w:before="0" w:after="40" w:line="240" w:lineRule="auto"/>
            </w:pPr>
            <w:r>
              <w:rPr>
                <w:sz w:val="12"/>
              </w:rPr>
              <w:t>LMB842_321</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3</w:t>
            </w:r>
          </w:p>
        </w:tc>
        <w:tc>
          <w:tcPr>
            <w:tcW w:type="dxa" w:w="998"/>
          </w:tcPr>
          <w:p>
            <w:pPr>
              <w:spacing w:before="0" w:after="40" w:line="240" w:lineRule="auto"/>
            </w:pPr>
            <w:r>
              <w:rPr>
                <w:rFonts w:ascii="Courier New" w:hAnsi="Courier New" w:cs="Courier New"/>
                <w:sz w:val="12"/>
              </w:rPr>
              <w:t>JB-2015</w:t>
            </w:r>
          </w:p>
        </w:tc>
        <w:tc>
          <w:tcPr>
            <w:tcW w:type="dxa" w:w="3673"/>
          </w:tcPr>
          <w:p>
            <w:pPr>
              <w:spacing w:before="0" w:after="40" w:line="240" w:lineRule="auto"/>
            </w:pPr>
            <w:r>
              <w:rPr>
                <w:sz w:val="12"/>
              </w:rPr>
              <w:t>Seirin B-Typ - 0.20 x 15mm - 100 Stück</w:t>
            </w:r>
          </w:p>
        </w:tc>
        <w:tc>
          <w:tcPr>
            <w:tcW w:type="dxa" w:w="907"/>
          </w:tcPr>
          <w:p>
            <w:pPr>
              <w:spacing w:before="0" w:after="40" w:line="240" w:lineRule="auto"/>
              <w:jc w:val="right"/>
            </w:pPr>
            <w:r>
              <w:rPr>
                <w:sz w:val="12"/>
              </w:rPr>
              <w:t>90.0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A3</w:t>
            </w:r>
          </w:p>
        </w:tc>
        <w:tc>
          <w:tcPr>
            <w:tcW w:type="dxa" w:w="1699"/>
          </w:tcPr>
          <w:p>
            <w:pPr>
              <w:spacing w:before="0" w:after="40" w:line="240" w:lineRule="auto"/>
            </w:pPr>
            <w:r>
              <w:rPr>
                <w:sz w:val="12"/>
              </w:rPr>
              <w:t>LMB842_321</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4</w:t>
            </w:r>
          </w:p>
        </w:tc>
        <w:tc>
          <w:tcPr>
            <w:tcW w:type="dxa" w:w="998"/>
          </w:tcPr>
          <w:p>
            <w:pPr>
              <w:spacing w:before="0" w:after="40" w:line="240" w:lineRule="auto"/>
            </w:pPr>
            <w:r>
              <w:rPr>
                <w:rFonts w:ascii="Courier New" w:hAnsi="Courier New" w:cs="Courier New"/>
                <w:sz w:val="12"/>
              </w:rPr>
              <w:t>CT8</w:t>
            </w:r>
          </w:p>
        </w:tc>
        <w:tc>
          <w:tcPr>
            <w:tcW w:type="dxa" w:w="3673"/>
          </w:tcPr>
          <w:p>
            <w:pPr>
              <w:spacing w:before="0" w:after="40" w:line="240" w:lineRule="auto"/>
            </w:pPr>
            <w:r>
              <w:rPr>
                <w:sz w:val="12"/>
              </w:rPr>
              <w:t>AcuTop Gittertape - beige - Typ B</w:t>
            </w:r>
          </w:p>
        </w:tc>
        <w:tc>
          <w:tcPr>
            <w:tcW w:type="dxa" w:w="907"/>
          </w:tcPr>
          <w:p>
            <w:pPr>
              <w:spacing w:before="0" w:after="40" w:line="240" w:lineRule="auto"/>
              <w:jc w:val="right"/>
            </w:pPr>
            <w:r>
              <w:rPr>
                <w:sz w:val="12"/>
              </w:rPr>
              <w:t>40.0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B1</w:t>
            </w:r>
          </w:p>
        </w:tc>
        <w:tc>
          <w:tcPr>
            <w:tcW w:type="dxa" w:w="1699"/>
          </w:tcPr>
          <w:p>
            <w:pPr>
              <w:spacing w:before="0" w:after="40" w:line="240" w:lineRule="auto"/>
            </w:pPr>
            <w:r>
              <w:rPr>
                <w:sz w:val="12"/>
              </w:rPr>
              <w:t>LMB842_210</w:t>
            </w:r>
          </w:p>
        </w:tc>
        <w:tc>
          <w:tcPr>
            <w:tcW w:type="dxa" w:w="691"/>
          </w:tcPr>
          <w:p>
            <w:pPr>
              <w:spacing w:before="0" w:after="40" w:line="240" w:lineRule="auto"/>
              <w:jc w:val="right"/>
            </w:pPr>
            <w:r>
              <w:rPr>
                <w:sz w:val="12"/>
              </w:rPr>
              <w:t>40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5</w:t>
            </w:r>
          </w:p>
        </w:tc>
        <w:tc>
          <w:tcPr>
            <w:tcW w:type="dxa" w:w="998"/>
          </w:tcPr>
          <w:p>
            <w:pPr>
              <w:spacing w:before="0" w:after="40" w:line="240" w:lineRule="auto"/>
            </w:pPr>
            <w:r>
              <w:rPr>
                <w:rFonts w:ascii="Courier New" w:hAnsi="Courier New" w:cs="Courier New"/>
                <w:sz w:val="12"/>
              </w:rPr>
              <w:t>CT9</w:t>
            </w:r>
          </w:p>
        </w:tc>
        <w:tc>
          <w:tcPr>
            <w:tcW w:type="dxa" w:w="3673"/>
          </w:tcPr>
          <w:p>
            <w:pPr>
              <w:spacing w:before="0" w:after="40" w:line="240" w:lineRule="auto"/>
            </w:pPr>
            <w:r>
              <w:rPr>
                <w:sz w:val="12"/>
              </w:rPr>
              <w:t>AcuTop Gittertape - beige - Typ C</w:t>
            </w:r>
          </w:p>
        </w:tc>
        <w:tc>
          <w:tcPr>
            <w:tcW w:type="dxa" w:w="907"/>
          </w:tcPr>
          <w:p>
            <w:pPr>
              <w:spacing w:before="0" w:after="40" w:line="240" w:lineRule="auto"/>
              <w:jc w:val="right"/>
            </w:pPr>
            <w:r>
              <w:rPr>
                <w:sz w:val="12"/>
              </w:rPr>
              <w:t>40.0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B2</w:t>
            </w:r>
          </w:p>
        </w:tc>
        <w:tc>
          <w:tcPr>
            <w:tcW w:type="dxa" w:w="1699"/>
          </w:tcPr>
          <w:p>
            <w:pPr>
              <w:spacing w:before="0" w:after="40" w:line="240" w:lineRule="auto"/>
            </w:pPr>
            <w:r>
              <w:rPr>
                <w:sz w:val="12"/>
              </w:rPr>
              <w:t>LMB842_210</w:t>
            </w:r>
          </w:p>
        </w:tc>
        <w:tc>
          <w:tcPr>
            <w:tcW w:type="dxa" w:w="691"/>
          </w:tcPr>
          <w:p>
            <w:pPr>
              <w:spacing w:before="0" w:after="40" w:line="240" w:lineRule="auto"/>
              <w:jc w:val="right"/>
            </w:pPr>
            <w:r>
              <w:rPr>
                <w:sz w:val="12"/>
              </w:rPr>
              <w:t>40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6</w:t>
            </w:r>
          </w:p>
        </w:tc>
        <w:tc>
          <w:tcPr>
            <w:tcW w:type="dxa" w:w="998"/>
          </w:tcPr>
          <w:p>
            <w:pPr>
              <w:spacing w:before="0" w:after="40" w:line="240" w:lineRule="auto"/>
            </w:pPr>
            <w:r>
              <w:rPr>
                <w:rFonts w:ascii="Courier New" w:hAnsi="Courier New" w:cs="Courier New"/>
                <w:sz w:val="12"/>
              </w:rPr>
              <w:t>LT-K0503</w:t>
            </w:r>
          </w:p>
        </w:tc>
        <w:tc>
          <w:tcPr>
            <w:tcW w:type="dxa" w:w="3673"/>
          </w:tcPr>
          <w:p>
            <w:pPr>
              <w:spacing w:before="0" w:after="40" w:line="240" w:lineRule="auto"/>
            </w:pPr>
            <w:r>
              <w:rPr>
                <w:sz w:val="12"/>
              </w:rPr>
              <w:t>Leon - 5 cm x 5 m - beige</w:t>
            </w:r>
          </w:p>
        </w:tc>
        <w:tc>
          <w:tcPr>
            <w:tcW w:type="dxa" w:w="907"/>
          </w:tcPr>
          <w:p>
            <w:pPr>
              <w:spacing w:before="0" w:after="40" w:line="240" w:lineRule="auto"/>
              <w:jc w:val="right"/>
            </w:pPr>
            <w:r>
              <w:rPr>
                <w:sz w:val="12"/>
              </w:rPr>
              <w:t>120.0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B3</w:t>
            </w:r>
          </w:p>
        </w:tc>
        <w:tc>
          <w:tcPr>
            <w:tcW w:type="dxa" w:w="1699"/>
          </w:tcPr>
          <w:p>
            <w:pPr>
              <w:spacing w:before="0" w:after="40" w:line="240" w:lineRule="auto"/>
            </w:pPr>
            <w:r>
              <w:rPr>
                <w:sz w:val="12"/>
              </w:rPr>
              <w:t>LMB842_765</w:t>
            </w:r>
          </w:p>
        </w:tc>
        <w:tc>
          <w:tcPr>
            <w:tcW w:type="dxa" w:w="691"/>
          </w:tcPr>
          <w:p>
            <w:pPr>
              <w:spacing w:before="0" w:after="40" w:line="240" w:lineRule="auto"/>
              <w:jc w:val="right"/>
            </w:pPr>
            <w:r>
              <w:rPr>
                <w:sz w:val="12"/>
              </w:rPr>
              <w:t>120</w:t>
            </w:r>
          </w:p>
        </w:tc>
      </w:tr>
      <w:tr>
        <w:trPr>
          <w:cantSplit/>
        </w:trPr>
        <w:tc>
          <w:tcPr>
            <w:tcW w:type="dxa" w:w="1063"/>
          </w:tcPr>
          <w:p>
            <w:pPr>
              <w:spacing w:before="0" w:after="40" w:line="240" w:lineRule="auto"/>
            </w:pPr>
            <w:r>
              <w:rPr>
                <w:sz w:val="12"/>
              </w:rPr>
              <w:t>Einl000033</w:t>
            </w:r>
          </w:p>
        </w:tc>
        <w:tc>
          <w:tcPr>
            <w:tcW w:type="dxa" w:w="763"/>
          </w:tcPr>
          <w:p>
            <w:pPr>
              <w:spacing w:before="0" w:after="40" w:line="240" w:lineRule="auto"/>
              <w:jc w:val="right"/>
            </w:pPr>
            <w:r>
              <w:rPr>
                <w:sz w:val="12"/>
              </w:rPr>
              <w:t>1</w:t>
            </w:r>
          </w:p>
        </w:tc>
        <w:tc>
          <w:tcPr>
            <w:tcW w:type="dxa" w:w="998"/>
          </w:tcPr>
          <w:p>
            <w:pPr>
              <w:spacing w:before="0" w:after="40" w:line="240" w:lineRule="auto"/>
            </w:pPr>
            <w:r>
              <w:rPr>
                <w:rFonts w:ascii="Courier New" w:hAnsi="Courier New" w:cs="Courier New"/>
                <w:sz w:val="12"/>
              </w:rPr>
              <w:t>KT3G</w:t>
            </w:r>
          </w:p>
        </w:tc>
        <w:tc>
          <w:tcPr>
            <w:tcW w:type="dxa" w:w="3673"/>
          </w:tcPr>
          <w:p>
            <w:pPr>
              <w:spacing w:before="0" w:after="40" w:line="240" w:lineRule="auto"/>
            </w:pPr>
            <w:r>
              <w:rPr>
                <w:sz w:val="12"/>
              </w:rPr>
              <w:t>Nasara - 5 cm x 32 m - beige</w:t>
            </w:r>
          </w:p>
        </w:tc>
        <w:tc>
          <w:tcPr>
            <w:tcW w:type="dxa" w:w="907"/>
          </w:tcPr>
          <w:p>
            <w:pPr>
              <w:spacing w:before="0" w:after="40" w:line="240" w:lineRule="auto"/>
              <w:jc w:val="right"/>
            </w:pPr>
            <w:r>
              <w:rPr>
                <w:sz w:val="12"/>
              </w:rPr>
              <w:t>10.0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KW-1003</w:t>
            </w:r>
          </w:p>
        </w:tc>
        <w:tc>
          <w:tcPr>
            <w:tcW w:type="dxa" w:w="1123"/>
          </w:tcPr>
          <w:p>
            <w:pPr>
              <w:spacing w:before="0" w:after="40" w:line="240" w:lineRule="auto"/>
            </w:pPr>
            <w:r>
              <w:rPr>
                <w:rFonts w:ascii="Courier New" w:hAnsi="Courier New" w:cs="Courier New"/>
                <w:sz w:val="12"/>
              </w:rPr>
              <w:t>A1</w:t>
            </w:r>
          </w:p>
        </w:tc>
        <w:tc>
          <w:tcPr>
            <w:tcW w:type="dxa" w:w="1699"/>
          </w:tcPr>
          <w:p>
            <w:pPr>
              <w:spacing w:before="0" w:after="40" w:line="240" w:lineRule="auto"/>
            </w:pPr>
            <w:r>
              <w:rPr>
                <w:sz w:val="12"/>
              </w:rPr>
              <w:t>LMB842_321</w:t>
            </w:r>
          </w:p>
        </w:tc>
        <w:tc>
          <w:tcPr>
            <w:tcW w:type="dxa" w:w="691"/>
          </w:tcPr>
          <w:p>
            <w:pPr>
              <w:spacing w:before="0" w:after="40" w:line="240" w:lineRule="auto"/>
              <w:jc w:val="right"/>
            </w:pPr>
            <w:r>
              <w:rPr>
                <w:sz w:val="12"/>
              </w:rPr>
              <w:t>10</w:t>
            </w:r>
          </w:p>
        </w:tc>
      </w:tr>
      <w:tr>
        <w:trPr>
          <w:cantSplit/>
        </w:trPr>
        <w:tc>
          <w:tcPr>
            <w:tcW w:type="dxa" w:w="1063"/>
          </w:tcPr>
          <w:p>
            <w:pPr>
              <w:spacing w:before="0" w:after="40" w:line="240" w:lineRule="auto"/>
            </w:pPr>
            <w:r>
              <w:rPr>
                <w:sz w:val="12"/>
              </w:rPr>
              <w:t>Einl000033</w:t>
            </w:r>
          </w:p>
        </w:tc>
        <w:tc>
          <w:tcPr>
            <w:tcW w:type="dxa" w:w="763"/>
          </w:tcPr>
          <w:p>
            <w:pPr>
              <w:spacing w:before="0" w:after="40" w:line="240" w:lineRule="auto"/>
              <w:jc w:val="right"/>
            </w:pPr>
            <w:r>
              <w:rPr>
                <w:sz w:val="12"/>
              </w:rPr>
              <w:t>2</w:t>
            </w:r>
          </w:p>
        </w:tc>
        <w:tc>
          <w:tcPr>
            <w:tcW w:type="dxa" w:w="998"/>
          </w:tcPr>
          <w:p>
            <w:pPr>
              <w:spacing w:before="0" w:after="40" w:line="240" w:lineRule="auto"/>
            </w:pPr>
            <w:r>
              <w:rPr>
                <w:rFonts w:ascii="Courier New" w:hAnsi="Courier New" w:cs="Courier New"/>
                <w:sz w:val="12"/>
              </w:rPr>
              <w:t>KT5G</w:t>
            </w:r>
          </w:p>
        </w:tc>
        <w:tc>
          <w:tcPr>
            <w:tcW w:type="dxa" w:w="3673"/>
          </w:tcPr>
          <w:p>
            <w:pPr>
              <w:spacing w:before="0" w:after="40" w:line="240" w:lineRule="auto"/>
            </w:pPr>
            <w:r>
              <w:rPr>
                <w:sz w:val="12"/>
              </w:rPr>
              <w:t>Nasara - 5 cm x 32 m - schwarz</w:t>
            </w:r>
          </w:p>
        </w:tc>
        <w:tc>
          <w:tcPr>
            <w:tcW w:type="dxa" w:w="907"/>
          </w:tcPr>
          <w:p>
            <w:pPr>
              <w:spacing w:before="0" w:after="40" w:line="240" w:lineRule="auto"/>
              <w:jc w:val="right"/>
            </w:pPr>
            <w:r>
              <w:rPr>
                <w:sz w:val="12"/>
              </w:rPr>
              <w:t>6.0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KW-1003</w:t>
            </w:r>
          </w:p>
        </w:tc>
        <w:tc>
          <w:tcPr>
            <w:tcW w:type="dxa" w:w="1123"/>
          </w:tcPr>
          <w:p>
            <w:pPr>
              <w:spacing w:before="0" w:after="40" w:line="240" w:lineRule="auto"/>
            </w:pPr>
            <w:r>
              <w:rPr>
                <w:rFonts w:ascii="Courier New" w:hAnsi="Courier New" w:cs="Courier New"/>
                <w:sz w:val="12"/>
              </w:rPr>
              <w:t>A2</w:t>
            </w:r>
          </w:p>
        </w:tc>
        <w:tc>
          <w:tcPr>
            <w:tcW w:type="dxa" w:w="1699"/>
          </w:tcPr>
          <w:p>
            <w:pPr>
              <w:spacing w:before="0" w:after="40" w:line="240" w:lineRule="auto"/>
            </w:pPr>
            <w:r>
              <w:rPr>
                <w:sz w:val="12"/>
              </w:rPr>
              <w:t>LMB842_321</w:t>
            </w:r>
          </w:p>
        </w:tc>
        <w:tc>
          <w:tcPr>
            <w:tcW w:type="dxa" w:w="691"/>
          </w:tcPr>
          <w:p>
            <w:pPr>
              <w:spacing w:before="0" w:after="40" w:line="240" w:lineRule="auto"/>
              <w:jc w:val="right"/>
            </w:pPr>
            <w:r>
              <w:rPr>
                <w:sz w:val="12"/>
              </w:rPr>
              <w:t>10</w:t>
            </w:r>
          </w:p>
        </w:tc>
      </w:tr>
      <w:tr>
        <w:trPr>
          <w:cantSplit/>
        </w:trPr>
        <w:tc>
          <w:tcPr>
            <w:tcW w:type="dxa" w:w="1063"/>
          </w:tcPr>
          <w:p>
            <w:pPr>
              <w:spacing w:before="0" w:after="40" w:line="240" w:lineRule="auto"/>
            </w:pPr>
            <w:r>
              <w:rPr>
                <w:sz w:val="12"/>
              </w:rPr>
              <w:t>Einl000033</w:t>
            </w:r>
          </w:p>
        </w:tc>
        <w:tc>
          <w:tcPr>
            <w:tcW w:type="dxa" w:w="763"/>
          </w:tcPr>
          <w:p>
            <w:pPr>
              <w:spacing w:before="0" w:after="40" w:line="240" w:lineRule="auto"/>
              <w:jc w:val="right"/>
            </w:pPr>
            <w:r>
              <w:rPr>
                <w:sz w:val="12"/>
              </w:rPr>
              <w:t>3</w:t>
            </w:r>
          </w:p>
        </w:tc>
        <w:tc>
          <w:tcPr>
            <w:tcW w:type="dxa" w:w="998"/>
          </w:tcPr>
          <w:p>
            <w:pPr>
              <w:spacing w:before="0" w:after="40" w:line="240" w:lineRule="auto"/>
            </w:pPr>
            <w:r>
              <w:rPr>
                <w:rFonts w:ascii="Courier New" w:hAnsi="Courier New" w:cs="Courier New"/>
                <w:sz w:val="12"/>
              </w:rPr>
              <w:t>LT-K3203</w:t>
            </w:r>
          </w:p>
        </w:tc>
        <w:tc>
          <w:tcPr>
            <w:tcW w:type="dxa" w:w="3673"/>
          </w:tcPr>
          <w:p>
            <w:pPr>
              <w:spacing w:before="0" w:after="40" w:line="240" w:lineRule="auto"/>
            </w:pPr>
            <w:r>
              <w:rPr>
                <w:sz w:val="12"/>
              </w:rPr>
              <w:t>Leon XXL - 5 cm x 32 m - beige</w:t>
            </w:r>
          </w:p>
        </w:tc>
        <w:tc>
          <w:tcPr>
            <w:tcW w:type="dxa" w:w="907"/>
          </w:tcPr>
          <w:p>
            <w:pPr>
              <w:spacing w:before="0" w:after="40" w:line="240" w:lineRule="auto"/>
              <w:jc w:val="right"/>
            </w:pPr>
            <w:r>
              <w:rPr>
                <w:sz w:val="12"/>
              </w:rPr>
              <w:t>12.0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KW-1003</w:t>
            </w:r>
          </w:p>
        </w:tc>
        <w:tc>
          <w:tcPr>
            <w:tcW w:type="dxa" w:w="1123"/>
          </w:tcPr>
          <w:p>
            <w:pPr>
              <w:spacing w:before="0" w:after="40" w:line="240" w:lineRule="auto"/>
            </w:pPr>
            <w:r>
              <w:rPr>
                <w:rFonts w:ascii="Courier New" w:hAnsi="Courier New" w:cs="Courier New"/>
                <w:sz w:val="12"/>
              </w:rPr>
              <w:t>B1</w:t>
            </w:r>
          </w:p>
        </w:tc>
        <w:tc>
          <w:tcPr>
            <w:tcW w:type="dxa" w:w="1699"/>
          </w:tcPr>
          <w:p>
            <w:pPr>
              <w:spacing w:before="0" w:after="40" w:line="240" w:lineRule="auto"/>
            </w:pPr>
            <w:r>
              <w:rPr>
                <w:sz w:val="12"/>
              </w:rPr>
              <w:t>LMB842_765</w:t>
            </w:r>
          </w:p>
        </w:tc>
        <w:tc>
          <w:tcPr>
            <w:tcW w:type="dxa" w:w="691"/>
          </w:tcPr>
          <w:p>
            <w:pPr>
              <w:spacing w:before="0" w:after="40" w:line="240" w:lineRule="auto"/>
              <w:jc w:val="right"/>
            </w:pPr>
            <w:r>
              <w:rPr>
                <w:sz w:val="12"/>
              </w:rPr>
              <w:t>24</w:t>
            </w:r>
          </w:p>
        </w:tc>
      </w:tr>
      <w:tr>
        <w:trPr>
          <w:cantSplit/>
        </w:trPr>
        <w:tc>
          <w:tcPr>
            <w:tcW w:type="dxa" w:w="1063"/>
          </w:tcPr>
          <w:p>
            <w:pPr>
              <w:spacing w:before="0" w:after="40" w:line="240" w:lineRule="auto"/>
            </w:pPr>
            <w:r>
              <w:rPr>
                <w:sz w:val="12"/>
              </w:rPr>
              <w:t>Einl000033</w:t>
            </w:r>
          </w:p>
        </w:tc>
        <w:tc>
          <w:tcPr>
            <w:tcW w:type="dxa" w:w="763"/>
          </w:tcPr>
          <w:p>
            <w:pPr>
              <w:spacing w:before="0" w:after="40" w:line="240" w:lineRule="auto"/>
              <w:jc w:val="right"/>
            </w:pPr>
            <w:r>
              <w:rPr>
                <w:sz w:val="12"/>
              </w:rPr>
              <w:t>4</w:t>
            </w:r>
          </w:p>
        </w:tc>
        <w:tc>
          <w:tcPr>
            <w:tcW w:type="dxa" w:w="998"/>
          </w:tcPr>
          <w:p>
            <w:pPr>
              <w:spacing w:before="0" w:after="40" w:line="240" w:lineRule="auto"/>
            </w:pPr>
            <w:r>
              <w:rPr>
                <w:rFonts w:ascii="Courier New" w:hAnsi="Courier New" w:cs="Courier New"/>
                <w:sz w:val="12"/>
              </w:rPr>
              <w:t>MM-75323</w:t>
            </w:r>
          </w:p>
        </w:tc>
        <w:tc>
          <w:tcPr>
            <w:tcW w:type="dxa" w:w="3673"/>
          </w:tcPr>
          <w:p>
            <w:pPr>
              <w:spacing w:before="0" w:after="40" w:line="240" w:lineRule="auto"/>
            </w:pPr>
            <w:r>
              <w:rPr>
                <w:sz w:val="12"/>
              </w:rPr>
              <w:t>Klipphauben Cap K - weiss - 100 Stück</w:t>
            </w:r>
          </w:p>
        </w:tc>
        <w:tc>
          <w:tcPr>
            <w:tcW w:type="dxa" w:w="907"/>
          </w:tcPr>
          <w:p>
            <w:pPr>
              <w:spacing w:before="0" w:after="40" w:line="240" w:lineRule="auto"/>
              <w:jc w:val="right"/>
            </w:pPr>
            <w:r>
              <w:rPr>
                <w:sz w:val="12"/>
              </w:rPr>
              <w:t>3.0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KW-1003</w:t>
            </w:r>
          </w:p>
        </w:tc>
        <w:tc>
          <w:tcPr>
            <w:tcW w:type="dxa" w:w="1123"/>
          </w:tcPr>
          <w:p>
            <w:pPr>
              <w:spacing w:before="0" w:after="40" w:line="240" w:lineRule="auto"/>
            </w:pPr>
            <w:r>
              <w:rPr>
                <w:rFonts w:ascii="Courier New" w:hAnsi="Courier New" w:cs="Courier New"/>
                <w:sz w:val="12"/>
              </w:rPr>
              <w:t>B2</w:t>
            </w:r>
          </w:p>
        </w:tc>
        <w:tc>
          <w:tcPr>
            <w:tcW w:type="dxa" w:w="1699"/>
          </w:tcPr>
          <w:p>
            <w:pPr>
              <w:spacing w:before="0" w:after="40" w:line="240" w:lineRule="auto"/>
            </w:pPr>
            <w:r>
              <w:rPr>
                <w:sz w:val="12"/>
              </w:rPr>
              <w:t>LMB822_321</w:t>
            </w:r>
          </w:p>
        </w:tc>
        <w:tc>
          <w:tcPr>
            <w:tcW w:type="dxa" w:w="691"/>
          </w:tcPr>
          <w:p>
            <w:pPr>
              <w:spacing w:before="0" w:after="40" w:line="240" w:lineRule="auto"/>
              <w:jc w:val="right"/>
            </w:pPr>
            <w:r>
              <w:rPr>
                <w:sz w:val="12"/>
              </w:rPr>
              <w:t>3</w:t>
            </w:r>
          </w:p>
        </w:tc>
      </w:tr>
      <w:tr>
        <w:trPr>
          <w:cantSplit/>
        </w:trPr>
        <w:tc>
          <w:tcPr>
            <w:tcW w:type="dxa" w:w="1063"/>
          </w:tcPr>
          <w:p>
            <w:pPr>
              <w:spacing w:before="0" w:after="40" w:line="240" w:lineRule="auto"/>
            </w:pPr>
            <w:r>
              <w:rPr>
                <w:sz w:val="12"/>
              </w:rPr>
              <w:t>Einl000033</w:t>
            </w:r>
          </w:p>
        </w:tc>
        <w:tc>
          <w:tcPr>
            <w:tcW w:type="dxa" w:w="763"/>
          </w:tcPr>
          <w:p>
            <w:pPr>
              <w:spacing w:before="0" w:after="40" w:line="240" w:lineRule="auto"/>
              <w:jc w:val="right"/>
            </w:pPr>
            <w:r>
              <w:rPr>
                <w:sz w:val="12"/>
              </w:rPr>
              <w:t>5</w:t>
            </w:r>
          </w:p>
        </w:tc>
        <w:tc>
          <w:tcPr>
            <w:tcW w:type="dxa" w:w="998"/>
          </w:tcPr>
          <w:p>
            <w:pPr>
              <w:spacing w:before="0" w:after="40" w:line="240" w:lineRule="auto"/>
            </w:pPr>
            <w:r>
              <w:rPr>
                <w:rFonts w:ascii="Courier New" w:hAnsi="Courier New" w:cs="Courier New"/>
                <w:sz w:val="12"/>
              </w:rPr>
              <w:t>MM-75324</w:t>
            </w:r>
          </w:p>
        </w:tc>
        <w:tc>
          <w:tcPr>
            <w:tcW w:type="dxa" w:w="3673"/>
          </w:tcPr>
          <w:p>
            <w:pPr>
              <w:spacing w:before="0" w:after="40" w:line="240" w:lineRule="auto"/>
            </w:pPr>
            <w:r>
              <w:rPr>
                <w:sz w:val="12"/>
              </w:rPr>
              <w:t>Klipphauben Cap K - blau - 100 Stück</w:t>
            </w:r>
          </w:p>
        </w:tc>
        <w:tc>
          <w:tcPr>
            <w:tcW w:type="dxa" w:w="907"/>
          </w:tcPr>
          <w:p>
            <w:pPr>
              <w:spacing w:before="0" w:after="40" w:line="240" w:lineRule="auto"/>
              <w:jc w:val="right"/>
            </w:pPr>
            <w:r>
              <w:rPr>
                <w:sz w:val="12"/>
              </w:rPr>
              <w:t>2.0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KW-1003</w:t>
            </w:r>
          </w:p>
        </w:tc>
        <w:tc>
          <w:tcPr>
            <w:tcW w:type="dxa" w:w="1123"/>
          </w:tcPr>
          <w:p>
            <w:pPr>
              <w:spacing w:before="0" w:after="40" w:line="240" w:lineRule="auto"/>
            </w:pPr>
            <w:r>
              <w:rPr>
                <w:rFonts w:ascii="Courier New" w:hAnsi="Courier New" w:cs="Courier New"/>
                <w:sz w:val="12"/>
              </w:rPr>
              <w:t>B3</w:t>
            </w:r>
          </w:p>
        </w:tc>
        <w:tc>
          <w:tcPr>
            <w:tcW w:type="dxa" w:w="1699"/>
          </w:tcPr>
          <w:p>
            <w:pPr>
              <w:spacing w:before="0" w:after="40" w:line="240" w:lineRule="auto"/>
            </w:pPr>
            <w:r>
              <w:rPr>
                <w:sz w:val="12"/>
              </w:rPr>
              <w:t>LMB822_321</w:t>
            </w:r>
          </w:p>
        </w:tc>
        <w:tc>
          <w:tcPr>
            <w:tcW w:type="dxa" w:w="691"/>
          </w:tcPr>
          <w:p>
            <w:pPr>
              <w:spacing w:before="0" w:after="40" w:line="240" w:lineRule="auto"/>
              <w:jc w:val="right"/>
            </w:pPr>
            <w:r>
              <w:rPr>
                <w:sz w:val="12"/>
              </w:rPr>
              <w:t>5</w:t>
            </w:r>
          </w:p>
        </w:tc>
      </w:tr>
    </w:tbl>
    <w:p>
      <w:pPr>
        <w:spacing w:before="0" w:after="0" w:line="80" w:lineRule="exact"/>
      </w:pPr>
      <w:r/>
    </w:p>
    <w:p>
      <w:pPr>
        <w:keepNext/>
      </w:pPr>
      <w:r>
        <w:rPr>
          <w:color w:val="595959"/>
          <w:sz w:val="16"/>
        </w:rPr>
        <w:t>Kopf-Referenzen: Einl000031 LIEFERSCHEIN | LS-AKU-1001 | LS-AKU-1002 (echt gesendet; erwartet Bestellnummer 4500200101, Klärung offen), Einl000032 LIEFERSCHEIN | LS-AKU-1002 | 4500200102, Einl000033 LIEFERSCHEIN | LS-AKU-1003 | 4500200103.</w:t>
      </w:r>
    </w:p>
    <w:p>
      <w:pPr>
        <w:pStyle w:val="berschrift1"/>
        <w:keepNext/>
      </w:pPr>
      <w:r>
        <w:t>Regeln beim Erzeugen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589"/>
        <w:gridCol w:w="12412"/>
      </w:tblGrid>
      <w:tr>
        <w:trPr>
          <w:tblHeader/>
          <w:cantSplit/>
        </w:trPr>
        <w:tc>
          <w:tcPr>
            <w:tcW w:type="dxa" w:w="1589"/>
          </w:tcPr>
          <w:p>
            <w:pPr>
              <w:spacing w:before="0" w:after="40" w:line="240" w:lineRule="auto"/>
            </w:pPr>
            <w:r>
              <w:rPr>
                <w:b/>
                <w:sz w:val="14"/>
              </w:rPr>
              <w:t>Regel</w:t>
            </w:r>
          </w:p>
        </w:tc>
        <w:tc>
          <w:tcPr>
            <w:tcW w:type="dxa" w:w="12412"/>
          </w:tcPr>
          <w:p>
            <w:pPr>
              <w:spacing w:before="0" w:after="40" w:line="240" w:lineRule="auto"/>
            </w:pPr>
            <w:r>
              <w:rPr>
                <w:b/>
                <w:sz w:val="14"/>
              </w:rPr>
              <w:t>Inhalt</w:t>
            </w:r>
          </w:p>
        </w:tc>
      </w:tr>
      <w:tr>
        <w:trPr>
          <w:cantSplit/>
        </w:trPr>
        <w:tc>
          <w:tcPr>
            <w:tcW w:type="dxa" w:w="1589"/>
          </w:tcPr>
          <w:p>
            <w:pPr>
              <w:spacing w:before="0" w:after="40" w:line="240" w:lineRule="auto"/>
            </w:pPr>
            <w:r>
              <w:rPr>
                <w:b/>
                <w:sz w:val="14"/>
              </w:rPr>
              <w:t>Charge und MHD</w:t>
            </w:r>
          </w:p>
        </w:tc>
        <w:tc>
          <w:tcPr>
            <w:tcW w:type="dxa" w:w="12412"/>
          </w:tcPr>
          <w:p>
            <w:pPr>
              <w:spacing w:before="0" w:after="40" w:line="240" w:lineRule="auto"/>
            </w:pPr>
            <w:r>
              <w:rPr>
                <w:sz w:val="14"/>
              </w:rPr>
              <w:t>batch je Position max. 20 Zeichen, bbDate 8 Ziffern JJJJMMTT; nur bei Artikeln mit Charge- bzw. MHD-Pflicht senden, sonst leer. Eine Position je Charge/MHD. Artikelstamm mit batchStockMode/igBatchRegistration bzw. bbDateStockMode/igBbDateRegistration vorher senden.</w:t>
            </w:r>
          </w:p>
        </w:tc>
      </w:tr>
      <w:tr>
        <w:trPr>
          <w:cantSplit/>
        </w:trPr>
        <w:tc>
          <w:tcPr>
            <w:tcW w:type="dxa" w:w="1589"/>
          </w:tcPr>
          <w:p>
            <w:pPr>
              <w:spacing w:before="0" w:after="40" w:line="240" w:lineRule="auto"/>
            </w:pPr>
            <w:r>
              <w:rPr>
                <w:b/>
                <w:sz w:val="14"/>
              </w:rPr>
              <w:t>Blockbildung Kopf-extRef</w:t>
            </w:r>
          </w:p>
        </w:tc>
        <w:tc>
          <w:tcPr>
            <w:tcW w:type="dxa" w:w="12412"/>
          </w:tcPr>
          <w:p>
            <w:pPr>
              <w:spacing w:before="0" w:after="40" w:line="240" w:lineRule="auto"/>
            </w:pPr>
            <w:r>
              <w:rPr>
                <w:sz w:val="14"/>
              </w:rPr>
              <w:t>WLSSDEXTREF001 entsteht nur, wenn Schlüssel oder Wert 1/2 gefüllt ist; zuerst Einträge aus der Liste extRefs, dann die Einzelfelder.</w:t>
            </w:r>
          </w:p>
        </w:tc>
      </w:tr>
      <w:tr>
        <w:trPr>
          <w:cantSplit/>
        </w:trPr>
        <w:tc>
          <w:tcPr>
            <w:tcW w:type="dxa" w:w="1589"/>
          </w:tcPr>
          <w:p>
            <w:pPr>
              <w:spacing w:before="0" w:after="40" w:line="240" w:lineRule="auto"/>
            </w:pPr>
            <w:r>
              <w:rPr>
                <w:b/>
                <w:sz w:val="14"/>
              </w:rPr>
              <w:t>Blockbildung Positions-extRef</w:t>
            </w:r>
          </w:p>
        </w:tc>
        <w:tc>
          <w:tcPr>
            <w:tcW w:type="dxa" w:w="12412"/>
          </w:tcPr>
          <w:p>
            <w:pPr>
              <w:spacing w:before="0" w:after="40" w:line="240" w:lineRule="auto"/>
            </w:pPr>
            <w:r>
              <w:rPr>
                <w:sz w:val="14"/>
              </w:rPr>
              <w:t>WLSSDLEXTREF001 nur bei Inhalt; Reihenfolge: extRefs der Position, Einzelfelder der Position, dann gemeinsame Werte für alle Zeilen (movVal1/2).</w:t>
            </w:r>
          </w:p>
        </w:tc>
      </w:tr>
      <w:tr>
        <w:trPr>
          <w:cantSplit/>
        </w:trPr>
        <w:tc>
          <w:tcPr>
            <w:tcW w:type="dxa" w:w="1589"/>
          </w:tcPr>
          <w:p>
            <w:pPr>
              <w:spacing w:before="0" w:after="40" w:line="240" w:lineRule="auto"/>
            </w:pPr>
            <w:r>
              <w:rPr>
                <w:b/>
                <w:sz w:val="14"/>
              </w:rPr>
              <w:t>Default-Schlüssel</w:t>
            </w:r>
          </w:p>
        </w:tc>
        <w:tc>
          <w:tcPr>
            <w:tcW w:type="dxa" w:w="12412"/>
          </w:tcPr>
          <w:p>
            <w:pPr>
              <w:spacing w:before="0" w:after="40" w:line="240" w:lineRule="auto"/>
            </w:pPr>
            <w:r>
              <w:rPr>
                <w:sz w:val="14"/>
              </w:rPr>
              <w:t>Leerer Kopfschlüssel wird „Information“, leerer Positionsschlüssel „Bewegung“. BC Dynamics sollte Schlüssel immer explizit senden (LIEFERSCHEIN, WAGE).</w:t>
            </w:r>
          </w:p>
        </w:tc>
      </w:tr>
      <w:tr>
        <w:trPr>
          <w:cantSplit/>
        </w:trPr>
        <w:tc>
          <w:tcPr>
            <w:tcW w:type="dxa" w:w="1589"/>
          </w:tcPr>
          <w:p>
            <w:pPr>
              <w:spacing w:before="0" w:after="40" w:line="240" w:lineRule="auto"/>
            </w:pPr>
            <w:r>
              <w:rPr>
                <w:b/>
                <w:sz w:val="14"/>
              </w:rPr>
              <w:t>Duplikate</w:t>
            </w:r>
          </w:p>
        </w:tc>
        <w:tc>
          <w:tcPr>
            <w:tcW w:type="dxa" w:w="12412"/>
          </w:tcPr>
          <w:p>
            <w:pPr>
              <w:spacing w:before="0" w:after="40" w:line="240" w:lineRule="auto"/>
            </w:pPr>
            <w:r>
              <w:rPr>
                <w:sz w:val="14"/>
              </w:rPr>
              <w:t>Identische Referenzzeilen (Schlüssel, Wert 1, Wert 2, Zeile) werden nur einmal geschrieben.</w:t>
            </w:r>
          </w:p>
        </w:tc>
      </w:tr>
      <w:tr>
        <w:trPr>
          <w:cantSplit/>
        </w:trPr>
        <w:tc>
          <w:tcPr>
            <w:tcW w:type="dxa" w:w="1589"/>
          </w:tcPr>
          <w:p>
            <w:pPr>
              <w:spacing w:before="0" w:after="40" w:line="240" w:lineRule="auto"/>
            </w:pPr>
            <w:r>
              <w:rPr>
                <w:b/>
                <w:sz w:val="14"/>
              </w:rPr>
              <w:t>Längen</w:t>
            </w:r>
          </w:p>
        </w:tc>
        <w:tc>
          <w:tcPr>
            <w:tcW w:type="dxa" w:w="12412"/>
          </w:tcPr>
          <w:p>
            <w:pPr>
              <w:spacing w:before="0" w:after="40" w:line="240" w:lineRule="auto"/>
            </w:pPr>
            <w:r>
              <w:rPr>
                <w:sz w:val="14"/>
              </w:rPr>
              <w:t>extRefKey max. 64, extRefVal1/2 max. 512 Zeichen; die Referenz-App kürzt, BC Dynamics sollte vorher prüfen.</w:t>
            </w:r>
          </w:p>
        </w:tc>
      </w:tr>
      <w:tr>
        <w:trPr>
          <w:cantSplit/>
        </w:trPr>
        <w:tc>
          <w:tcPr>
            <w:tcW w:type="dxa" w:w="1589"/>
          </w:tcPr>
          <w:p>
            <w:pPr>
              <w:spacing w:before="0" w:after="40" w:line="240" w:lineRule="auto"/>
            </w:pPr>
            <w:r>
              <w:rPr>
                <w:b/>
                <w:sz w:val="14"/>
              </w:rPr>
              <w:t>Zeilennummer</w:t>
            </w:r>
          </w:p>
        </w:tc>
        <w:tc>
          <w:tcPr>
            <w:tcW w:type="dxa" w:w="12412"/>
          </w:tcPr>
          <w:p>
            <w:pPr>
              <w:spacing w:before="0" w:after="40" w:line="240" w:lineRule="auto"/>
            </w:pPr>
            <w:r>
              <w:rPr>
                <w:sz w:val="14"/>
              </w:rPr>
              <w:t>sysPartnerLine = Positionsnummer 1, 2, 3 …, falls nicht gesetzt.</w:t>
            </w:r>
          </w:p>
        </w:tc>
      </w:tr>
      <w:tr>
        <w:trPr>
          <w:cantSplit/>
        </w:trPr>
        <w:tc>
          <w:tcPr>
            <w:tcW w:type="dxa" w:w="1589"/>
          </w:tcPr>
          <w:p>
            <w:pPr>
              <w:spacing w:before="0" w:after="40" w:line="240" w:lineRule="auto"/>
            </w:pPr>
            <w:r>
              <w:rPr>
                <w:b/>
                <w:sz w:val="14"/>
              </w:rPr>
              <w:t>Verknüpfung Positions-extRef</w:t>
            </w:r>
          </w:p>
        </w:tc>
        <w:tc>
          <w:tcPr>
            <w:tcW w:type="dxa" w:w="12412"/>
          </w:tcPr>
          <w:p>
            <w:pPr>
              <w:spacing w:before="0" w:after="40" w:line="240" w:lineRule="auto"/>
            </w:pPr>
            <w:r>
              <w:rPr>
                <w:sz w:val="14"/>
              </w:rPr>
              <w:t>WLSSDLEXTREF001 steht als Liste in der Position. clientId = Kopf, demandNo = Kopf, sysPartnerLine = sysPartnerLine dieser Position. Ohne diese Felder ist die Referenz keiner Position zugeordnet.</w:t>
            </w:r>
          </w:p>
        </w:tc>
      </w:tr>
      <w:tr>
        <w:trPr>
          <w:cantSplit/>
        </w:trPr>
        <w:tc>
          <w:tcPr>
            <w:tcW w:type="dxa" w:w="1589"/>
          </w:tcPr>
          <w:p>
            <w:pPr>
              <w:spacing w:before="0" w:after="40" w:line="240" w:lineRule="auto"/>
            </w:pPr>
            <w:r>
              <w:rPr>
                <w:b/>
                <w:sz w:val="14"/>
              </w:rPr>
              <w:t>Lieferschein</w:t>
            </w:r>
          </w:p>
        </w:tc>
        <w:tc>
          <w:tcPr>
            <w:tcW w:type="dxa" w:w="12412"/>
          </w:tcPr>
          <w:p>
            <w:pPr>
              <w:spacing w:before="0" w:after="40" w:line="240" w:lineRule="auto"/>
            </w:pPr>
            <w:r>
              <w:rPr>
                <w:sz w:val="14"/>
              </w:rPr>
              <w:t>noteNo = Lieferscheinnummer (Standardfeld, max. 18). Kopf-extRef LIEFERSCHEIN optional zusätzlich: extRefVal1 = gleiche Lieferscheinnummer (Volltext bis 512), extRefVal2 = Bestellnummer.</w:t>
            </w:r>
          </w:p>
        </w:tc>
      </w:tr>
      <w:tr>
        <w:trPr>
          <w:cantSplit/>
        </w:trPr>
        <w:tc>
          <w:tcPr>
            <w:tcW w:type="dxa" w:w="1589"/>
          </w:tcPr>
          <w:p>
            <w:pPr>
              <w:spacing w:before="0" w:after="40" w:line="240" w:lineRule="auto"/>
            </w:pPr>
            <w:r>
              <w:rPr>
                <w:b/>
                <w:sz w:val="14"/>
              </w:rPr>
              <w:t>Seriennummer (CSIA 01)</w:t>
            </w:r>
          </w:p>
        </w:tc>
        <w:tc>
          <w:tcPr>
            <w:tcW w:type="dxa" w:w="12412"/>
          </w:tcPr>
          <w:p>
            <w:pPr>
              <w:spacing w:before="0" w:after="40" w:line="240" w:lineRule="auto"/>
            </w:pPr>
            <w:r>
              <w:rPr>
                <w:sz w:val="14"/>
              </w:rPr>
              <w:t>csia1 je Position, max. 50 Zeichen, eine Position je Seriennummer mit baseQty 1 (Annahme). Nur für Artikel mit csiaStockMode01/csiaIgRegistration01 MANDATORY; sonst nicht senden.</w:t>
            </w:r>
          </w:p>
        </w:tc>
      </w:tr>
      <w:tr>
        <w:trPr>
          <w:cantSplit/>
        </w:trPr>
        <w:tc>
          <w:tcPr>
            <w:tcW w:type="dxa" w:w="1589"/>
          </w:tcPr>
          <w:p>
            <w:pPr>
              <w:spacing w:before="0" w:after="40" w:line="240" w:lineRule="auto"/>
            </w:pPr>
            <w:r>
              <w:rPr>
                <w:b/>
                <w:sz w:val="14"/>
              </w:rPr>
              <w:t>Prüfungen vor dem Senden</w:t>
            </w:r>
          </w:p>
        </w:tc>
        <w:tc>
          <w:tcPr>
            <w:tcW w:type="dxa" w:w="12412"/>
          </w:tcPr>
          <w:p>
            <w:pPr>
              <w:spacing w:before="0" w:after="40" w:line="240" w:lineRule="auto"/>
            </w:pPr>
            <w:r>
              <w:rPr>
                <w:sz w:val="14"/>
              </w:rPr>
              <w:t>demandNo eindeutig, noteNo max. 18 (2.8), info/info2 max. 256, csia1 max. 50, batch max. 20, bbDate JJJJMMTT und bei Serienartikeln gefüllt, baseQty &gt; 0, Artikel in WAMAS vorhanden, Warnung bei gleichem Artikel und gleicher Charge in mehreren Zeilen (in Einl000032 fachlich gewollt, da zwei Fächer).</w:t>
            </w:r>
          </w:p>
        </w:tc>
      </w:tr>
      <w:tr>
        <w:trPr>
          <w:cantSplit/>
        </w:trPr>
        <w:tc>
          <w:tcPr>
            <w:tcW w:type="dxa" w:w="1589"/>
          </w:tcPr>
          <w:p>
            <w:pPr>
              <w:spacing w:before="0" w:after="40" w:line="240" w:lineRule="auto"/>
            </w:pPr>
            <w:r>
              <w:rPr>
                <w:b/>
                <w:sz w:val="14"/>
              </w:rPr>
              <w:t>Transport</w:t>
            </w:r>
          </w:p>
        </w:tc>
        <w:tc>
          <w:tcPr>
            <w:tcW w:type="dxa" w:w="12412"/>
          </w:tcPr>
          <w:p>
            <w:pPr>
              <w:spacing w:before="0" w:after="40" w:line="240" w:lineRule="auto"/>
            </w:pPr>
            <w:r>
              <w:rPr>
                <w:sz w:val="14"/>
              </w:rPr>
              <w:t>REST DI-API; in der Referenz-App immer als escaped-JSON-Hülle, unabhängig vom Dateiformat.</w:t>
            </w:r>
          </w:p>
        </w:tc>
      </w:tr>
    </w:tbl>
    <w:p>
      <w:pPr>
        <w:spacing w:before="0" w:after="0" w:line="80" w:lineRule="exact"/>
      </w:pPr>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c>
          <w:tcPr>
            <w:tcW w:type="dxa" w:w="14002"/>
            <w:tcBorders>
              <w:left w:val="single" w:sz="24" w:space="0" w:color="C9A100"/>
            </w:tcBorders>
            <w:shd w:val="clear" w:color="auto" w:fill="FFF8D6"/>
          </w:tcPr>
          <w:p>
            <w:pPr>
              <w:spacing w:before="0" w:after="40" w:line="240" w:lineRule="auto"/>
            </w:pPr>
            <w:r>
              <w:rPr>
                <w:b/>
                <w:sz w:val="18"/>
              </w:rPr>
              <w:t>WAMAS 2.8:</w:t>
            </w:r>
            <w:r>
              <w:rPr>
                <w:sz w:val="18"/>
              </w:rPr>
              <w:t xml:space="preserve"> noteNo max. 18, itemNo max. 40, info/info2 max. 256, csia1 bis csia20 je max. 50, csiaStockMode/Ig-/OgRegistration Enum E 14, batch max. 20, bbDate/prodDate Datum JJJJMMTT, Charge-/MHD-Einstellungen im Artikelstamm Enum E 14, timeBasedAccMode E 9, typeId Länge 30, recordState nur CREATE/UPDATE/CANCEL, Rückmeldung (ACK) mit Status DRAFT/NEW/ACTIVE/FINISHED/ERROR. Satzart WLSSD003 bringt extLuId; bis zur Umstellung bleibt WLSSD002 gültig für die gezeigten Felder.</w:t>
            </w:r>
          </w:p>
        </w:tc>
      </w:tr>
    </w:tbl>
    <w:p>
      <w:pPr>
        <w:spacing w:before="0" w:after="0" w:line="80" w:lineRule="exact"/>
      </w:pPr>
      <w:r/>
    </w:p>
    <w:sectPr>
      <w:headerReference w:type="default" r:id="rId1"/>
      <w:footerReference w:type="default" r:id="rId2"/>
      <w:pgSz w:w="16838" w:h="11906" w:orient="landscape"/>
      <w:pgMar w:top="2126" w:right="1418" w:bottom="1134" w:left="1418" w:header="2123"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9F11F" w14:textId="77777777" w:rsidR="00197249" w:rsidRDefault="00197249">
      <w:r>
        <w:separator/>
      </w:r>
    </w:p>
  </w:endnote>
  <w:endnote w:type="continuationSeparator" w:id="0">
    <w:p w14:paraId="71CDEEAD" w14:textId="77777777" w:rsidR="00197249" w:rsidRDefault="00197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font422">
    <w:altName w:val="Times New Roman"/>
    <w:panose1 w:val="00000000000000000000"/>
    <w:charset w:val="00"/>
    <w:family w:val="auto"/>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pPr>
  </w:p>
  <w:p>
    <w:pPr>
      <w:pStyle w:val="Fuzeile"/>
    </w:pPr>
    <w:r>
      <w:t>Feldmapping Einlagerauftrag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jc w:val="both"/>
    </w:pPr>
    <w:r>
      <w:rPr>
        <w:noProof/>
      </w:rPr>
      <w:drawing>
        <wp:anchor distT="0" distB="0" distL="114300" distR="114300" simplePos="0" relativeHeight="251658241" behindDoc="0" locked="0" layoutInCell="1" allowOverlap="1" wp14:anchorId="7B867DA5" wp14:editId="718F0E03">
          <wp:simplePos x="0" y="0"/>
          <wp:positionH relativeFrom="column">
            <wp:posOffset>-933450</wp:posOffset>
          </wp:positionH>
          <wp:positionV relativeFrom="paragraph">
            <wp:posOffset>184197</wp:posOffset>
          </wp:positionV>
          <wp:extent cx="719455" cy="536575"/>
          <wp:effectExtent l="0" t="0" r="4445" b="0"/>
          <wp:wrapNone/>
          <wp:docPr id="1628113065" name="Grafik 162811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536575"/>
                  </a:xfrm>
                  <a:prstGeom prst="rect">
                    <a:avLst/>
                  </a:prstGeom>
                  <a:noFill/>
                </pic:spPr>
              </pic:pic>
            </a:graphicData>
          </a:graphic>
          <wp14:sizeRelH relativeFrom="page">
            <wp14:pctWidth>0</wp14:pctWidth>
          </wp14:sizeRelH>
          <wp14:sizeRelV relativeFrom="page">
            <wp14:pctHeight>0</wp14:pctHeight>
          </wp14:sizeRelV>
        </wp:anchor>
      </w:drawing>
    </w:r>
  </w:p>
  <w:p>
    <w:pPr>
      <w:pStyle w:val="Fuzeile"/>
    </w:pPr>
  </w:p>
  <w:p/>
  <w:p>
    <w:pPr>
      <w:jc w:val="right"/>
    </w:pPr>
    <w:r>
      <w:tab/>
    </w:r>
    <w:r>
      <w:tab/>
    </w:r>
    <w:r>
      <w:tab/>
    </w:r>
    <w:r>
      <w:tab/>
    </w:r>
    <w:r>
      <w:tab/>
    </w:r>
    <w:r>
      <w:tab/>
    </w:r>
    <w:r>
      <w:tab/>
    </w:r>
    <w:r>
      <w:tab/>
    </w:r>
    <w:r>
      <w:tab/>
    </w:r>
    <w:r>
      <w:tab/>
    </w:r>
    <w:r>
      <w:tab/>
    </w:r>
    <w:r>
      <w:tab/>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Feldmapping Einlagerauftrag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6733360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530.2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4BCB1" w14:textId="77777777" w:rsidR="00197249" w:rsidRDefault="00197249">
      <w:r>
        <w:separator/>
      </w:r>
    </w:p>
  </w:footnote>
  <w:footnote w:type="continuationSeparator" w:id="0">
    <w:p w14:paraId="6F3262F8" w14:textId="77777777" w:rsidR="00197249" w:rsidRDefault="00197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7268845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AC9"/>
    <w:multiLevelType w:val="hybridMultilevel"/>
    <w:tmpl w:val="00DC4D62"/>
    <w:lvl w:ilvl="0" w:tplc="0807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 w15:restartNumberingAfterBreak="0">
    <w:nsid w:val="0534416D"/>
    <w:multiLevelType w:val="hybridMultilevel"/>
    <w:tmpl w:val="85EC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ABF62AC"/>
    <w:multiLevelType w:val="multilevel"/>
    <w:tmpl w:val="B6AEE70C"/>
    <w:numStyleLink w:val="AufzhlunginPunkt-Strich"/>
  </w:abstractNum>
  <w:abstractNum w:abstractNumId="3" w15:restartNumberingAfterBreak="0">
    <w:nsid w:val="17B76F90"/>
    <w:multiLevelType w:val="hybridMultilevel"/>
    <w:tmpl w:val="5D88C5B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DA32472"/>
    <w:multiLevelType w:val="hybridMultilevel"/>
    <w:tmpl w:val="8D40545C"/>
    <w:lvl w:ilvl="0" w:tplc="1AEC4A16">
      <w:start w:val="1"/>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E55C3"/>
    <w:multiLevelType w:val="hybridMultilevel"/>
    <w:tmpl w:val="9A6A6B0A"/>
    <w:lvl w:ilvl="0" w:tplc="C510A50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37251B"/>
    <w:multiLevelType w:val="hybridMultilevel"/>
    <w:tmpl w:val="B1CC71E8"/>
    <w:lvl w:ilvl="0" w:tplc="69986542">
      <w:start w:val="1"/>
      <w:numFmt w:val="decimal"/>
      <w:lvlText w:val="Position %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7" w15:restartNumberingAfterBreak="0">
    <w:nsid w:val="20E3587C"/>
    <w:multiLevelType w:val="singleLevel"/>
    <w:tmpl w:val="86002E2A"/>
    <w:lvl w:ilvl="0">
      <w:start w:val="33"/>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AB63279"/>
    <w:multiLevelType w:val="hybridMultilevel"/>
    <w:tmpl w:val="16704A96"/>
    <w:lvl w:ilvl="0" w:tplc="CDEA41B4">
      <w:start w:val="35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5BB0F54"/>
    <w:multiLevelType w:val="singleLevel"/>
    <w:tmpl w:val="0407000F"/>
    <w:lvl w:ilvl="0">
      <w:start w:val="1"/>
      <w:numFmt w:val="decimal"/>
      <w:lvlText w:val="%1."/>
      <w:lvlJc w:val="left"/>
      <w:pPr>
        <w:tabs>
          <w:tab w:val="num" w:pos="360"/>
        </w:tabs>
        <w:ind w:left="360" w:hanging="360"/>
      </w:pPr>
      <w:rPr>
        <w:rFonts w:hint="default"/>
      </w:rPr>
    </w:lvl>
  </w:abstractNum>
  <w:abstractNum w:abstractNumId="10" w15:restartNumberingAfterBreak="0">
    <w:nsid w:val="369B21A1"/>
    <w:multiLevelType w:val="hybridMultilevel"/>
    <w:tmpl w:val="CACC8E2E"/>
    <w:lvl w:ilvl="0" w:tplc="21EA96DA">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AF44A65"/>
    <w:multiLevelType w:val="multilevel"/>
    <w:tmpl w:val="B6AEE70C"/>
    <w:styleLink w:val="AufzhlunginPunkt-Strich"/>
    <w:lvl w:ilvl="0">
      <w:start w:val="1"/>
      <w:numFmt w:val="bullet"/>
      <w:lvlText w:val="∙"/>
      <w:lvlJc w:val="left"/>
      <w:pPr>
        <w:ind w:left="284" w:hanging="284"/>
      </w:pPr>
      <w:rPr>
        <w:rFonts w:ascii="Arial Unicode MS" w:eastAsia="Arial Unicode MS" w:hAnsi="Arial Unicode MS" w:hint="eastAsia"/>
        <w:b w:val="0"/>
        <w:bCs w:val="0"/>
        <w:i w:val="0"/>
        <w:iCs w:val="0"/>
        <w:caps w:val="0"/>
        <w:smallCaps w:val="0"/>
        <w:strike w:val="0"/>
        <w:dstrike w:val="0"/>
        <w:outline w:val="0"/>
        <w:shadow w:val="0"/>
        <w:emboss w:val="0"/>
        <w:imprint w:val="0"/>
        <w:vanish w:val="0"/>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AufzhlungszeichenStrichEbene2"/>
      <w:lvlText w:val="−"/>
      <w:lvlJc w:val="left"/>
      <w:pPr>
        <w:ind w:left="568" w:hanging="284"/>
      </w:pPr>
      <w:rPr>
        <w:rFonts w:ascii="font422" w:hAnsi="font422" w:hint="default"/>
        <w:sz w:val="20"/>
      </w:rPr>
    </w:lvl>
    <w:lvl w:ilvl="2">
      <w:start w:val="1"/>
      <w:numFmt w:val="bullet"/>
      <w:pStyle w:val="AufzhlungszeichenStrichEbene3"/>
      <w:lvlText w:val="−"/>
      <w:lvlJc w:val="left"/>
      <w:pPr>
        <w:ind w:left="852" w:hanging="284"/>
      </w:pPr>
      <w:rPr>
        <w:rFonts w:ascii="font422" w:hAnsi="font422" w:hint="default"/>
      </w:rPr>
    </w:lvl>
    <w:lvl w:ilvl="3">
      <w:start w:val="1"/>
      <w:numFmt w:val="bullet"/>
      <w:pStyle w:val="AufzhlungszeichenStrichEbene4"/>
      <w:lvlText w:val="−"/>
      <w:lvlJc w:val="left"/>
      <w:pPr>
        <w:ind w:left="1136" w:hanging="284"/>
      </w:pPr>
      <w:rPr>
        <w:rFonts w:ascii="font422" w:hAnsi="font422" w:hint="default"/>
      </w:rPr>
    </w:lvl>
    <w:lvl w:ilvl="4">
      <w:start w:val="1"/>
      <w:numFmt w:val="bullet"/>
      <w:pStyle w:val="AufzhlungszeichenStrichEbene5"/>
      <w:lvlText w:val="−"/>
      <w:lvlJc w:val="left"/>
      <w:pPr>
        <w:ind w:left="1420" w:hanging="284"/>
      </w:pPr>
      <w:rPr>
        <w:rFonts w:ascii="font422" w:hAnsi="font422" w:hint="default"/>
      </w:rPr>
    </w:lvl>
    <w:lvl w:ilvl="5">
      <w:start w:val="1"/>
      <w:numFmt w:val="bullet"/>
      <w:lvlText w:val="−"/>
      <w:lvlJc w:val="left"/>
      <w:pPr>
        <w:ind w:left="1704" w:hanging="284"/>
      </w:pPr>
      <w:rPr>
        <w:rFonts w:ascii="font422" w:hAnsi="font422" w:hint="default"/>
      </w:rPr>
    </w:lvl>
    <w:lvl w:ilvl="6">
      <w:start w:val="1"/>
      <w:numFmt w:val="bullet"/>
      <w:lvlText w:val="−"/>
      <w:lvlJc w:val="left"/>
      <w:pPr>
        <w:ind w:left="1988" w:hanging="284"/>
      </w:pPr>
      <w:rPr>
        <w:rFonts w:ascii="font422" w:hAnsi="font422" w:hint="default"/>
      </w:rPr>
    </w:lvl>
    <w:lvl w:ilvl="7">
      <w:start w:val="1"/>
      <w:numFmt w:val="bullet"/>
      <w:lvlText w:val="−"/>
      <w:lvlJc w:val="left"/>
      <w:pPr>
        <w:ind w:left="2272" w:hanging="284"/>
      </w:pPr>
      <w:rPr>
        <w:rFonts w:ascii="font422" w:hAnsi="font422" w:hint="default"/>
      </w:rPr>
    </w:lvl>
    <w:lvl w:ilvl="8">
      <w:start w:val="1"/>
      <w:numFmt w:val="bullet"/>
      <w:lvlText w:val="−"/>
      <w:lvlJc w:val="left"/>
      <w:pPr>
        <w:ind w:left="2556" w:hanging="284"/>
      </w:pPr>
      <w:rPr>
        <w:rFonts w:ascii="font422" w:hAnsi="font422" w:hint="default"/>
      </w:rPr>
    </w:lvl>
  </w:abstractNum>
  <w:abstractNum w:abstractNumId="12" w15:restartNumberingAfterBreak="0">
    <w:nsid w:val="4CAA6480"/>
    <w:multiLevelType w:val="hybridMultilevel"/>
    <w:tmpl w:val="A1584A0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1993102"/>
    <w:multiLevelType w:val="hybridMultilevel"/>
    <w:tmpl w:val="970E6A48"/>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88C41C3"/>
    <w:multiLevelType w:val="hybridMultilevel"/>
    <w:tmpl w:val="2CCCF906"/>
    <w:lvl w:ilvl="0" w:tplc="DB609B24">
      <w:start w:val="21"/>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5D694A71"/>
    <w:multiLevelType w:val="hybridMultilevel"/>
    <w:tmpl w:val="06AEBE7E"/>
    <w:lvl w:ilvl="0" w:tplc="B726A91C">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15F51E4"/>
    <w:multiLevelType w:val="singleLevel"/>
    <w:tmpl w:val="CCB2622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64C36965"/>
    <w:multiLevelType w:val="hybridMultilevel"/>
    <w:tmpl w:val="160A06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65AF30CC"/>
    <w:multiLevelType w:val="singleLevel"/>
    <w:tmpl w:val="0407000F"/>
    <w:lvl w:ilvl="0">
      <w:start w:val="1"/>
      <w:numFmt w:val="decimal"/>
      <w:lvlText w:val="%1."/>
      <w:lvlJc w:val="left"/>
      <w:pPr>
        <w:tabs>
          <w:tab w:val="num" w:pos="360"/>
        </w:tabs>
        <w:ind w:left="360" w:hanging="360"/>
      </w:pPr>
      <w:rPr>
        <w:rFonts w:hint="default"/>
      </w:rPr>
    </w:lvl>
  </w:abstractNum>
  <w:abstractNum w:abstractNumId="19" w15:restartNumberingAfterBreak="0">
    <w:nsid w:val="75383139"/>
    <w:multiLevelType w:val="hybridMultilevel"/>
    <w:tmpl w:val="074C311E"/>
    <w:lvl w:ilvl="0" w:tplc="2AB860C2">
      <w:start w:val="22"/>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FBA6796"/>
    <w:multiLevelType w:val="multilevel"/>
    <w:tmpl w:val="B6AEE70C"/>
    <w:numStyleLink w:val="AufzhlunginPunkt-Strich"/>
  </w:abstractNum>
  <w:num w:numId="1" w16cid:durableId="376858329">
    <w:abstractNumId w:val="7"/>
  </w:num>
  <w:num w:numId="2" w16cid:durableId="455098722">
    <w:abstractNumId w:val="18"/>
  </w:num>
  <w:num w:numId="3" w16cid:durableId="1180507066">
    <w:abstractNumId w:val="9"/>
  </w:num>
  <w:num w:numId="4" w16cid:durableId="840465685">
    <w:abstractNumId w:val="13"/>
  </w:num>
  <w:num w:numId="5" w16cid:durableId="1712420809">
    <w:abstractNumId w:val="16"/>
  </w:num>
  <w:num w:numId="6" w16cid:durableId="841361983">
    <w:abstractNumId w:val="4"/>
  </w:num>
  <w:num w:numId="7" w16cid:durableId="1374816774">
    <w:abstractNumId w:val="5"/>
  </w:num>
  <w:num w:numId="8" w16cid:durableId="1074932755">
    <w:abstractNumId w:val="6"/>
  </w:num>
  <w:num w:numId="9" w16cid:durableId="509374056">
    <w:abstractNumId w:val="15"/>
  </w:num>
  <w:num w:numId="10" w16cid:durableId="1300844651">
    <w:abstractNumId w:val="12"/>
  </w:num>
  <w:num w:numId="11" w16cid:durableId="589504169">
    <w:abstractNumId w:val="19"/>
  </w:num>
  <w:num w:numId="12" w16cid:durableId="368575696">
    <w:abstractNumId w:val="14"/>
  </w:num>
  <w:num w:numId="13" w16cid:durableId="1390807082">
    <w:abstractNumId w:val="5"/>
  </w:num>
  <w:num w:numId="14" w16cid:durableId="768546897">
    <w:abstractNumId w:val="5"/>
  </w:num>
  <w:num w:numId="15" w16cid:durableId="442960102">
    <w:abstractNumId w:val="5"/>
  </w:num>
  <w:num w:numId="16" w16cid:durableId="1350523126">
    <w:abstractNumId w:val="5"/>
  </w:num>
  <w:num w:numId="17" w16cid:durableId="222716291">
    <w:abstractNumId w:val="5"/>
  </w:num>
  <w:num w:numId="18" w16cid:durableId="1744521305">
    <w:abstractNumId w:val="5"/>
  </w:num>
  <w:num w:numId="19" w16cid:durableId="217211361">
    <w:abstractNumId w:val="5"/>
  </w:num>
  <w:num w:numId="20" w16cid:durableId="214585780">
    <w:abstractNumId w:val="5"/>
  </w:num>
  <w:num w:numId="21" w16cid:durableId="1448160390">
    <w:abstractNumId w:val="5"/>
  </w:num>
  <w:num w:numId="22" w16cid:durableId="1128548926">
    <w:abstractNumId w:val="5"/>
  </w:num>
  <w:num w:numId="23" w16cid:durableId="2044134356">
    <w:abstractNumId w:val="3"/>
  </w:num>
  <w:num w:numId="24" w16cid:durableId="471942672">
    <w:abstractNumId w:val="10"/>
  </w:num>
  <w:num w:numId="25" w16cid:durableId="494612506">
    <w:abstractNumId w:val="1"/>
  </w:num>
  <w:num w:numId="26" w16cid:durableId="1308434797">
    <w:abstractNumId w:val="0"/>
  </w:num>
  <w:num w:numId="27" w16cid:durableId="1588466119">
    <w:abstractNumId w:val="11"/>
  </w:num>
  <w:num w:numId="28" w16cid:durableId="1138844305">
    <w:abstractNumId w:val="20"/>
  </w:num>
  <w:num w:numId="29" w16cid:durableId="1353074803">
    <w:abstractNumId w:val="2"/>
  </w:num>
  <w:num w:numId="30" w16cid:durableId="2135636523">
    <w:abstractNumId w:val="17"/>
  </w:num>
  <w:num w:numId="31" w16cid:durableId="13814425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zoom w:percent="130"/>
  <w:embedSystemFonts/>
  <w:activeWritingStyle w:appName="MSWord" w:lang="de-CH" w:vendorID="64" w:dllVersion="6" w:nlCheck="1" w:checkStyle="1"/>
  <w:activeWritingStyle w:appName="MSWord" w:lang="fr-FR" w:vendorID="64" w:dllVersion="6" w:nlCheck="1" w:checkStyle="1"/>
  <w:activeWritingStyle w:appName="MSWord" w:lang="de-DE" w:vendorID="64" w:dllVersion="6" w:nlCheck="1" w:checkStyle="1"/>
  <w:activeWritingStyle w:appName="MSWord" w:lang="en-GB" w:vendorID="64" w:dllVersion="6" w:nlCheck="1" w:checkStyle="1"/>
  <w:activeWritingStyle w:appName="MSWord" w:lang="fr-CH" w:vendorID="64" w:dllVersion="6" w:nlCheck="1" w:checkStyle="1"/>
  <w:activeWritingStyle w:appName="MSWord" w:lang="de-CH" w:vendorID="64" w:dllVersion="0" w:nlCheck="1" w:checkStyle="0"/>
  <w:activeWritingStyle w:appName="MSWord" w:lang="fr-CH" w:vendorID="64" w:dllVersion="0" w:nlCheck="1" w:checkStyle="0"/>
  <w:activeWritingStyle w:appName="MSWord" w:lang="fr-FR" w:vendorID="64" w:dllVersion="0" w:nlCheck="1" w:checkStyle="0"/>
  <w:activeWritingStyle w:appName="MSWord" w:lang="de-DE" w:vendorID="64" w:dllVersion="0" w:nlCheck="1" w:checkStyle="0"/>
  <w:activeWritingStyle w:appName="MSWord" w:lang="it-IT" w:vendorID="64" w:dllVersion="0"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39A19"/>
  <w15:chartTrackingRefBased/>
  <w15:docId w15:val="{F6180596-5196-41D3-8A16-CEE1801A3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80" w:line="264" w:lineRule="auto"/>
    </w:pPr>
    <w:rPr>
      <w:rFonts w:ascii="Arial" w:hAnsi="Arial"/>
      <w:lang w:val="de-CH" w:eastAsia="en-US"/>
    </w:rPr>
  </w:style>
  <w:style w:type="paragraph" w:styleId="berschrift1">
    <w:name w:val="heading 1"/>
    <w:basedOn w:val="Standard"/>
    <w:next w:val="Standard"/>
    <w:qFormat/>
    <w:pPr>
      <w:keepNext/>
      <w:keepLines/>
      <w:widowControl/>
      <w:pBdr>
        <w:top w:val="single" w:sz="48" w:space="4" w:color="FFED00"/>
        <w:bottom w:val="single" w:sz="48" w:space="4" w:color="FFED00"/>
      </w:pBdr>
      <w:shd w:val="clear" w:color="auto" w:fill="FFED00"/>
      <w:spacing w:before="360" w:after="200"/>
      <w:ind w:left="113" w:right="113"/>
      <w:outlineLvl w:val="0"/>
    </w:pPr>
    <w:rPr>
      <w:b/>
      <w:sz w:val="26"/>
      <w:szCs w:val="26"/>
    </w:rPr>
  </w:style>
  <w:style w:type="paragraph" w:styleId="berschrift2">
    <w:name w:val="heading 2"/>
    <w:basedOn w:val="Standard"/>
    <w:next w:val="Standard"/>
    <w:link w:val="berschrift2Zchn"/>
    <w:qFormat/>
    <w:pPr>
      <w:keepNext/>
      <w:keepLines/>
      <w:widowControl/>
      <w:spacing w:before="280" w:after="100"/>
      <w:outlineLvl w:val="1"/>
    </w:pPr>
    <w:rPr>
      <w:b/>
      <w:sz w:val="24"/>
    </w:rPr>
  </w:style>
  <w:style w:type="paragraph" w:styleId="berschrift3">
    <w:name w:val="heading 3"/>
    <w:basedOn w:val="Standard"/>
    <w:next w:val="Standard"/>
    <w:link w:val="berschrift3Zchn"/>
    <w:qFormat/>
    <w:pPr>
      <w:keepNext/>
      <w:keepLines/>
      <w:widowControl/>
      <w:spacing w:before="200" w:after="80"/>
      <w:outlineLvl w:val="2"/>
    </w:pPr>
    <w:rPr>
      <w:b/>
    </w:rPr>
  </w:style>
  <w:style w:type="paragraph" w:styleId="berschrift4">
    <w:name w:val="heading 4"/>
    <w:basedOn w:val="Standard"/>
    <w:next w:val="Standard"/>
    <w:qFormat/>
    <w:pPr>
      <w:keepNext/>
      <w:outlineLvl w:val="3"/>
    </w:pPr>
    <w:rPr>
      <w:b/>
      <w:spacing w:val="16"/>
      <w:sz w:val="18"/>
    </w:rPr>
  </w:style>
  <w:style w:type="paragraph" w:styleId="berschrift5">
    <w:name w:val="heading 5"/>
    <w:basedOn w:val="Standard"/>
    <w:next w:val="Standard"/>
    <w:qFormat/>
    <w:pPr>
      <w:outlineLvl w:val="4"/>
    </w:pPr>
    <w:rPr>
      <w:spacing w:val="10"/>
      <w:sz w:val="18"/>
    </w:rPr>
  </w:style>
  <w:style w:type="paragraph" w:styleId="berschrift6">
    <w:name w:val="heading 6"/>
    <w:basedOn w:val="Standard"/>
    <w:next w:val="Standard"/>
    <w:qFormat/>
    <w:pPr>
      <w:keepNext/>
      <w:widowControl/>
      <w:jc w:val="right"/>
      <w:outlineLvl w:val="5"/>
    </w:pPr>
    <w:rPr>
      <w:b/>
    </w:rPr>
  </w:style>
  <w:style w:type="paragraph" w:styleId="berschrift7">
    <w:name w:val="heading 7"/>
    <w:basedOn w:val="Standard"/>
    <w:next w:val="Standard"/>
    <w:qFormat/>
    <w:pPr>
      <w:keepNext/>
      <w:jc w:val="right"/>
      <w:outlineLvl w:val="6"/>
    </w:pPr>
    <w:rPr>
      <w:b/>
      <w:bCs/>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ender">
    <w:name w:val="Absender"/>
    <w:basedOn w:val="Standard"/>
    <w:rPr>
      <w:sz w:val="18"/>
    </w:rPr>
  </w:style>
  <w:style w:type="paragraph" w:styleId="Fuzeile">
    <w:name w:val="footer"/>
    <w:basedOn w:val="Standard"/>
    <w:link w:val="FuzeileZchn"/>
    <w:uiPriority w:val="99"/>
    <w:rPr>
      <w:sz w:val="16"/>
    </w:rPr>
  </w:style>
  <w:style w:type="paragraph" w:customStyle="1" w:styleId="InternetAdresse">
    <w:name w:val="InternetAdresse"/>
    <w:basedOn w:val="Standard"/>
    <w:rPr>
      <w:sz w:val="15"/>
    </w:rPr>
  </w:style>
  <w:style w:type="paragraph" w:styleId="Kopfzeile">
    <w:name w:val="header"/>
    <w:basedOn w:val="Standard"/>
    <w:link w:val="KopfzeileZchn"/>
    <w:rPr>
      <w:b/>
      <w:sz w:val="18"/>
    </w:rPr>
  </w:style>
  <w:style w:type="paragraph" w:customStyle="1" w:styleId="Zahlen">
    <w:name w:val="Zahlen"/>
    <w:basedOn w:val="Standard"/>
    <w:pPr>
      <w:jc w:val="right"/>
    </w:pPr>
  </w:style>
  <w:style w:type="character" w:styleId="Hyperlink">
    <w:name w:val="Hyperlink"/>
    <w:uiPriority w:val="99"/>
    <w:rPr>
      <w:color w:val="0000FF"/>
      <w:u w:val="single"/>
    </w:rPr>
  </w:style>
  <w:style w:type="paragraph" w:customStyle="1" w:styleId="SSITextDE">
    <w:name w:val="SSI Text DE"/>
    <w:basedOn w:val="Standard"/>
    <w:pPr>
      <w:widowControl/>
    </w:pPr>
    <w:rPr>
      <w:lang w:val="de-DE"/>
    </w:rPr>
  </w:style>
  <w:style w:type="paragraph" w:customStyle="1" w:styleId="Lastsavedby">
    <w:name w:val="Last saved by"/>
    <w:rPr>
      <w:sz w:val="24"/>
      <w:szCs w:val="24"/>
      <w:lang w:val="en-GB" w:eastAsia="en-US"/>
    </w:rPr>
  </w:style>
  <w:style w:type="paragraph" w:styleId="Sprechblasentext">
    <w:name w:val="Balloon Text"/>
    <w:basedOn w:val="Standard"/>
    <w:semiHidden/>
    <w:rPr>
      <w:rFonts w:ascii="Tahoma" w:hAnsi="Tahoma" w:cs="Tahoma"/>
      <w:sz w:val="16"/>
      <w:szCs w:val="16"/>
    </w:rPr>
  </w:style>
  <w:style w:type="character" w:styleId="NichtaufgelsteErwhnung">
    <w:name w:val="Unresolved Mention"/>
    <w:uiPriority w:val="99"/>
    <w:semiHidden/>
    <w:unhideWhenUsed/>
    <w:rPr>
      <w:color w:val="605E5C"/>
      <w:shd w:val="clear" w:color="auto" w:fill="E1DFDD"/>
    </w:rPr>
  </w:style>
  <w:style w:type="paragraph" w:styleId="KeinLeerraum">
    <w:name w:val="No Spacing"/>
    <w:link w:val="KeinLeerraumZchn"/>
    <w:uiPriority w:val="1"/>
    <w:qFormat/>
    <w:rPr>
      <w:rFonts w:asciiTheme="minorHAnsi" w:eastAsiaTheme="minorEastAsia" w:hAnsiTheme="minorHAnsi" w:cstheme="minorBidi"/>
      <w:sz w:val="22"/>
      <w:szCs w:val="22"/>
      <w:lang w:val="de-CH" w:eastAsia="de-CH"/>
    </w:rPr>
  </w:style>
  <w:style w:type="character" w:customStyle="1" w:styleId="KeinLeerraumZchn">
    <w:name w:val="Kein Leerraum Zchn"/>
    <w:basedOn w:val="Absatz-Standardschriftart"/>
    <w:link w:val="KeinLeerraum"/>
    <w:uiPriority w:val="1"/>
    <w:rPr>
      <w:rFonts w:asciiTheme="minorHAnsi" w:eastAsiaTheme="minorEastAsia" w:hAnsiTheme="minorHAnsi" w:cstheme="minorBidi"/>
      <w:sz w:val="22"/>
      <w:szCs w:val="22"/>
      <w:lang w:val="de-CH" w:eastAsia="de-CH"/>
    </w:rPr>
  </w:style>
  <w:style w:type="paragraph" w:customStyle="1" w:styleId="03Standardtext">
    <w:name w:val="03 Standardtext"/>
    <w:basedOn w:val="Standard"/>
    <w:autoRedefine/>
    <w:qFormat/>
    <w:pPr>
      <w:widowControl/>
      <w:spacing w:after="100"/>
    </w:pPr>
    <w:rPr>
      <w:rFonts w:eastAsiaTheme="minorHAnsi" w:cstheme="minorBidi"/>
      <w:bCs/>
      <w:sz w:val="16"/>
      <w:szCs w:val="16"/>
      <w:lang w:val="de-DE" w:eastAsia="de-DE"/>
    </w:rPr>
  </w:style>
  <w:style w:type="table" w:customStyle="1" w:styleId="05Tabellenvorlage">
    <w:name w:val="05 Tabellenvorlage"/>
    <w:basedOn w:val="NormaleTabelle"/>
    <w:uiPriority w:val="99"/>
    <w:rPr>
      <w:rFonts w:ascii="Arial" w:eastAsiaTheme="minorHAnsi" w:hAnsi="Arial" w:cstheme="minorBidi"/>
      <w:szCs w:val="24"/>
      <w:lang w:eastAsia="en-US"/>
    </w:rPr>
    <w:tblPr>
      <w:tblStyleRowBandSize w:val="1"/>
    </w:tblPr>
    <w:tblStylePr w:type="firstRow">
      <w:pPr>
        <w:jc w:val="left"/>
      </w:pPr>
      <w:rPr>
        <w:rFonts w:ascii="Arial" w:hAnsi="Arial"/>
        <w:b/>
        <w:color w:val="auto"/>
        <w:sz w:val="20"/>
      </w:r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00"/>
        <w:vAlign w:val="center"/>
      </w:tcPr>
    </w:tblStylePr>
    <w:tblStylePr w:type="lastRow">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firstCol">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D9D9D9" w:themeFill="background1" w:themeFillShade="D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FFFFFF" w:themeFill="background1"/>
      </w:tcPr>
    </w:tblStylePr>
  </w:style>
  <w:style w:type="character" w:customStyle="1" w:styleId="SSI011TemplateTitel">
    <w:name w:val="SSI 011 Template Titel"/>
    <w:rPr>
      <w:rFonts w:ascii="Arial" w:hAnsi="Arial"/>
      <w:b/>
      <w:sz w:val="28"/>
    </w:rPr>
  </w:style>
  <w:style w:type="paragraph" w:customStyle="1" w:styleId="SSI001StandartAbsatzunten">
    <w:name w:val="SSI 001 Standart Absatz unten"/>
    <w:basedOn w:val="Standard"/>
    <w:pPr>
      <w:widowControl/>
      <w:spacing w:after="160"/>
    </w:pPr>
    <w:rPr>
      <w:rFonts w:eastAsiaTheme="minorEastAsia" w:cstheme="minorBidi"/>
      <w:szCs w:val="24"/>
      <w:lang w:val="de-DE" w:eastAsia="de-DE"/>
    </w:rPr>
  </w:style>
  <w:style w:type="paragraph" w:customStyle="1" w:styleId="SSI008Titel">
    <w:name w:val="SSI 008 Titel"/>
    <w:basedOn w:val="Standard"/>
    <w:next w:val="Standard"/>
    <w:pPr>
      <w:widowControl/>
      <w:tabs>
        <w:tab w:val="left" w:pos="851"/>
        <w:tab w:val="left" w:pos="1701"/>
        <w:tab w:val="left" w:pos="2552"/>
        <w:tab w:val="left" w:pos="3402"/>
        <w:tab w:val="left" w:pos="4253"/>
        <w:tab w:val="left" w:pos="5103"/>
        <w:tab w:val="left" w:pos="5954"/>
        <w:tab w:val="left" w:pos="6804"/>
        <w:tab w:val="left" w:pos="7655"/>
      </w:tabs>
    </w:pPr>
    <w:rPr>
      <w:rFonts w:eastAsiaTheme="minorEastAsia" w:cstheme="minorBidi"/>
      <w:b/>
      <w:bCs/>
      <w:color w:val="000000" w:themeColor="text1"/>
      <w:sz w:val="40"/>
      <w:lang w:val="de-DE" w:eastAsia="de-DE"/>
    </w:rPr>
  </w:style>
  <w:style w:type="table" w:styleId="Tabellenraster">
    <w:name w:val="Table Grid"/>
    <w:aliases w:val="Standardtabelle"/>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1">
    <w:name w:val="Standardtabelle1"/>
    <w:basedOn w:val="NormaleTabelle"/>
    <w:next w:val="Tabellenraster"/>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berschrift1frInhaltsverzeichnis">
    <w:name w:val="01 Überschrift 1 (für Inhaltsverzeichnis)"/>
    <w:basedOn w:val="berschrift1"/>
    <w:autoRedefine/>
    <w:qFormat/>
    <w:pPr>
      <w:keepLines/>
      <w:widowControl/>
      <w:outlineLvl w:val="9"/>
    </w:pPr>
    <w:rPr>
      <w:rFonts w:eastAsiaTheme="majorEastAsia" w:cstheme="majorBidi"/>
      <w:b w:val="0"/>
      <w:sz w:val="28"/>
      <w:szCs w:val="32"/>
      <w:lang w:val="de-DE"/>
    </w:rPr>
  </w:style>
  <w:style w:type="character" w:customStyle="1" w:styleId="SSI012TemplateUnterTitel">
    <w:name w:val="SSI 012 Template UnterTitel"/>
    <w:basedOn w:val="SSI011TemplateTitel"/>
    <w:rPr>
      <w:rFonts w:ascii="Arial" w:hAnsi="Arial"/>
      <w:b/>
      <w:bCs/>
      <w:sz w:val="20"/>
    </w:rPr>
  </w:style>
  <w:style w:type="paragraph" w:customStyle="1" w:styleId="04Titel3Ebene">
    <w:name w:val="04 Titel (3. Ebene)"/>
    <w:basedOn w:val="Standard"/>
    <w:autoRedefine/>
    <w:qFormat/>
    <w:pPr>
      <w:widowControl/>
    </w:pPr>
    <w:rPr>
      <w:rFonts w:eastAsiaTheme="minorHAnsi" w:cstheme="minorBidi"/>
      <w:b/>
      <w:szCs w:val="24"/>
      <w:lang w:val="de-DE"/>
    </w:rPr>
  </w:style>
  <w:style w:type="paragraph" w:styleId="Verzeichnis2">
    <w:name w:val="toc 2"/>
    <w:basedOn w:val="Standard"/>
    <w:next w:val="Standard"/>
    <w:autoRedefine/>
    <w:uiPriority w:val="39"/>
    <w:pPr>
      <w:spacing w:after="100"/>
      <w:ind w:left="200"/>
    </w:pPr>
  </w:style>
  <w:style w:type="paragraph" w:styleId="Inhaltsverzeichnisberschrift">
    <w:name w:val="TOC Heading"/>
    <w:basedOn w:val="berschrift1"/>
    <w:next w:val="Standard"/>
    <w:uiPriority w:val="39"/>
    <w:unhideWhenUsed/>
    <w:qFormat/>
    <w:pPr>
      <w:keepLines/>
      <w:widowControl/>
      <w:spacing w:before="240" w:line="259" w:lineRule="auto"/>
      <w:outlineLvl w:val="9"/>
    </w:pPr>
    <w:rPr>
      <w:rFonts w:asciiTheme="majorHAnsi" w:eastAsiaTheme="majorEastAsia" w:hAnsiTheme="majorHAnsi" w:cstheme="majorBidi"/>
      <w:b w:val="0"/>
      <w:color w:val="2F5496" w:themeColor="accent1" w:themeShade="BF"/>
      <w:szCs w:val="32"/>
      <w:lang w:eastAsia="de-CH"/>
    </w:rPr>
  </w:style>
  <w:style w:type="paragraph" w:styleId="Verzeichnis3">
    <w:name w:val="toc 3"/>
    <w:basedOn w:val="Standard"/>
    <w:next w:val="Standard"/>
    <w:autoRedefine/>
    <w:uiPriority w:val="39"/>
    <w:pPr>
      <w:spacing w:after="100"/>
      <w:ind w:left="400"/>
    </w:pPr>
  </w:style>
  <w:style w:type="paragraph" w:styleId="Verzeichnis1">
    <w:name w:val="toc 1"/>
    <w:basedOn w:val="Standard"/>
    <w:next w:val="Standard"/>
    <w:autoRedefine/>
    <w:uiPriority w:val="39"/>
    <w:pPr>
      <w:tabs>
        <w:tab w:val="left" w:pos="1320"/>
        <w:tab w:val="right" w:leader="dot" w:pos="9060"/>
      </w:tabs>
    </w:pPr>
    <w:rPr>
      <w:b/>
      <w:bCs/>
      <w:noProof/>
      <w:lang w:val="de-DE" w:eastAsia="de-DE"/>
    </w:rPr>
  </w:style>
  <w:style w:type="character" w:styleId="Platzhaltertext">
    <w:name w:val="Placeholder Text"/>
    <w:basedOn w:val="Absatz-Standardschriftart"/>
    <w:uiPriority w:val="99"/>
    <w:semiHidden/>
    <w:rPr>
      <w:color w:val="808080"/>
    </w:rPr>
  </w:style>
  <w:style w:type="character" w:customStyle="1" w:styleId="Formatvorlage1">
    <w:name w:val="Formatvorlage1"/>
    <w:basedOn w:val="Absatz-Standardschriftart"/>
    <w:uiPriority w:val="1"/>
    <w:rPr>
      <w:sz w:val="20"/>
    </w:rPr>
  </w:style>
  <w:style w:type="character" w:customStyle="1" w:styleId="Formatvorlage2">
    <w:name w:val="Formatvorlage2"/>
    <w:basedOn w:val="Absatz-Standardschriftart"/>
    <w:uiPriority w:val="1"/>
    <w:rPr>
      <w:sz w:val="20"/>
    </w:rPr>
  </w:style>
  <w:style w:type="table" w:customStyle="1" w:styleId="Standardtabelle2">
    <w:name w:val="Standardtabelle2"/>
    <w:basedOn w:val="NormaleTabelle"/>
    <w:next w:val="Tabellenraster"/>
    <w:pPr>
      <w:spacing w:line="276" w:lineRule="auto"/>
      <w:jc w:val="both"/>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crollTablewithtopline">
    <w:name w:val="Scroll Table with topline"/>
    <w:basedOn w:val="NormaleTabelle"/>
    <w:uiPriority w:val="99"/>
    <w:rPr>
      <w:rFonts w:ascii="Arial Unicode MS" w:eastAsia="Arial Unicode MS" w:hAnsi="Arial Unicode MS" w:cstheme="minorBidi"/>
      <w:lang w:eastAsia="en-US"/>
    </w:rPr>
    <w:tblPr>
      <w:tblStyleRowBandSize w:val="1"/>
      <w:tblBorders>
        <w:top w:val="single" w:sz="8" w:space="0" w:color="B1B4B4"/>
        <w:left w:val="single" w:sz="8" w:space="0" w:color="B1B4B4"/>
        <w:bottom w:val="single" w:sz="8" w:space="0" w:color="B1B4B4"/>
        <w:right w:val="single" w:sz="8" w:space="0" w:color="B1B4B4"/>
        <w:insideH w:val="single" w:sz="8" w:space="0" w:color="B1B4B4"/>
        <w:insideV w:val="single" w:sz="8" w:space="0" w:color="B1B4B4"/>
      </w:tblBorders>
      <w:tblCellMar>
        <w:left w:w="57" w:type="dxa"/>
        <w:right w:w="57" w:type="dxa"/>
      </w:tblCellMar>
    </w:tblPr>
    <w:tcPr>
      <w:shd w:val="clear" w:color="auto" w:fill="auto"/>
    </w:tcPr>
    <w:tblStylePr w:type="firstRow">
      <w:rPr>
        <w:b/>
      </w:rPr>
      <w:tblPr/>
      <w:tcPr>
        <w:shd w:val="clear" w:color="auto" w:fill="FFED00"/>
      </w:tcPr>
    </w:tblStylePr>
    <w:tblStylePr w:type="band1Horz">
      <w:rPr>
        <w:rFonts w:ascii="Arial Unicode MS" w:hAnsi="Arial Unicode MS"/>
        <w:sz w:val="20"/>
      </w:rPr>
      <w:tblPr/>
      <w:tcPr>
        <w:shd w:val="clear" w:color="auto" w:fill="ECECEC"/>
      </w:tcPr>
    </w:tblStylePr>
  </w:style>
  <w:style w:type="paragraph" w:styleId="Listenabsatz">
    <w:name w:val="List Paragraph"/>
    <w:basedOn w:val="Standard"/>
    <w:uiPriority w:val="34"/>
    <w:qFormat/>
    <w:pPr>
      <w:ind w:left="720"/>
      <w:contextualSpacing/>
    </w:pPr>
  </w:style>
  <w:style w:type="character" w:customStyle="1" w:styleId="FuzeileZchn">
    <w:name w:val="Fußzeile Zchn"/>
    <w:basedOn w:val="Absatz-Standardschriftart"/>
    <w:link w:val="Fuzeile"/>
    <w:uiPriority w:val="99"/>
    <w:rPr>
      <w:rFonts w:ascii="Arial" w:hAnsi="Arial"/>
      <w:sz w:val="16"/>
      <w:lang w:val="de-CH" w:eastAsia="en-US"/>
    </w:rPr>
  </w:style>
  <w:style w:type="character" w:customStyle="1" w:styleId="KopfzeileZchn">
    <w:name w:val="Kopfzeile Zchn"/>
    <w:basedOn w:val="Absatz-Standardschriftart"/>
    <w:link w:val="Kopfzeile"/>
    <w:rPr>
      <w:rFonts w:ascii="Arial" w:hAnsi="Arial"/>
      <w:b/>
      <w:sz w:val="18"/>
      <w:lang w:val="de-CH" w:eastAsia="en-US"/>
    </w:rPr>
  </w:style>
  <w:style w:type="character" w:customStyle="1" w:styleId="berschrift2Zchn">
    <w:name w:val="Überschrift 2 Zchn"/>
    <w:basedOn w:val="Absatz-Standardschriftart"/>
    <w:link w:val="berschrift2"/>
    <w:rPr>
      <w:rFonts w:ascii="Arial" w:hAnsi="Arial"/>
      <w:b/>
      <w:sz w:val="24"/>
      <w:lang w:val="de-CH" w:eastAsia="en-US"/>
    </w:rPr>
  </w:style>
  <w:style w:type="paragraph" w:customStyle="1" w:styleId="Default">
    <w:name w:val="Default"/>
    <w:pPr>
      <w:autoSpaceDE w:val="0"/>
      <w:autoSpaceDN w:val="0"/>
      <w:adjustRightInd w:val="0"/>
    </w:pPr>
    <w:rPr>
      <w:rFonts w:ascii="Arial" w:hAnsi="Arial" w:cs="Arial"/>
      <w:color w:val="000000"/>
      <w:sz w:val="24"/>
      <w:szCs w:val="24"/>
      <w:lang w:val="de-CH"/>
    </w:rPr>
  </w:style>
  <w:style w:type="numbering" w:customStyle="1" w:styleId="AufzhlunginPunkt-Strich">
    <w:name w:val="Aufzählung in Punkt-Strich"/>
    <w:uiPriority w:val="99"/>
    <w:locked/>
    <w:pPr>
      <w:numPr>
        <w:numId w:val="27"/>
      </w:numPr>
    </w:pPr>
  </w:style>
  <w:style w:type="paragraph" w:customStyle="1" w:styleId="AufzhlungszeichenStrichEbene2">
    <w:name w:val="Aufzählungszeichen Strich Ebene 2"/>
    <w:basedOn w:val="Standard"/>
    <w:unhideWhenUsed/>
    <w:locked/>
    <w:pPr>
      <w:widowControl/>
      <w:numPr>
        <w:ilvl w:val="1"/>
        <w:numId w:val="29"/>
      </w:numPr>
      <w:spacing w:line="260" w:lineRule="atLeast"/>
      <w:contextualSpacing/>
    </w:pPr>
    <w:rPr>
      <w:rFonts w:ascii="Arial Unicode MS" w:eastAsia="Arial Unicode MS" w:hAnsi="Arial Unicode MS" w:cstheme="minorBidi"/>
    </w:rPr>
  </w:style>
  <w:style w:type="paragraph" w:customStyle="1" w:styleId="AufzhlungszeichenStrichEbene3">
    <w:name w:val="Aufzählungszeichen Strich Ebene 3"/>
    <w:basedOn w:val="AufzhlungszeichenStrichEbene2"/>
    <w:unhideWhenUsed/>
    <w:locked/>
    <w:pPr>
      <w:numPr>
        <w:ilvl w:val="2"/>
      </w:numPr>
    </w:pPr>
  </w:style>
  <w:style w:type="paragraph" w:customStyle="1" w:styleId="AufzhlungszeichenStrichEbene4">
    <w:name w:val="Aufzählungszeichen Strich Ebene 4"/>
    <w:basedOn w:val="AufzhlungszeichenStrichEbene3"/>
    <w:unhideWhenUsed/>
    <w:locked/>
    <w:pPr>
      <w:numPr>
        <w:ilvl w:val="3"/>
      </w:numPr>
    </w:pPr>
  </w:style>
  <w:style w:type="paragraph" w:customStyle="1" w:styleId="AufzhlungszeichenStrichEbene5">
    <w:name w:val="Aufzählungszeichen Strich Ebene 5"/>
    <w:basedOn w:val="AufzhlungszeichenStrichEbene4"/>
    <w:unhideWhenUsed/>
    <w:locked/>
    <w:pPr>
      <w:numPr>
        <w:ilvl w:val="4"/>
      </w:numPr>
    </w:pPr>
  </w:style>
  <w:style w:type="character" w:customStyle="1" w:styleId="berschrift3Zchn">
    <w:name w:val="Überschrift 3 Zchn"/>
    <w:basedOn w:val="Absatz-Standardschriftart"/>
    <w:link w:val="berschrift3"/>
    <w:rPr>
      <w:rFonts w:ascii="Arial" w:hAnsi="Arial"/>
      <w:b/>
      <w:lang w:val="de-CH" w:eastAsia="en-US"/>
    </w:rPr>
  </w:style>
</w:styles>
</file>

<file path=word/webSettings.xml><?xml version="1.0" encoding="utf-8"?>
<w:webSetting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7" Type="http://schemas.openxmlformats.org/officeDocument/2006/relationships/settings" Target="settings.xml"/><Relationship Id="rId29" Type="http://schemas.openxmlformats.org/officeDocument/2006/relationships/footer" Target="footer2.xml"/><Relationship Id="rId6" Type="http://schemas.openxmlformats.org/officeDocument/2006/relationships/styles" Target="styles.xml"/><Relationship Id="rId11"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numbering" Target="numbering.xml"/><Relationship Id="rId28" Type="http://schemas.openxmlformats.org/officeDocument/2006/relationships/footer" Target="footer1.xml"/><Relationship Id="rId10" Type="http://schemas.openxmlformats.org/officeDocument/2006/relationships/endnotes" Target="endnotes.xml"/><Relationship Id="rId9" Type="http://schemas.openxmlformats.org/officeDocument/2006/relationships/footnotes" Target="footnotes.xml"/><Relationship Id="rId27" Type="http://schemas.openxmlformats.org/officeDocument/2006/relationships/header" Target="header1.xml"/><Relationship Id="rId30" Type="http://schemas.openxmlformats.org/officeDocument/2006/relationships/fontTable" Target="fontTable.xml"/><Relationship Id="rId1" Type="http://schemas.openxmlformats.org/officeDocument/2006/relationships/header" Target="header2.xml"/><Relationship Id="rId2" Type="http://schemas.openxmlformats.org/officeDocument/2006/relationships/footer" Target="footer3.xml"/><Relationship Id="rId3"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Application>Microsoft Office Word</Application>
  <DocSecurity>0</DocSecurity>
  <ScaleCrop>false</ScaleCrop>
  <Company/>
  <LinksUpToDate>false</LinksUpToDate>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Feldmapping Einlagerauftrag mit Kommissionierwagen</dc:title>
  <dc:subject/>
  <dc:creator/>
  <cp:keywords/>
  <cp:lastModifiedBy/>
  <cp:revision>1</cp:revision>
  <dcterms:created xsi:type="dcterms:W3CDTF">2026-10-14T00:00:00Z</dcterms:created>
  <dcterms:modified xsi:type="dcterms:W3CDTF">2026-10-14T00:00:00Z</dcterms:modified>
  <dc:description/>
  <cp:category/>
</cp:coreProperties>
</file>