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Anleitung Lager</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Anleitung Lager</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Wareneingang mit</w:t>
                              <w:br/>
                              <w:t xml:space="preserve">Kommissionierwagen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Wareneingang mit</w:t>
                        <w:br/>
                        <w:t xml:space="preserve">Kommissionierwagen</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Wareneingang mit Kommissionierwagen: Anleitung für das Lager</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Ergänzt um Charge und MHD, Abnahme offen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So ist der Ablauf</w:t>
      </w:r>
      <w:r>
        <w:tab/>
      </w:r>
      <w:r>
        <w:t>3</w:t>
      </w:r>
    </w:p>
    <w:p>
      <w:pPr>
        <w:pStyle w:val="Verzeichnis2"/>
        <w:tabs>
          <w:tab w:val="clear" w:pos="1320"/>
          <w:tab w:val="right" w:pos="9060" w:leader="dot"/>
        </w:tabs>
        <w:spacing w:before="0" w:after="20"/>
        <w:ind w:left="284"/>
      </w:pPr>
      <w:r>
        <w:rPr>
          <w:sz w:val="18"/>
        </w:rPr>
        <w:t xml:space="preserve">Unser Beispiel in dieser Anleitung</w:t>
      </w:r>
      <w:r>
        <w:rPr>
          <w:sz w:val="18"/>
        </w:rPr>
        <w:tab/>
      </w:r>
      <w:r>
        <w:rPr>
          <w:sz w:val="18"/>
        </w:rPr>
        <w:t>3</w:t>
      </w:r>
    </w:p>
    <w:p>
      <w:pPr>
        <w:pStyle w:val="Verzeichnis1"/>
        <w:tabs>
          <w:tab w:val="clear" w:pos="1320"/>
          <w:tab w:val="right" w:pos="9060" w:leader="dot"/>
        </w:tabs>
        <w:spacing w:before="60" w:after="20"/>
      </w:pPr>
      <w:r>
        <w:t xml:space="preserve">So sieht der Wagen aus: hier sind die QR-Codes</w:t>
      </w:r>
      <w:r>
        <w:tab/>
      </w:r>
      <w:r>
        <w:t>4</w:t>
      </w:r>
    </w:p>
    <w:p>
      <w:pPr>
        <w:pStyle w:val="Verzeichnis2"/>
        <w:tabs>
          <w:tab w:val="clear" w:pos="1320"/>
          <w:tab w:val="right" w:pos="9060" w:leader="dot"/>
        </w:tabs>
        <w:spacing w:before="0" w:after="20"/>
        <w:ind w:left="284"/>
      </w:pPr>
      <w:r>
        <w:rPr>
          <w:sz w:val="18"/>
        </w:rPr>
        <w:t xml:space="preserve">Das Etikett am Fach, gross</w:t>
      </w:r>
      <w:r>
        <w:rPr>
          <w:sz w:val="18"/>
        </w:rPr>
        <w:tab/>
      </w:r>
      <w:r>
        <w:rPr>
          <w:sz w:val="18"/>
        </w:rPr>
        <w:t>4</w:t>
      </w:r>
    </w:p>
    <w:p>
      <w:pPr>
        <w:pStyle w:val="Verzeichnis1"/>
        <w:tabs>
          <w:tab w:val="clear" w:pos="1320"/>
          <w:tab w:val="right" w:pos="9060" w:leader="dot"/>
        </w:tabs>
        <w:spacing w:before="60" w:after="20"/>
      </w:pPr>
      <w:r>
        <w:t xml:space="preserve">Teil 1: Am Wareneingang (Handscanner, BC Dynamics)</w:t>
      </w:r>
      <w:r>
        <w:tab/>
      </w:r>
      <w:r>
        <w:t>5</w:t>
      </w:r>
    </w:p>
    <w:p>
      <w:pPr>
        <w:pStyle w:val="Verzeichnis1"/>
        <w:tabs>
          <w:tab w:val="clear" w:pos="1320"/>
          <w:tab w:val="right" w:pos="9060" w:leader="dot"/>
        </w:tabs>
        <w:spacing w:before="60" w:after="20"/>
      </w:pPr>
      <w:r>
        <w:t xml:space="preserve">Teil 2: Wagen an den Lift übergeben</w:t>
      </w:r>
      <w:r>
        <w:tab/>
      </w:r>
      <w:r>
        <w:t>7</w:t>
      </w:r>
    </w:p>
    <w:p>
      <w:pPr>
        <w:pStyle w:val="Verzeichnis1"/>
        <w:tabs>
          <w:tab w:val="clear" w:pos="1320"/>
          <w:tab w:val="right" w:pos="9060" w:leader="dot"/>
        </w:tabs>
        <w:spacing w:before="60" w:after="20"/>
      </w:pPr>
      <w:r>
        <w:t xml:space="preserve">Teil 3: Am Lift (WAMAS Touch)</w:t>
      </w:r>
      <w:r>
        <w:tab/>
      </w:r>
      <w:r>
        <w:t>8</w:t>
      </w:r>
    </w:p>
    <w:p>
      <w:pPr>
        <w:pStyle w:val="Verzeichnis1"/>
        <w:tabs>
          <w:tab w:val="clear" w:pos="1320"/>
          <w:tab w:val="right" w:pos="9060" w:leader="dot"/>
        </w:tabs>
        <w:spacing w:before="60" w:after="20"/>
      </w:pPr>
      <w:r>
        <w:t xml:space="preserve">Teil 4: Deine drei Aufträge Schritt für Schritt</w:t>
      </w:r>
      <w:r>
        <w:tab/>
      </w:r>
      <w:r>
        <w:t>9</w:t>
      </w:r>
    </w:p>
    <w:p>
      <w:pPr>
        <w:pStyle w:val="Verzeichnis1"/>
        <w:tabs>
          <w:tab w:val="clear" w:pos="1320"/>
          <w:tab w:val="right" w:pos="9060" w:leader="dot"/>
        </w:tabs>
        <w:spacing w:before="60" w:after="20"/>
      </w:pPr>
      <w:r>
        <w:t xml:space="preserve">Auftrag Einl000031: Wagen KW-1001</w:t>
      </w:r>
      <w:r>
        <w:tab/>
      </w:r>
      <w:r>
        <w:t>10</w:t>
      </w:r>
    </w:p>
    <w:p>
      <w:pPr>
        <w:pStyle w:val="Verzeichnis2"/>
        <w:tabs>
          <w:tab w:val="clear" w:pos="1320"/>
          <w:tab w:val="right" w:pos="9060" w:leader="dot"/>
        </w:tabs>
        <w:spacing w:before="0" w:after="20"/>
        <w:ind w:left="284"/>
      </w:pPr>
      <w:r>
        <w:rPr>
          <w:sz w:val="18"/>
        </w:rPr>
        <w:t xml:space="preserve">Was auf den Wagen kommt</w:t>
      </w:r>
      <w:r>
        <w:rPr>
          <w:sz w:val="18"/>
        </w:rPr>
        <w:tab/>
      </w:r>
      <w:r>
        <w:rPr>
          <w:sz w:val="18"/>
        </w:rPr>
        <w:t>10</w:t>
      </w:r>
    </w:p>
    <w:p>
      <w:pPr>
        <w:pStyle w:val="Verzeichnis2"/>
        <w:tabs>
          <w:tab w:val="clear" w:pos="1320"/>
          <w:tab w:val="right" w:pos="9060" w:leader="dot"/>
        </w:tabs>
        <w:spacing w:before="0" w:after="20"/>
        <w:ind w:left="284"/>
      </w:pPr>
      <w:r>
        <w:rPr>
          <w:sz w:val="18"/>
        </w:rPr>
        <w:t xml:space="preserve">So ist der Wagen beladen</w:t>
      </w:r>
      <w:r>
        <w:rPr>
          <w:sz w:val="18"/>
        </w:rPr>
        <w:tab/>
      </w:r>
      <w:r>
        <w:rPr>
          <w:sz w:val="18"/>
        </w:rPr>
        <w:t>10</w:t>
      </w:r>
    </w:p>
    <w:p>
      <w:pPr>
        <w:pStyle w:val="Verzeichnis2"/>
        <w:tabs>
          <w:tab w:val="clear" w:pos="1320"/>
          <w:tab w:val="right" w:pos="9060" w:leader="dot"/>
        </w:tabs>
        <w:spacing w:before="0" w:after="20"/>
        <w:ind w:left="284"/>
      </w:pPr>
      <w:r>
        <w:rPr>
          <w:sz w:val="18"/>
        </w:rPr>
        <w:t xml:space="preserve">Schritt für Schritt</w:t>
      </w:r>
      <w:r>
        <w:rPr>
          <w:sz w:val="18"/>
        </w:rPr>
        <w:tab/>
      </w:r>
      <w:r>
        <w:rPr>
          <w:sz w:val="18"/>
        </w:rPr>
        <w:t>11</w:t>
      </w:r>
    </w:p>
    <w:p>
      <w:pPr>
        <w:pStyle w:val="Verzeichnis1"/>
        <w:tabs>
          <w:tab w:val="clear" w:pos="1320"/>
          <w:tab w:val="right" w:pos="9060" w:leader="dot"/>
        </w:tabs>
        <w:spacing w:before="60" w:after="20"/>
      </w:pPr>
      <w:r>
        <w:t xml:space="preserve">Auftrag Einl000032: Wagen KW-1002</w:t>
      </w:r>
      <w:r>
        <w:tab/>
      </w:r>
      <w:r>
        <w:t>12</w:t>
      </w:r>
    </w:p>
    <w:p>
      <w:pPr>
        <w:pStyle w:val="Verzeichnis2"/>
        <w:tabs>
          <w:tab w:val="clear" w:pos="1320"/>
          <w:tab w:val="right" w:pos="9060" w:leader="dot"/>
        </w:tabs>
        <w:spacing w:before="0" w:after="20"/>
        <w:ind w:left="284"/>
      </w:pPr>
      <w:r>
        <w:rPr>
          <w:sz w:val="18"/>
        </w:rPr>
        <w:t xml:space="preserve">Was auf den Wagen kommt</w:t>
      </w:r>
      <w:r>
        <w:rPr>
          <w:sz w:val="18"/>
        </w:rPr>
        <w:tab/>
      </w:r>
      <w:r>
        <w:rPr>
          <w:sz w:val="18"/>
        </w:rPr>
        <w:t>12</w:t>
      </w:r>
    </w:p>
    <w:p>
      <w:pPr>
        <w:pStyle w:val="Verzeichnis2"/>
        <w:tabs>
          <w:tab w:val="clear" w:pos="1320"/>
          <w:tab w:val="right" w:pos="9060" w:leader="dot"/>
        </w:tabs>
        <w:spacing w:before="0" w:after="20"/>
        <w:ind w:left="284"/>
      </w:pPr>
      <w:r>
        <w:rPr>
          <w:sz w:val="18"/>
        </w:rPr>
        <w:t xml:space="preserve">So ist der Wagen beladen</w:t>
      </w:r>
      <w:r>
        <w:rPr>
          <w:sz w:val="18"/>
        </w:rPr>
        <w:tab/>
      </w:r>
      <w:r>
        <w:rPr>
          <w:sz w:val="18"/>
        </w:rPr>
        <w:t>13</w:t>
      </w:r>
    </w:p>
    <w:p>
      <w:pPr>
        <w:pStyle w:val="Verzeichnis2"/>
        <w:tabs>
          <w:tab w:val="clear" w:pos="1320"/>
          <w:tab w:val="right" w:pos="9060" w:leader="dot"/>
        </w:tabs>
        <w:spacing w:before="0" w:after="20"/>
        <w:ind w:left="284"/>
      </w:pPr>
      <w:r>
        <w:rPr>
          <w:sz w:val="18"/>
        </w:rPr>
        <w:t xml:space="preserve">Schritt für Schritt</w:t>
      </w:r>
      <w:r>
        <w:rPr>
          <w:sz w:val="18"/>
        </w:rPr>
        <w:tab/>
      </w:r>
      <w:r>
        <w:rPr>
          <w:sz w:val="18"/>
        </w:rPr>
        <w:t>13</w:t>
      </w:r>
    </w:p>
    <w:p>
      <w:pPr>
        <w:pStyle w:val="Verzeichnis1"/>
        <w:tabs>
          <w:tab w:val="clear" w:pos="1320"/>
          <w:tab w:val="right" w:pos="9060" w:leader="dot"/>
        </w:tabs>
        <w:spacing w:before="60" w:after="20"/>
      </w:pPr>
      <w:r>
        <w:t xml:space="preserve">Auftrag Einl000033: Wagen KW-1003</w:t>
      </w:r>
      <w:r>
        <w:tab/>
      </w:r>
      <w:r>
        <w:t>15</w:t>
      </w:r>
    </w:p>
    <w:p>
      <w:pPr>
        <w:pStyle w:val="Verzeichnis2"/>
        <w:tabs>
          <w:tab w:val="clear" w:pos="1320"/>
          <w:tab w:val="right" w:pos="9060" w:leader="dot"/>
        </w:tabs>
        <w:spacing w:before="0" w:after="20"/>
        <w:ind w:left="284"/>
      </w:pPr>
      <w:r>
        <w:rPr>
          <w:sz w:val="18"/>
        </w:rPr>
        <w:t xml:space="preserve">Was auf den Wagen kommt</w:t>
      </w:r>
      <w:r>
        <w:rPr>
          <w:sz w:val="18"/>
        </w:rPr>
        <w:tab/>
      </w:r>
      <w:r>
        <w:rPr>
          <w:sz w:val="18"/>
        </w:rPr>
        <w:t>15</w:t>
      </w:r>
    </w:p>
    <w:p>
      <w:pPr>
        <w:pStyle w:val="Verzeichnis2"/>
        <w:tabs>
          <w:tab w:val="clear" w:pos="1320"/>
          <w:tab w:val="right" w:pos="9060" w:leader="dot"/>
        </w:tabs>
        <w:spacing w:before="0" w:after="20"/>
        <w:ind w:left="284"/>
      </w:pPr>
      <w:r>
        <w:rPr>
          <w:sz w:val="18"/>
        </w:rPr>
        <w:t xml:space="preserve">So ist der Wagen beladen</w:t>
      </w:r>
      <w:r>
        <w:rPr>
          <w:sz w:val="18"/>
        </w:rPr>
        <w:tab/>
      </w:r>
      <w:r>
        <w:rPr>
          <w:sz w:val="18"/>
        </w:rPr>
        <w:t>16</w:t>
      </w:r>
    </w:p>
    <w:p>
      <w:pPr>
        <w:pStyle w:val="Verzeichnis2"/>
        <w:tabs>
          <w:tab w:val="clear" w:pos="1320"/>
          <w:tab w:val="right" w:pos="9060" w:leader="dot"/>
        </w:tabs>
        <w:spacing w:before="0" w:after="20"/>
        <w:ind w:left="284"/>
      </w:pPr>
      <w:r>
        <w:rPr>
          <w:sz w:val="18"/>
        </w:rPr>
        <w:t xml:space="preserve">Schritt für Schritt</w:t>
      </w:r>
      <w:r>
        <w:rPr>
          <w:sz w:val="18"/>
        </w:rPr>
        <w:tab/>
      </w:r>
      <w:r>
        <w:rPr>
          <w:sz w:val="18"/>
        </w:rPr>
        <w:t>16</w:t>
      </w:r>
    </w:p>
    <w:p>
      <w:pPr>
        <w:pStyle w:val="Verzeichnis1"/>
        <w:tabs>
          <w:tab w:val="clear" w:pos="1320"/>
          <w:tab w:val="right" w:pos="9060" w:leader="dot"/>
        </w:tabs>
        <w:spacing w:before="60" w:after="20"/>
      </w:pPr>
      <w:r>
        <w:t xml:space="preserve">Was tun wenn ...</w:t>
      </w:r>
      <w:r>
        <w:tab/>
      </w:r>
      <w:r>
        <w:t>18</w:t>
      </w:r>
    </w:p>
    <w:p>
      <w:pPr>
        <w:pStyle w:val="Verzeichnis1"/>
        <w:tabs>
          <w:tab w:val="clear" w:pos="1320"/>
          <w:tab w:val="right" w:pos="9060" w:leader="dot"/>
        </w:tabs>
        <w:spacing w:before="60" w:after="20"/>
      </w:pPr>
      <w:r>
        <w:t xml:space="preserve">Merkzettel</w:t>
      </w:r>
      <w:r>
        <w:tab/>
      </w:r>
      <w:r>
        <w:t>19</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 mit Teil 4; Ergänzung Charge und MHD 14.10.2026</w:t>
            </w:r>
          </w:p>
        </w:tc>
      </w:tr>
    </w:tbl>
    <w:p>
      <w:r>
        <w:br w:type="page"/>
      </w:r>
    </w:p>
    <w:p>
      <w:r>
        <w:rPr>
          <w:sz w:val="21"/>
        </w:rPr>
        <w:t>Anleitung für das Lager: Was du wann scannst und was dann passiert. Vom Lieferschein bis zum leeren Wagen am Lift.</w:t>
      </w:r>
    </w:p>
    <w:p>
      <w:r>
        <w:rPr>
          <w:color w:val="595959"/>
          <w:sz w:val="16"/>
        </w:rPr>
        <w:t>Stand 14.10.2026 · Geräte: Handscanner mit BC Dynamics am Wareneingang, WAMAS Touch am Lift</w:t>
      </w:r>
    </w:p>
    <w:p>
      <w:pPr>
        <w:pStyle w:val="berschrift1"/>
      </w:pPr>
      <w:r>
        <w:t>So ist der Ablauf</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2267"/>
        <w:gridCol w:w="2267"/>
        <w:gridCol w:w="2267"/>
        <w:gridCol w:w="2267"/>
      </w:tblGrid>
      <w:tr>
        <w:tc>
          <w:tcPr>
            <w:tcW w:type="dxa" w:w="2267"/>
          </w:tcPr>
          <w:p>
            <w:r>
              <w:drawing>
                <wp:inline xmlns:a="http://schemas.openxmlformats.org/drawingml/2006/main" xmlns:pic="http://schemas.openxmlformats.org/drawingml/2006/picture">
                  <wp:extent cx="162000" cy="162000"/>
                  <wp:docPr id="58" name="Picture 58"/>
                  <wp:cNvGraphicFramePr>
                    <a:graphicFrameLocks noChangeAspect="1"/>
                  </wp:cNvGraphicFramePr>
                  <a:graphic>
                    <a:graphicData uri="http://schemas.openxmlformats.org/drawingml/2006/picture">
                      <pic:pic>
                        <pic:nvPicPr>
                          <pic:cNvPr id="0" name="doc.png"/>
                          <pic:cNvPicPr/>
                        </pic:nvPicPr>
                        <pic:blipFill>
                          <a:blip r:embed="rId1"/>
                          <a:stretch>
                            <a:fillRect/>
                          </a:stretch>
                        </pic:blipFill>
                        <pic:spPr>
                          <a:xfrm>
                            <a:off x="0" y="0"/>
                            <a:ext cx="162000" cy="162000"/>
                          </a:xfrm>
                          <a:prstGeom prst="rect"/>
                        </pic:spPr>
                      </pic:pic>
                    </a:graphicData>
                  </a:graphic>
                </wp:inline>
              </w:drawing>
            </w:r>
            <w:r>
              <w:rPr>
                <w:sz w:val="18"/>
              </w:rPr>
              <w:t xml:space="preserve"> Lieferschein</w:t>
            </w:r>
          </w:p>
        </w:tc>
        <w:tc>
          <w:tcPr>
            <w:tcW w:type="dxa" w:w="2267"/>
          </w:tcPr>
          <w:p>
            <w:r>
              <w:drawing>
                <wp:inline xmlns:a="http://schemas.openxmlformats.org/drawingml/2006/main" xmlns:pic="http://schemas.openxmlformats.org/drawingml/2006/picture">
                  <wp:extent cx="162000" cy="162000"/>
                  <wp:docPr id="59" name="Picture 59"/>
                  <wp:cNvGraphicFramePr>
                    <a:graphicFrameLocks noChangeAspect="1"/>
                  </wp:cNvGraphicFramePr>
                  <a:graphic>
                    <a:graphicData uri="http://schemas.openxmlformats.org/drawingml/2006/picture">
                      <pic:pic>
                        <pic:nvPicPr>
                          <pic:cNvPr id="0" name="cart.png"/>
                          <pic:cNvPicPr/>
                        </pic:nvPicPr>
                        <pic:blipFill>
                          <a:blip r:embed="rId2"/>
                          <a:stretch>
                            <a:fillRect/>
                          </a:stretch>
                        </pic:blipFill>
                        <pic:spPr>
                          <a:xfrm>
                            <a:off x="0" y="0"/>
                            <a:ext cx="162000" cy="162000"/>
                          </a:xfrm>
                          <a:prstGeom prst="rect"/>
                        </pic:spPr>
                      </pic:pic>
                    </a:graphicData>
                  </a:graphic>
                </wp:inline>
              </w:drawing>
            </w:r>
            <w:r>
              <w:rPr>
                <w:sz w:val="18"/>
              </w:rPr>
              <w:t xml:space="preserve"> Kommissionierwagen</w:t>
            </w:r>
          </w:p>
        </w:tc>
        <w:tc>
          <w:tcPr>
            <w:tcW w:type="dxa" w:w="2267"/>
          </w:tcPr>
          <w:p>
            <w:r>
              <w:drawing>
                <wp:inline xmlns:a="http://schemas.openxmlformats.org/drawingml/2006/main" xmlns:pic="http://schemas.openxmlformats.org/drawingml/2006/picture">
                  <wp:extent cx="162000" cy="162000"/>
                  <wp:docPr id="60" name="Picture 60"/>
                  <wp:cNvGraphicFramePr>
                    <a:graphicFrameLocks noChangeAspect="1"/>
                  </wp:cNvGraphicFramePr>
                  <a:graphic>
                    <a:graphicData uri="http://schemas.openxmlformats.org/drawingml/2006/picture">
                      <pic:pic>
                        <pic:nvPicPr>
                          <pic:cNvPr id="0" name="qr.png"/>
                          <pic:cNvPicPr/>
                        </pic:nvPicPr>
                        <pic:blipFill>
                          <a:blip r:embed="rId3"/>
                          <a:stretch>
                            <a:fillRect/>
                          </a:stretch>
                        </pic:blipFill>
                        <pic:spPr>
                          <a:xfrm>
                            <a:off x="0" y="0"/>
                            <a:ext cx="162000" cy="162000"/>
                          </a:xfrm>
                          <a:prstGeom prst="rect"/>
                        </pic:spPr>
                      </pic:pic>
                    </a:graphicData>
                  </a:graphic>
                </wp:inline>
              </w:drawing>
            </w:r>
            <w:r>
              <w:rPr>
                <w:sz w:val="18"/>
              </w:rPr>
              <w:t xml:space="preserve"> QR-Code scannen</w:t>
            </w:r>
          </w:p>
        </w:tc>
        <w:tc>
          <w:tcPr>
            <w:tcW w:type="dxa" w:w="2267"/>
          </w:tcPr>
          <w:p>
            <w:r>
              <w:drawing>
                <wp:inline xmlns:a="http://schemas.openxmlformats.org/drawingml/2006/main" xmlns:pic="http://schemas.openxmlformats.org/drawingml/2006/picture">
                  <wp:extent cx="162000" cy="162000"/>
                  <wp:docPr id="61" name="Picture 61"/>
                  <wp:cNvGraphicFramePr>
                    <a:graphicFrameLocks noChangeAspect="1"/>
                  </wp:cNvGraphicFramePr>
                  <a:graphic>
                    <a:graphicData uri="http://schemas.openxmlformats.org/drawingml/2006/picture">
                      <pic:pic>
                        <pic:nvPicPr>
                          <pic:cNvPr id="0" name="barcode.png"/>
                          <pic:cNvPicPr/>
                        </pic:nvPicPr>
                        <pic:blipFill>
                          <a:blip r:embed="rId4"/>
                          <a:stretch>
                            <a:fillRect/>
                          </a:stretch>
                        </pic:blipFill>
                        <pic:spPr>
                          <a:xfrm>
                            <a:off x="0" y="0"/>
                            <a:ext cx="162000" cy="162000"/>
                          </a:xfrm>
                          <a:prstGeom prst="rect"/>
                        </pic:spPr>
                      </pic:pic>
                    </a:graphicData>
                  </a:graphic>
                </wp:inline>
              </w:drawing>
            </w:r>
            <w:r>
              <w:rPr>
                <w:sz w:val="18"/>
              </w:rPr>
              <w:t xml:space="preserve"> Artikel-Barcode</w:t>
            </w:r>
          </w:p>
        </w:tc>
      </w:tr>
      <w:tr>
        <w:tc>
          <w:tcPr>
            <w:tcW w:type="dxa" w:w="2267"/>
          </w:tcPr>
          <w:p>
            <w:r>
              <w:drawing>
                <wp:inline xmlns:a="http://schemas.openxmlformats.org/drawingml/2006/main" xmlns:pic="http://schemas.openxmlformats.org/drawingml/2006/picture">
                  <wp:extent cx="162000" cy="162000"/>
                  <wp:docPr id="62" name="Picture 62"/>
                  <wp:cNvGraphicFramePr>
                    <a:graphicFrameLocks noChangeAspect="1"/>
                  </wp:cNvGraphicFramePr>
                  <a:graphic>
                    <a:graphicData uri="http://schemas.openxmlformats.org/drawingml/2006/picture">
                      <pic:pic>
                        <pic:nvPicPr>
                          <pic:cNvPr id="0" name="keypad.png"/>
                          <pic:cNvPicPr/>
                        </pic:nvPicPr>
                        <pic:blipFill>
                          <a:blip r:embed="rId12"/>
                          <a:stretch>
                            <a:fillRect/>
                          </a:stretch>
                        </pic:blipFill>
                        <pic:spPr>
                          <a:xfrm>
                            <a:off x="0" y="0"/>
                            <a:ext cx="162000" cy="162000"/>
                          </a:xfrm>
                          <a:prstGeom prst="rect"/>
                        </pic:spPr>
                      </pic:pic>
                    </a:graphicData>
                  </a:graphic>
                </wp:inline>
              </w:drawing>
            </w:r>
            <w:r>
              <w:rPr>
                <w:sz w:val="18"/>
              </w:rPr>
              <w:t xml:space="preserve"> Menge eingeben</w:t>
            </w:r>
          </w:p>
        </w:tc>
        <w:tc>
          <w:tcPr>
            <w:tcW w:type="dxa" w:w="2267"/>
          </w:tcPr>
          <w:p>
            <w:r>
              <w:drawing>
                <wp:inline xmlns:a="http://schemas.openxmlformats.org/drawingml/2006/main" xmlns:pic="http://schemas.openxmlformats.org/drawingml/2006/picture">
                  <wp:extent cx="162000" cy="162000"/>
                  <wp:docPr id="63" name="Picture 63"/>
                  <wp:cNvGraphicFramePr>
                    <a:graphicFrameLocks noChangeAspect="1"/>
                  </wp:cNvGraphicFramePr>
                  <a:graphic>
                    <a:graphicData uri="http://schemas.openxmlformats.org/drawingml/2006/picture">
                      <pic:pic>
                        <pic:nvPicPr>
                          <pic:cNvPr id="0" name="send.png"/>
                          <pic:cNvPicPr/>
                        </pic:nvPicPr>
                        <pic:blipFill>
                          <a:blip r:embed="rId14"/>
                          <a:stretch>
                            <a:fillRect/>
                          </a:stretch>
                        </pic:blipFill>
                        <pic:spPr>
                          <a:xfrm>
                            <a:off x="0" y="0"/>
                            <a:ext cx="162000" cy="162000"/>
                          </a:xfrm>
                          <a:prstGeom prst="rect"/>
                        </pic:spPr>
                      </pic:pic>
                    </a:graphicData>
                  </a:graphic>
                </wp:inline>
              </w:drawing>
            </w:r>
            <w:r>
              <w:rPr>
                <w:sz w:val="18"/>
              </w:rPr>
              <w:t xml:space="preserve"> Abschliessen</w:t>
            </w:r>
          </w:p>
        </w:tc>
        <w:tc>
          <w:tcPr>
            <w:tcW w:type="dxa" w:w="2267"/>
          </w:tcPr>
          <w:p>
            <w:r>
              <w:drawing>
                <wp:inline xmlns:a="http://schemas.openxmlformats.org/drawingml/2006/main" xmlns:pic="http://schemas.openxmlformats.org/drawingml/2006/picture">
                  <wp:extent cx="162000" cy="162000"/>
                  <wp:docPr id="64" name="Picture 64"/>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r>
              <w:rPr>
                <w:sz w:val="18"/>
              </w:rPr>
              <w:t xml:space="preserve"> Lift</w:t>
            </w:r>
          </w:p>
        </w:tc>
        <w:tc>
          <w:tcPr>
            <w:tcW w:type="dxa" w:w="2267"/>
          </w:tcPr>
          <w:p>
            <w:r>
              <w:drawing>
                <wp:inline xmlns:a="http://schemas.openxmlformats.org/drawingml/2006/main" xmlns:pic="http://schemas.openxmlformats.org/drawingml/2006/picture">
                  <wp:extent cx="162000" cy="162000"/>
                  <wp:docPr id="65" name="Picture 65"/>
                  <wp:cNvGraphicFramePr>
                    <a:graphicFrameLocks noChangeAspect="1"/>
                  </wp:cNvGraphicFramePr>
                  <a:graphic>
                    <a:graphicData uri="http://schemas.openxmlformats.org/drawingml/2006/picture">
                      <pic:pic>
                        <pic:nvPicPr>
                          <pic:cNvPr id="0" name="touch.png"/>
                          <pic:cNvPicPr/>
                        </pic:nvPicPr>
                        <pic:blipFill>
                          <a:blip r:embed="rId16"/>
                          <a:stretch>
                            <a:fillRect/>
                          </a:stretch>
                        </pic:blipFill>
                        <pic:spPr>
                          <a:xfrm>
                            <a:off x="0" y="0"/>
                            <a:ext cx="162000" cy="162000"/>
                          </a:xfrm>
                          <a:prstGeom prst="rect"/>
                        </pic:spPr>
                      </pic:pic>
                    </a:graphicData>
                  </a:graphic>
                </wp:inline>
              </w:drawing>
            </w:r>
            <w:r>
              <w:rPr>
                <w:sz w:val="18"/>
              </w:rPr>
              <w:t xml:space="preserve"> WAMAS Touch</w:t>
            </w:r>
          </w:p>
        </w:tc>
      </w:tr>
    </w:tbl>
    <w:p>
      <w:pPr>
        <w:spacing w:before="0" w:after="0" w:line="80" w:lineRule="exact"/>
      </w:pPr>
      <w:r/>
    </w:p>
    <w:p>
      <w:pPr>
        <w:tabs>
          <w:tab w:pos="340" w:val="left"/>
        </w:tabs>
        <w:spacing w:before="0" w:after="40"/>
        <w:ind w:left="340" w:hanging="283"/>
      </w:pPr>
      <w:r>
        <w:rPr>
          <w:b/>
          <w:sz w:val="21"/>
        </w:rPr>
        <w:t>1.</w:t>
        <w:tab/>
      </w:r>
      <w:r>
        <w:rPr>
          <w:b/>
          <w:sz w:val="21"/>
        </w:rPr>
        <w:t>Am Wareneingang</w:t>
      </w:r>
      <w:r>
        <w:rPr>
          <w:sz w:val="21"/>
        </w:rPr>
        <w:t xml:space="preserve"> (Handscanner, BC Dynamics): Lieferschein, Wagen, und für jedes Fach: Fach, Artikel, Menge. Dann abschliessen.</w:t>
      </w:r>
    </w:p>
    <w:p>
      <w:pPr>
        <w:tabs>
          <w:tab w:pos="340" w:val="left"/>
        </w:tabs>
        <w:spacing w:before="0" w:after="40"/>
        <w:ind w:left="340" w:hanging="283"/>
      </w:pPr>
      <w:r>
        <w:rPr>
          <w:b/>
          <w:sz w:val="21"/>
        </w:rPr>
        <w:t>2.</w:t>
        <w:tab/>
      </w:r>
      <w:r>
        <w:rPr>
          <w:b/>
          <w:sz w:val="21"/>
        </w:rPr>
        <w:t>Wagen zum Lift</w:t>
      </w:r>
      <w:r>
        <w:rPr>
          <w:sz w:val="21"/>
        </w:rPr>
        <w:t xml:space="preserve"> fahren.</w:t>
      </w:r>
    </w:p>
    <w:p>
      <w:pPr>
        <w:keepNext/>
        <w:tabs>
          <w:tab w:pos="340" w:val="left"/>
        </w:tabs>
        <w:spacing w:before="0" w:after="40"/>
        <w:ind w:left="340" w:hanging="283"/>
      </w:pPr>
      <w:r>
        <w:rPr>
          <w:b/>
          <w:sz w:val="21"/>
        </w:rPr>
        <w:t>3.</w:t>
        <w:tab/>
      </w:r>
      <w:r>
        <w:rPr>
          <w:b/>
          <w:sz w:val="21"/>
        </w:rPr>
        <w:t>Am Lift</w:t>
      </w:r>
      <w:r>
        <w:rPr>
          <w:sz w:val="21"/>
        </w:rPr>
        <w:t xml:space="preserve"> (WAMAS Touch): Auftrag wählen, Fach für Fach einlagern. Danach ist der Wagen frei.</w:t>
      </w:r>
    </w:p>
    <w:p>
      <w:pPr>
        <w:pStyle w:val="berschrift2"/>
        <w:keepNext/>
      </w:pPr>
      <w:r>
        <w:t>Unser Beispiel in dieser Anleitung</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336"/>
        <w:gridCol w:w="1039"/>
        <w:gridCol w:w="1642"/>
        <w:gridCol w:w="778"/>
        <w:gridCol w:w="3385"/>
        <w:gridCol w:w="886"/>
      </w:tblGrid>
      <w:tr>
        <w:trPr>
          <w:tblHeader/>
          <w:cantSplit/>
        </w:trPr>
        <w:tc>
          <w:tcPr>
            <w:tcW w:type="dxa" w:w="1336"/>
          </w:tcPr>
          <w:p>
            <w:pPr>
              <w:spacing w:before="0" w:after="40" w:line="240" w:lineRule="auto"/>
            </w:pPr>
            <w:r>
              <w:rPr>
                <w:b/>
                <w:sz w:val="18"/>
              </w:rPr>
              <w:t>Auftrag</w:t>
            </w:r>
          </w:p>
        </w:tc>
        <w:tc>
          <w:tcPr>
            <w:tcW w:type="dxa" w:w="1039"/>
          </w:tcPr>
          <w:p>
            <w:pPr>
              <w:spacing w:before="0" w:after="40" w:line="240" w:lineRule="auto"/>
            </w:pPr>
            <w:r>
              <w:rPr>
                <w:b/>
                <w:sz w:val="18"/>
              </w:rPr>
              <w:t>Wagen</w:t>
            </w:r>
          </w:p>
        </w:tc>
        <w:tc>
          <w:tcPr>
            <w:tcW w:type="dxa" w:w="1642"/>
          </w:tcPr>
          <w:p>
            <w:pPr>
              <w:spacing w:before="0" w:after="40" w:line="240" w:lineRule="auto"/>
            </w:pPr>
            <w:r>
              <w:rPr>
                <w:b/>
                <w:sz w:val="18"/>
              </w:rPr>
              <w:t>Lieferschein</w:t>
            </w:r>
          </w:p>
        </w:tc>
        <w:tc>
          <w:tcPr>
            <w:tcW w:type="dxa" w:w="778"/>
          </w:tcPr>
          <w:p>
            <w:pPr>
              <w:spacing w:before="0" w:after="40" w:line="240" w:lineRule="auto"/>
            </w:pPr>
            <w:r>
              <w:rPr>
                <w:b/>
                <w:sz w:val="18"/>
              </w:rPr>
              <w:t>Fach</w:t>
            </w:r>
          </w:p>
        </w:tc>
        <w:tc>
          <w:tcPr>
            <w:tcW w:type="dxa" w:w="3385"/>
          </w:tcPr>
          <w:p>
            <w:pPr>
              <w:spacing w:before="0" w:after="40" w:line="240" w:lineRule="auto"/>
            </w:pPr>
            <w:r>
              <w:rPr>
                <w:b/>
                <w:sz w:val="18"/>
              </w:rPr>
              <w:t>Artikel</w:t>
            </w:r>
          </w:p>
        </w:tc>
        <w:tc>
          <w:tcPr>
            <w:tcW w:type="dxa" w:w="886"/>
          </w:tcPr>
          <w:p>
            <w:pPr>
              <w:spacing w:before="0" w:after="40" w:line="240" w:lineRule="auto"/>
            </w:pPr>
            <w:r>
              <w:rPr>
                <w:b/>
                <w:sz w:val="18"/>
              </w:rPr>
              <w:t>Menge</w:t>
            </w:r>
          </w:p>
        </w:tc>
      </w:tr>
      <w:tr>
        <w:trPr>
          <w:cantSplit/>
        </w:trPr>
        <w:tc>
          <w:tcPr>
            <w:tcW w:type="dxa" w:w="1336"/>
            <w:vMerge w:val="restart"/>
          </w:tcPr>
          <w:p>
            <w:pPr>
              <w:spacing w:before="0" w:after="40" w:line="240" w:lineRule="auto"/>
            </w:pPr>
            <w:r>
              <w:rPr>
                <w:rFonts w:ascii="Courier New" w:hAnsi="Courier New" w:cs="Courier New"/>
                <w:b/>
                <w:sz w:val="18"/>
              </w:rPr>
              <w:t>Einl000031</w:t>
            </w:r>
          </w:p>
        </w:tc>
        <w:tc>
          <w:tcPr>
            <w:tcW w:type="dxa" w:w="1039"/>
            <w:vMerge w:val="restart"/>
          </w:tcPr>
          <w:p>
            <w:pPr>
              <w:spacing w:before="0" w:after="40" w:line="240" w:lineRule="auto"/>
            </w:pPr>
            <w:r>
              <w:rPr>
                <w:rFonts w:ascii="Courier New" w:hAnsi="Courier New" w:cs="Courier New"/>
                <w:b/>
                <w:sz w:val="18"/>
              </w:rPr>
              <w:t>KW-1001</w:t>
            </w:r>
          </w:p>
        </w:tc>
        <w:tc>
          <w:tcPr>
            <w:tcW w:type="dxa" w:w="1642"/>
            <w:vMerge w:val="restart"/>
          </w:tcPr>
          <w:p>
            <w:pPr>
              <w:spacing w:before="0" w:after="40" w:line="240" w:lineRule="auto"/>
            </w:pPr>
            <w:r>
              <w:rPr>
                <w:rFonts w:ascii="Courier New" w:hAnsi="Courier New" w:cs="Courier New"/>
                <w:b/>
                <w:sz w:val="18"/>
              </w:rPr>
              <w:t>LS-AKU-1001</w:t>
            </w:r>
          </w:p>
        </w:tc>
        <w:tc>
          <w:tcPr>
            <w:tcW w:type="dxa" w:w="778"/>
          </w:tcPr>
          <w:p>
            <w:pPr>
              <w:spacing w:before="0" w:after="40" w:line="240" w:lineRule="auto"/>
            </w:pPr>
            <w:r>
              <w:rPr>
                <w:b/>
                <w:sz w:val="18"/>
              </w:rPr>
              <w:t>A1</w:t>
            </w:r>
          </w:p>
        </w:tc>
        <w:tc>
          <w:tcPr>
            <w:tcW w:type="dxa" w:w="3385"/>
          </w:tcPr>
          <w:p>
            <w:pPr>
              <w:spacing w:before="0" w:after="40" w:line="240" w:lineRule="auto"/>
            </w:pPr>
            <w:r>
              <w:rPr>
                <w:sz w:val="18"/>
              </w:rPr>
              <w:t>KT3 Nasara 5 cm x 5 m beige</w:t>
            </w:r>
          </w:p>
        </w:tc>
        <w:tc>
          <w:tcPr>
            <w:tcW w:type="dxa" w:w="886"/>
          </w:tcPr>
          <w:p>
            <w:pPr>
              <w:spacing w:before="0" w:after="40" w:line="240" w:lineRule="auto"/>
              <w:jc w:val="right"/>
            </w:pPr>
            <w:r>
              <w:rPr>
                <w:sz w:val="18"/>
              </w:rPr>
              <w:t>90</w:t>
            </w:r>
          </w:p>
        </w:tc>
      </w:tr>
      <w:tr>
        <w:trPr>
          <w:cantSplit/>
        </w:trPr>
        <w:tc>
          <w:tcPr>
            <w:tcW w:type="dxa" w:w="1336"/>
            <w:vMerge/>
          </w:tcPr>
          <w:p/>
        </w:tc>
        <w:tc>
          <w:tcPr>
            <w:tcW w:type="dxa" w:w="1039"/>
            <w:vMerge/>
          </w:tcPr>
          <w:p/>
        </w:tc>
        <w:tc>
          <w:tcPr>
            <w:tcW w:type="dxa" w:w="1642"/>
            <w:vMerge/>
          </w:tcPr>
          <w:p/>
        </w:tc>
        <w:tc>
          <w:tcPr>
            <w:tcW w:type="dxa" w:w="778"/>
          </w:tcPr>
          <w:p>
            <w:pPr>
              <w:spacing w:before="0" w:after="40" w:line="240" w:lineRule="auto"/>
            </w:pPr>
            <w:r>
              <w:rPr>
                <w:b/>
                <w:sz w:val="18"/>
              </w:rPr>
              <w:t>A2</w:t>
            </w:r>
          </w:p>
        </w:tc>
        <w:tc>
          <w:tcPr>
            <w:tcW w:type="dxa" w:w="3385"/>
          </w:tcPr>
          <w:p>
            <w:pPr>
              <w:spacing w:before="0" w:after="40" w:line="240" w:lineRule="auto"/>
            </w:pPr>
            <w:r>
              <w:rPr>
                <w:sz w:val="18"/>
              </w:rPr>
              <w:t>KT2 Nasara 5 cm x 5 m blau</w:t>
            </w:r>
          </w:p>
        </w:tc>
        <w:tc>
          <w:tcPr>
            <w:tcW w:type="dxa" w:w="886"/>
          </w:tcPr>
          <w:p>
            <w:pPr>
              <w:spacing w:before="0" w:after="40" w:line="240" w:lineRule="auto"/>
              <w:jc w:val="right"/>
            </w:pPr>
            <w:r>
              <w:rPr>
                <w:sz w:val="18"/>
              </w:rPr>
              <w:t>60</w:t>
            </w:r>
          </w:p>
        </w:tc>
      </w:tr>
      <w:tr>
        <w:trPr>
          <w:cantSplit/>
        </w:trPr>
        <w:tc>
          <w:tcPr>
            <w:tcW w:type="dxa" w:w="1336"/>
            <w:vMerge/>
          </w:tcPr>
          <w:p/>
        </w:tc>
        <w:tc>
          <w:tcPr>
            <w:tcW w:type="dxa" w:w="1039"/>
            <w:vMerge/>
          </w:tcPr>
          <w:p/>
        </w:tc>
        <w:tc>
          <w:tcPr>
            <w:tcW w:type="dxa" w:w="1642"/>
            <w:vMerge/>
          </w:tcPr>
          <w:p/>
        </w:tc>
        <w:tc>
          <w:tcPr>
            <w:tcW w:type="dxa" w:w="778"/>
          </w:tcPr>
          <w:p>
            <w:pPr>
              <w:spacing w:before="0" w:after="40" w:line="240" w:lineRule="auto"/>
            </w:pPr>
            <w:r>
              <w:rPr>
                <w:b/>
                <w:sz w:val="18"/>
              </w:rPr>
              <w:t>A3</w:t>
            </w:r>
          </w:p>
        </w:tc>
        <w:tc>
          <w:tcPr>
            <w:tcW w:type="dxa" w:w="3385"/>
          </w:tcPr>
          <w:p>
            <w:pPr>
              <w:spacing w:before="0" w:after="40" w:line="240" w:lineRule="auto"/>
            </w:pPr>
            <w:r>
              <w:rPr>
                <w:sz w:val="18"/>
              </w:rPr>
              <w:t>KT5 Nasara 5 cm x 5 m schwarz</w:t>
            </w:r>
          </w:p>
        </w:tc>
        <w:tc>
          <w:tcPr>
            <w:tcW w:type="dxa" w:w="886"/>
          </w:tcPr>
          <w:p>
            <w:pPr>
              <w:spacing w:before="0" w:after="40" w:line="240" w:lineRule="auto"/>
              <w:jc w:val="right"/>
            </w:pPr>
            <w:r>
              <w:rPr>
                <w:sz w:val="18"/>
              </w:rPr>
              <w:t>45</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1"/>
              </w:rPr>
              <w:t>Der Wagen:</w:t>
            </w:r>
            <w:r>
              <w:rPr>
                <w:sz w:val="21"/>
              </w:rPr>
              <w:t xml:space="preserve"> Vorne an der Deichsel hängt ein Schild mit der Wagennummer und einem QR-Code (z. B. </w:t>
            </w:r>
            <w:r>
              <w:rPr>
                <w:rFonts w:ascii="Courier New" w:hAnsi="Courier New" w:cs="Courier New"/>
                <w:b/>
                <w:sz w:val="21"/>
              </w:rPr>
              <w:t>KW-1001</w:t>
            </w:r>
            <w:r>
              <w:rPr>
                <w:sz w:val="21"/>
              </w:rPr>
              <w:t>). Jedes Fach hat ein eigenes Etikett mit QR-Code und Fachname: Reihe A oben, Spalte 1 links (A1 bis C3).</w:t>
            </w:r>
          </w:p>
        </w:tc>
      </w:tr>
    </w:tbl>
    <w:p>
      <w:pPr>
        <w:spacing w:before="0" w:after="0" w:line="80" w:lineRule="exact"/>
      </w:pPr>
      <w:r/>
    </w:p>
    <w:p>
      <w:r>
        <w:rPr>
          <w:sz w:val="21"/>
        </w:rPr>
        <w:t xml:space="preserve">In </w:t>
      </w:r>
      <w:r>
        <w:rPr>
          <w:b/>
          <w:sz w:val="21"/>
        </w:rPr>
        <w:t>Teil 4</w:t>
      </w:r>
      <w:r>
        <w:rPr>
          <w:sz w:val="21"/>
        </w:rPr>
        <w:t xml:space="preserve"> folgt jeder der drei Aufträge Einl000031, Einl000032 und Einl000033 noch einmal Schritt für Schritt mit den echten Fächern, Artikeln und Mengen.</w:t>
      </w:r>
    </w:p>
    <w:p>
      <w:r>
        <w:rPr>
          <w:color w:val="595959"/>
          <w:sz w:val="16"/>
        </w:rPr>
        <w:t>Grau gestreifte Felder „Screenshot folgt“ und „Foto folgt“ werden später durch echte Bildschirmfotos und Fotos ersetzt. Die Wagen sind als Zeichnung dargestellt. Texte auf dem Gerät können leicht abweichen.</w:t>
      </w:r>
    </w:p>
    <w:p>
      <w:pPr>
        <w:pStyle w:val="berschrift1"/>
        <w:pageBreakBefore/>
      </w:pPr>
      <w:r>
        <w:t>So sieht der Wagen aus: hier sind die QR-Codes</w:t>
      </w:r>
    </w:p>
    <w:p>
      <w:r>
        <w:rPr>
          <w:sz w:val="21"/>
        </w:rPr>
        <w:t xml:space="preserve">Jeder Kommissionierwagen hat </w:t>
      </w:r>
      <w:r>
        <w:rPr>
          <w:b/>
          <w:sz w:val="21"/>
        </w:rPr>
        <w:t>zwei Arten von QR-Codes</w:t>
      </w:r>
      <w:r>
        <w:rPr>
          <w:sz w:val="21"/>
        </w:rPr>
        <w:t xml:space="preserve">. Die Zeichnung zeigt Wagen </w:t>
      </w:r>
      <w:r>
        <w:rPr>
          <w:rFonts w:ascii="Courier New" w:hAnsi="Courier New" w:cs="Courier New"/>
          <w:b/>
          <w:sz w:val="21"/>
        </w:rPr>
        <w:t>KW-1001</w:t>
      </w:r>
      <w:r>
        <w:rPr>
          <w:sz w:val="21"/>
        </w:rPr>
        <w:t xml:space="preserve"> aus unserem Beispiel.</w:t>
      </w:r>
    </w:p>
    <w:p>
      <w:pPr>
        <w:keepNext/>
        <w:spacing w:before="80" w:after="40"/>
        <w:jc w:val="center"/>
      </w:pPr>
      <w:r>
        <w:drawing>
          <wp:inline xmlns:a="http://schemas.openxmlformats.org/drawingml/2006/main" xmlns:pic="http://schemas.openxmlformats.org/drawingml/2006/picture">
            <wp:extent cx="2806862" cy="3960000"/>
            <wp:docPr id="66" name="Picture 66"/>
            <wp:cNvGraphicFramePr>
              <a:graphicFrameLocks noChangeAspect="1"/>
            </wp:cNvGraphicFramePr>
            <a:graphic>
              <a:graphicData uri="http://schemas.openxmlformats.org/drawingml/2006/picture">
                <pic:pic>
                  <pic:nvPicPr>
                    <pic:cNvPr id="0" name="wagen_gesamt_KW-1001_lager.png"/>
                    <pic:cNvPicPr/>
                  </pic:nvPicPr>
                  <pic:blipFill>
                    <a:blip r:embed="rId17"/>
                    <a:stretch>
                      <a:fillRect/>
                    </a:stretch>
                  </pic:blipFill>
                  <pic:spPr>
                    <a:xfrm>
                      <a:off x="0" y="0"/>
                      <a:ext cx="2806862" cy="3960000"/>
                    </a:xfrm>
                    <a:prstGeom prst="rect"/>
                  </pic:spPr>
                </pic:pic>
              </a:graphicData>
            </a:graphic>
          </wp:inline>
        </w:drawing>
      </w:r>
    </w:p>
    <w:p>
      <w:pPr>
        <w:jc w:val="center"/>
      </w:pPr>
      <w:r>
        <w:rPr>
          <w:i/>
          <w:color w:val="595959"/>
          <w:sz w:val="16"/>
        </w:rPr>
        <w:t>Kommissionierwagen von vorne (Zeichnung, kein Foto)</w:t>
      </w:r>
    </w:p>
    <w:p>
      <w:pPr>
        <w:pStyle w:val="berschrift2"/>
      </w:pPr>
      <w:r>
        <w:t>Das Etikett am Fach, gross</w:t>
      </w:r>
    </w:p>
    <w:p>
      <w:pPr>
        <w:keepNext/>
        <w:spacing w:before="80" w:after="40"/>
        <w:jc w:val="center"/>
      </w:pPr>
      <w:r>
        <w:drawing>
          <wp:inline xmlns:a="http://schemas.openxmlformats.org/drawingml/2006/main" xmlns:pic="http://schemas.openxmlformats.org/drawingml/2006/picture">
            <wp:extent cx="3205756" cy="1296000"/>
            <wp:docPr id="67" name="Picture 67"/>
            <wp:cNvGraphicFramePr>
              <a:graphicFrameLocks noChangeAspect="1"/>
            </wp:cNvGraphicFramePr>
            <a:graphic>
              <a:graphicData uri="http://schemas.openxmlformats.org/drawingml/2006/picture">
                <pic:pic>
                  <pic:nvPicPr>
                    <pic:cNvPr id="0" name="wagen_fach_qr_lager_KW-1001_A1.png"/>
                    <pic:cNvPicPr/>
                  </pic:nvPicPr>
                  <pic:blipFill>
                    <a:blip r:embed="rId18"/>
                    <a:stretch>
                      <a:fillRect/>
                    </a:stretch>
                  </pic:blipFill>
                  <pic:spPr>
                    <a:xfrm>
                      <a:off x="0" y="0"/>
                      <a:ext cx="3205756" cy="1296000"/>
                    </a:xfrm>
                    <a:prstGeom prst="rect"/>
                  </pic:spPr>
                </pic:pic>
              </a:graphicData>
            </a:graphic>
          </wp:inline>
        </w:drawing>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vom Wagen mit Deichsel-Schild und Fach-Etiketten</w:t>
            </w:r>
          </w:p>
        </w:tc>
      </w:tr>
    </w:tbl>
    <w:p>
      <w:pPr>
        <w:spacing w:before="0" w:after="0" w:line="80" w:lineRule="exact"/>
      </w:pPr>
      <w:r/>
    </w:p>
    <w:p>
      <w:pPr>
        <w:pStyle w:val="berschrift1"/>
        <w:pageBreakBefore/>
      </w:pPr>
      <w:r>
        <w:drawing>
          <wp:inline xmlns:a="http://schemas.openxmlformats.org/drawingml/2006/main" xmlns:pic="http://schemas.openxmlformats.org/drawingml/2006/picture">
            <wp:extent cx="216000" cy="216000"/>
            <wp:docPr id="68" name="Picture 68"/>
            <wp:cNvGraphicFramePr>
              <a:graphicFrameLocks noChangeAspect="1"/>
            </wp:cNvGraphicFramePr>
            <a:graphic>
              <a:graphicData uri="http://schemas.openxmlformats.org/drawingml/2006/picture">
                <pic:pic>
                  <pic:nvPicPr>
                    <pic:cNvPr id="0" name="scanner.png"/>
                    <pic:cNvPicPr/>
                  </pic:nvPicPr>
                  <pic:blipFill>
                    <a:blip r:embed="rId19"/>
                    <a:stretch>
                      <a:fillRect/>
                    </a:stretch>
                  </pic:blipFill>
                  <pic:spPr>
                    <a:xfrm>
                      <a:off x="0" y="0"/>
                      <a:ext cx="216000" cy="216000"/>
                    </a:xfrm>
                    <a:prstGeom prst="rect"/>
                  </pic:spPr>
                </pic:pic>
              </a:graphicData>
            </a:graphic>
          </wp:inline>
        </w:drawing>
      </w:r>
      <w:r>
        <w:t xml:space="preserve">  </w:t>
      </w:r>
      <w:r>
        <w:t>Teil 1: Am Wareneingang (Handscanner, BC Dynamics)</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1</w:t>
            </w:r>
          </w:p>
          <w:p>
            <w:pPr>
              <w:jc w:val="center"/>
            </w:pPr>
            <w:r>
              <w:drawing>
                <wp:inline xmlns:a="http://schemas.openxmlformats.org/drawingml/2006/main" xmlns:pic="http://schemas.openxmlformats.org/drawingml/2006/picture">
                  <wp:extent cx="503999" cy="503999"/>
                  <wp:docPr id="69" name="Picture 69"/>
                  <wp:cNvGraphicFramePr>
                    <a:graphicFrameLocks noChangeAspect="1"/>
                  </wp:cNvGraphicFramePr>
                  <a:graphic>
                    <a:graphicData uri="http://schemas.openxmlformats.org/drawingml/2006/picture">
                      <pic:pic>
                        <pic:nvPicPr>
                          <pic:cNvPr id="0" name="doc.png"/>
                          <pic:cNvPicPr/>
                        </pic:nvPicPr>
                        <pic:blipFill>
                          <a:blip r:embed="rId1"/>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Lieferschein öffnen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Lieferschein-Barcode scannen oder die Nummer eintippen.</w:t>
                  </w:r>
                </w:p>
              </w:tc>
              <w:tc>
                <w:tcPr>
                  <w:tcW w:type="dxa" w:w="3785"/>
                  <w:shd w:val="clear" w:color="auto" w:fill="FFF8D6"/>
                </w:tcPr>
                <w:p>
                  <w:pPr>
                    <w:spacing w:before="0" w:after="40" w:line="240" w:lineRule="auto"/>
                  </w:pPr>
                  <w:r>
                    <w:rPr>
                      <w:b/>
                      <w:color w:val="595959"/>
                      <w:sz w:val="15"/>
                    </w:rPr>
                    <w:t>Das passiert</w:t>
                  </w:r>
                  <w:r>
                    <w:br/>
                  </w:r>
                  <w:r>
                    <w:rPr>
                      <w:sz w:val="21"/>
                    </w:rPr>
                    <w:t>Der Scanner zeigt den Lieferschein mit allen Artikeln und Mengen.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Lieferschein </w:t>
                  </w:r>
                  <w:r>
                    <w:rPr>
                      <w:b/>
                      <w:sz w:val="21"/>
                    </w:rPr>
                    <w:t>LS-AKU-1001</w:t>
                  </w:r>
                  <w:r>
                    <w:rPr>
                      <w:sz w:val="21"/>
                    </w:rPr>
                    <w:t xml:space="preserve"> zeigt 3 Artikel: KT3, KT2, KT5.</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Lieferschein LS-AKU-1001 mit Artikelliste</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2</w:t>
            </w:r>
          </w:p>
          <w:p>
            <w:pPr>
              <w:jc w:val="center"/>
            </w:pPr>
            <w:r>
              <w:drawing>
                <wp:inline xmlns:a="http://schemas.openxmlformats.org/drawingml/2006/main" xmlns:pic="http://schemas.openxmlformats.org/drawingml/2006/picture">
                  <wp:extent cx="503999" cy="503999"/>
                  <wp:docPr id="70" name="Picture 70"/>
                  <wp:cNvGraphicFramePr>
                    <a:graphicFrameLocks noChangeAspect="1"/>
                  </wp:cNvGraphicFramePr>
                  <a:graphic>
                    <a:graphicData uri="http://schemas.openxmlformats.org/drawingml/2006/picture">
                      <pic:pic>
                        <pic:nvPicPr>
                          <pic:cNvPr id="0" name="qr.png"/>
                          <pic:cNvPicPr/>
                        </pic:nvPicPr>
                        <pic:blipFill>
                          <a:blip r:embed="rId3"/>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Wagen holen und Wagen-QR scannen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Einen leeren Wagen holen. QR-Code am Schild an der Deichsel scannen.</w:t>
                  </w:r>
                </w:p>
              </w:tc>
              <w:tc>
                <w:tcPr>
                  <w:tcW w:type="dxa" w:w="3785"/>
                  <w:shd w:val="clear" w:color="auto" w:fill="FFF8D6"/>
                </w:tcPr>
                <w:p>
                  <w:pPr>
                    <w:spacing w:before="0" w:after="40" w:line="240" w:lineRule="auto"/>
                  </w:pPr>
                  <w:r>
                    <w:rPr>
                      <w:b/>
                      <w:color w:val="595959"/>
                      <w:sz w:val="15"/>
                    </w:rPr>
                    <w:t>Das passiert</w:t>
                  </w:r>
                  <w:r>
                    <w:br/>
                  </w:r>
                  <w:r>
                    <w:rPr>
                      <w:sz w:val="21"/>
                    </w:rPr>
                    <w:t>Der Wagen gehört jetzt zu diesem Lieferschein. Der Scanner zeigt die Wagennummer.</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Wagen </w:t>
                  </w:r>
                  <w:r>
                    <w:rPr>
                      <w:b/>
                      <w:sz w:val="21"/>
                    </w:rPr>
                    <w:t>KW-1001</w:t>
                  </w:r>
                  <w:r>
                    <w:rPr>
                      <w:sz w:val="21"/>
                    </w:rPr>
                    <w:t xml:space="preserve"> scannen.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C9A100"/>
                  </w:tcBorders>
                  <w:shd w:val="clear" w:color="auto" w:fill="FFF8D6"/>
                </w:tcPr>
                <w:p>
                  <w:pPr>
                    <w:spacing w:before="0" w:after="40" w:line="240" w:lineRule="auto"/>
                  </w:pPr>
                  <w:r>
                    <w:rPr>
                      <w:sz w:val="19"/>
                    </w:rPr>
                    <w:t>Meldet der Scanner „Wagen belegt“: anderen Wagen nehmen (siehe „Was tun wenn“).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Wagen KW-1001 zugeordnet</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3</w:t>
            </w:r>
          </w:p>
          <w:p>
            <w:pPr>
              <w:jc w:val="center"/>
            </w:pPr>
            <w:r>
              <w:drawing>
                <wp:inline xmlns:a="http://schemas.openxmlformats.org/drawingml/2006/main" xmlns:pic="http://schemas.openxmlformats.org/drawingml/2006/picture">
                  <wp:extent cx="503999" cy="503999"/>
                  <wp:docPr id="71" name="Picture 71"/>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Ware ins Fach legen und Fach-QR scannen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Ware in ein freies Fach legen. Den QR-Code am Fach scannen.</w:t>
                  </w:r>
                </w:p>
              </w:tc>
              <w:tc>
                <w:tcPr>
                  <w:tcW w:type="dxa" w:w="3785"/>
                  <w:shd w:val="clear" w:color="auto" w:fill="FFF8D6"/>
                </w:tcPr>
                <w:p>
                  <w:pPr>
                    <w:spacing w:before="0" w:after="40" w:line="240" w:lineRule="auto"/>
                  </w:pPr>
                  <w:r>
                    <w:rPr>
                      <w:b/>
                      <w:color w:val="595959"/>
                      <w:sz w:val="15"/>
                    </w:rPr>
                    <w:t>Das passiert</w:t>
                  </w:r>
                  <w:r>
                    <w:br/>
                  </w:r>
                  <w:r>
                    <w:rPr>
                      <w:sz w:val="21"/>
                    </w:rPr>
                    <w:t>Der Scanner zeigt das Fach, z. B. „Fach A1“.</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Ware KT3 in Fach </w:t>
                  </w:r>
                  <w:r>
                    <w:rPr>
                      <w:b/>
                      <w:sz w:val="21"/>
                    </w:rPr>
                    <w:t>A1</w:t>
                  </w:r>
                  <w:r>
                    <w:rPr>
                      <w:sz w:val="21"/>
                    </w:rPr>
                    <w:t xml:space="preserve"> legen, Fach-QR </w:t>
                  </w:r>
                  <w:r>
                    <w:rPr>
                      <w:b/>
                      <w:sz w:val="21"/>
                    </w:rPr>
                    <w:t>A1</w:t>
                  </w:r>
                  <w:r>
                    <w:rPr>
                      <w:sz w:val="21"/>
                    </w:rPr>
                    <w:t xml:space="preserve"> scannen.</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4</w:t>
            </w:r>
          </w:p>
          <w:p>
            <w:pPr>
              <w:jc w:val="center"/>
            </w:pPr>
            <w:r>
              <w:drawing>
                <wp:inline xmlns:a="http://schemas.openxmlformats.org/drawingml/2006/main" xmlns:pic="http://schemas.openxmlformats.org/drawingml/2006/picture">
                  <wp:extent cx="503999" cy="503999"/>
                  <wp:docPr id="72" name="Picture 72"/>
                  <wp:cNvGraphicFramePr>
                    <a:graphicFrameLocks noChangeAspect="1"/>
                  </wp:cNvGraphicFramePr>
                  <a:graphic>
                    <a:graphicData uri="http://schemas.openxmlformats.org/drawingml/2006/picture">
                      <pic:pic>
                        <pic:nvPicPr>
                          <pic:cNvPr id="0" name="barcode.png"/>
                          <pic:cNvPicPr/>
                        </pic:nvPicPr>
                        <pic:blipFill>
                          <a:blip r:embed="rId4"/>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Artikel scannen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Barcode auf der Ware oder dem Karton scannen.</w:t>
                  </w:r>
                </w:p>
              </w:tc>
              <w:tc>
                <w:tcPr>
                  <w:tcW w:type="dxa" w:w="3785"/>
                  <w:shd w:val="clear" w:color="auto" w:fill="FFF8D6"/>
                </w:tcPr>
                <w:p>
                  <w:pPr>
                    <w:spacing w:before="0" w:after="40" w:line="240" w:lineRule="auto"/>
                  </w:pPr>
                  <w:r>
                    <w:rPr>
                      <w:b/>
                      <w:color w:val="595959"/>
                      <w:sz w:val="15"/>
                    </w:rPr>
                    <w:t>Das passiert</w:t>
                  </w:r>
                  <w:r>
                    <w:br/>
                  </w:r>
                  <w:r>
                    <w:rPr>
                      <w:sz w:val="21"/>
                    </w:rPr>
                    <w:t>Der Scanner zeigt Artikelnummer und Bezeichnung.</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w:t>
                  </w:r>
                  <w:r>
                    <w:rPr>
                      <w:b/>
                      <w:sz w:val="21"/>
                    </w:rPr>
                    <w:t>KT3</w:t>
                  </w:r>
                  <w:r>
                    <w:rPr>
                      <w:sz w:val="21"/>
                    </w:rPr>
                    <w:t>: Nasara 5 cm x 5 m beige.</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5</w:t>
            </w:r>
          </w:p>
          <w:p>
            <w:pPr>
              <w:jc w:val="center"/>
            </w:pPr>
            <w:r>
              <w:drawing>
                <wp:inline xmlns:a="http://schemas.openxmlformats.org/drawingml/2006/main" xmlns:pic="http://schemas.openxmlformats.org/drawingml/2006/picture">
                  <wp:extent cx="503999" cy="503999"/>
                  <wp:docPr id="73" name="Picture 73"/>
                  <wp:cNvGraphicFramePr>
                    <a:graphicFrameLocks noChangeAspect="1"/>
                  </wp:cNvGraphicFramePr>
                  <a:graphic>
                    <a:graphicData uri="http://schemas.openxmlformats.org/drawingml/2006/picture">
                      <pic:pic>
                        <pic:nvPicPr>
                          <pic:cNvPr id="0" name="keypad.png"/>
                          <pic:cNvPicPr/>
                        </pic:nvPicPr>
                        <pic:blipFill>
                          <a:blip r:embed="rId12"/>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Menge eingeben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Die Stückzahl zählen, die im Fach liegt, und eintippen. Mit OK bestätigen.</w:t>
                  </w:r>
                </w:p>
              </w:tc>
              <w:tc>
                <w:tcPr>
                  <w:tcW w:type="dxa" w:w="3785"/>
                  <w:shd w:val="clear" w:color="auto" w:fill="FFF8D6"/>
                </w:tcPr>
                <w:p>
                  <w:pPr>
                    <w:spacing w:before="0" w:after="40" w:line="240" w:lineRule="auto"/>
                  </w:pPr>
                  <w:r>
                    <w:rPr>
                      <w:b/>
                      <w:color w:val="595959"/>
                      <w:sz w:val="15"/>
                    </w:rPr>
                    <w:t>Das passiert</w:t>
                  </w:r>
                  <w:r>
                    <w:br/>
                  </w:r>
                  <w:r>
                    <w:rPr>
                      <w:sz w:val="21"/>
                    </w:rPr>
                    <w:t>Die Position ist gespeichert: Artikel, Menge und Fach gehören zusammen. Der Scanner zeigt, was noch offen ist.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w:t>
                  </w:r>
                  <w:r>
                    <w:rPr>
                      <w:b/>
                      <w:sz w:val="21"/>
                    </w:rPr>
                    <w:t>90</w:t>
                  </w:r>
                  <w:r>
                    <w:rPr>
                      <w:sz w:val="21"/>
                    </w:rPr>
                    <w:t xml:space="preserve"> eingeben. Danach sind noch KT2 und KT5 offen.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Position KT3, 90 Stück, Fach A1</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1"/>
              </w:rPr>
              <w:t>Schritte 3 bis 5 für jedes Fach wiederholen.</w:t>
            </w:r>
            <w:r>
              <w:rPr>
                <w:sz w:val="21"/>
              </w:rPr>
              <w:t xml:space="preserve"> Immer in dieser Reihenfolge: </w:t>
            </w:r>
            <w:r>
              <w:rPr>
                <w:b/>
                <w:sz w:val="21"/>
              </w:rPr>
              <w:t>Fach</w:t>
            </w:r>
            <w:r>
              <w:rPr>
                <w:sz w:val="21"/>
              </w:rPr>
              <w:t xml:space="preserve">, dann </w:t>
            </w:r>
            <w:r>
              <w:rPr>
                <w:b/>
                <w:sz w:val="21"/>
              </w:rPr>
              <w:t>Artikel</w:t>
            </w:r>
            <w:r>
              <w:rPr>
                <w:sz w:val="21"/>
              </w:rPr>
              <w:t xml:space="preserve">, dann </w:t>
            </w:r>
            <w:r>
              <w:rPr>
                <w:b/>
                <w:sz w:val="21"/>
              </w:rPr>
              <w:t>Menge</w:t>
            </w:r>
            <w:r>
              <w:rPr>
                <w:sz w:val="21"/>
              </w:rPr>
              <w:t>. Pro Fach nur ein Artikel.</w:t>
            </w:r>
          </w:p>
          <w:tbl>
            <w:tblPr>
              <w:tblStyle w:val="05Tabellenvorlage"/>
              <w:tblW w:w="8770" w:type="dxa"/>
              <w:tblLayout w:type="fixed"/>
              <w:tblCellMar>
                <w:top w:w="28" w:type="dxa"/>
                <w:left w:w="70" w:type="dxa"/>
                <w:bottom w:w="28" w:type="dxa"/>
                <w:right w:w="70" w:type="dxa"/>
              </w:tblCellMar>
              <w:tblLook w:val="04A0" w:firstRow="1" w:lastRow="0" w:firstColumn="0" w:lastColumn="0" w:noHBand="0" w:noVBand="1"/>
            </w:tblPr>
            <w:tblGrid>
              <w:gridCol w:w="2995"/>
              <w:gridCol w:w="2995"/>
              <w:gridCol w:w="2779"/>
            </w:tblGrid>
            <w:tr>
              <w:trPr>
                <w:tblHeader/>
                <w:cantSplit/>
              </w:trPr>
              <w:tc>
                <w:tcPr>
                  <w:tcW w:type="dxa" w:w="2995"/>
                </w:tcPr>
                <w:p>
                  <w:pPr>
                    <w:spacing w:before="0" w:after="40" w:line="240" w:lineRule="auto"/>
                  </w:pPr>
                  <w:r>
                    <w:rPr>
                      <w:b/>
                      <w:sz w:val="18"/>
                    </w:rPr>
                    <w:t>Fach scannen</w:t>
                  </w:r>
                </w:p>
              </w:tc>
              <w:tc>
                <w:tcPr>
                  <w:tcW w:type="dxa" w:w="2995"/>
                </w:tcPr>
                <w:p>
                  <w:pPr>
                    <w:spacing w:before="0" w:after="40" w:line="240" w:lineRule="auto"/>
                  </w:pPr>
                  <w:r>
                    <w:rPr>
                      <w:b/>
                      <w:sz w:val="18"/>
                    </w:rPr>
                    <w:t>Artikel scannen</w:t>
                  </w:r>
                </w:p>
              </w:tc>
              <w:tc>
                <w:tcPr>
                  <w:tcW w:type="dxa" w:w="2779"/>
                </w:tcPr>
                <w:p>
                  <w:pPr>
                    <w:spacing w:before="0" w:after="40" w:line="240" w:lineRule="auto"/>
                  </w:pPr>
                  <w:r>
                    <w:rPr>
                      <w:b/>
                      <w:sz w:val="18"/>
                    </w:rPr>
                    <w:t>Menge</w:t>
                  </w:r>
                </w:p>
              </w:tc>
            </w:tr>
            <w:tr>
              <w:trPr>
                <w:cantSplit/>
              </w:trPr>
              <w:tc>
                <w:tcPr>
                  <w:tcW w:type="dxa" w:w="2995"/>
                </w:tcPr>
                <w:p>
                  <w:pPr>
                    <w:spacing w:before="0" w:after="40" w:line="240" w:lineRule="auto"/>
                  </w:pPr>
                  <w:r>
                    <w:rPr>
                      <w:rFonts w:ascii="Courier New" w:hAnsi="Courier New" w:cs="Courier New"/>
                      <w:b/>
                      <w:sz w:val="18"/>
                    </w:rPr>
                    <w:t>A1</w:t>
                  </w:r>
                </w:p>
              </w:tc>
              <w:tc>
                <w:tcPr>
                  <w:tcW w:type="dxa" w:w="2995"/>
                </w:tcPr>
                <w:p>
                  <w:pPr>
                    <w:spacing w:before="0" w:after="40" w:line="240" w:lineRule="auto"/>
                  </w:pPr>
                  <w:r>
                    <w:rPr>
                      <w:rFonts w:ascii="Courier New" w:hAnsi="Courier New" w:cs="Courier New"/>
                      <w:b/>
                      <w:sz w:val="18"/>
                    </w:rPr>
                    <w:t>KT3</w:t>
                  </w:r>
                </w:p>
              </w:tc>
              <w:tc>
                <w:tcPr>
                  <w:tcW w:type="dxa" w:w="2779"/>
                </w:tcPr>
                <w:p>
                  <w:pPr>
                    <w:spacing w:before="0" w:after="40" w:line="240" w:lineRule="auto"/>
                    <w:jc w:val="right"/>
                  </w:pPr>
                  <w:r>
                    <w:rPr>
                      <w:sz w:val="18"/>
                    </w:rPr>
                    <w:t>90</w:t>
                  </w:r>
                </w:p>
              </w:tc>
            </w:tr>
            <w:tr>
              <w:trPr>
                <w:cantSplit/>
              </w:trPr>
              <w:tc>
                <w:tcPr>
                  <w:tcW w:type="dxa" w:w="2995"/>
                </w:tcPr>
                <w:p>
                  <w:pPr>
                    <w:spacing w:before="0" w:after="40" w:line="240" w:lineRule="auto"/>
                  </w:pPr>
                  <w:r>
                    <w:rPr>
                      <w:rFonts w:ascii="Courier New" w:hAnsi="Courier New" w:cs="Courier New"/>
                      <w:b/>
                      <w:sz w:val="18"/>
                    </w:rPr>
                    <w:t>A2</w:t>
                  </w:r>
                </w:p>
              </w:tc>
              <w:tc>
                <w:tcPr>
                  <w:tcW w:type="dxa" w:w="2995"/>
                </w:tcPr>
                <w:p>
                  <w:pPr>
                    <w:spacing w:before="0" w:after="40" w:line="240" w:lineRule="auto"/>
                  </w:pPr>
                  <w:r>
                    <w:rPr>
                      <w:rFonts w:ascii="Courier New" w:hAnsi="Courier New" w:cs="Courier New"/>
                      <w:b/>
                      <w:sz w:val="18"/>
                    </w:rPr>
                    <w:t>KT2</w:t>
                  </w:r>
                </w:p>
              </w:tc>
              <w:tc>
                <w:tcPr>
                  <w:tcW w:type="dxa" w:w="2779"/>
                </w:tcPr>
                <w:p>
                  <w:pPr>
                    <w:spacing w:before="0" w:after="40" w:line="240" w:lineRule="auto"/>
                    <w:jc w:val="right"/>
                  </w:pPr>
                  <w:r>
                    <w:rPr>
                      <w:sz w:val="18"/>
                    </w:rPr>
                    <w:t>60</w:t>
                  </w:r>
                </w:p>
              </w:tc>
            </w:tr>
            <w:tr>
              <w:trPr>
                <w:cantSplit/>
              </w:trPr>
              <w:tc>
                <w:tcPr>
                  <w:tcW w:type="dxa" w:w="2995"/>
                </w:tcPr>
                <w:p>
                  <w:pPr>
                    <w:spacing w:before="0" w:after="40" w:line="240" w:lineRule="auto"/>
                  </w:pPr>
                  <w:r>
                    <w:rPr>
                      <w:rFonts w:ascii="Courier New" w:hAnsi="Courier New" w:cs="Courier New"/>
                      <w:b/>
                      <w:sz w:val="18"/>
                    </w:rPr>
                    <w:t>A3</w:t>
                  </w:r>
                </w:p>
              </w:tc>
              <w:tc>
                <w:tcPr>
                  <w:tcW w:type="dxa" w:w="2995"/>
                </w:tcPr>
                <w:p>
                  <w:pPr>
                    <w:spacing w:before="0" w:after="40" w:line="240" w:lineRule="auto"/>
                  </w:pPr>
                  <w:r>
                    <w:rPr>
                      <w:rFonts w:ascii="Courier New" w:hAnsi="Courier New" w:cs="Courier New"/>
                      <w:b/>
                      <w:sz w:val="18"/>
                    </w:rPr>
                    <w:t>KT5</w:t>
                  </w:r>
                </w:p>
              </w:tc>
              <w:tc>
                <w:tcPr>
                  <w:tcW w:type="dxa" w:w="2779"/>
                </w:tcPr>
                <w:p>
                  <w:pPr>
                    <w:spacing w:before="0" w:after="40" w:line="240" w:lineRule="auto"/>
                    <w:jc w:val="right"/>
                  </w:pPr>
                  <w:r>
                    <w:rPr>
                      <w:sz w:val="18"/>
                    </w:rPr>
                    <w:t>45</w:t>
                  </w:r>
                </w:p>
              </w:tc>
            </w:tr>
          </w:tbl>
          <w:p/>
          <w:p>
            <w:pPr>
              <w:spacing w:before="0" w:after="0" w:line="80" w:lineRule="exact"/>
            </w:pPr>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1"/>
              </w:rPr>
              <w:t>Artikel mit Charge oder MHD:</w:t>
            </w:r>
            <w:r>
              <w:rPr>
                <w:sz w:val="21"/>
              </w:rPr>
              <w:t xml:space="preserve"> Fragt der Scanner nach </w:t>
            </w:r>
            <w:r>
              <w:rPr>
                <w:b/>
                <w:sz w:val="21"/>
              </w:rPr>
              <w:t>Charge</w:t>
            </w:r>
            <w:r>
              <w:rPr>
                <w:sz w:val="21"/>
              </w:rPr>
              <w:t xml:space="preserve"> oder </w:t>
            </w:r>
            <w:r>
              <w:rPr>
                <w:b/>
                <w:sz w:val="21"/>
              </w:rPr>
              <w:t>MHD</w:t>
            </w:r>
            <w:r>
              <w:rPr>
                <w:sz w:val="21"/>
              </w:rPr>
              <w:t xml:space="preserve"> (Mindesthaltbarkeitsdatum), dann nach dem Artikel die Charge und das MHD vom Etikett der Ware scannen oder abtippen, danach die Menge. Das MHD immer als Tag, Monat, Jahr vom Etikett übernehmen, nicht schätzen. </w:t>
            </w:r>
            <w:r>
              <w:rPr>
                <w:b/>
                <w:sz w:val="21"/>
              </w:rPr>
              <w:t>Zwei verschiedene Chargen</w:t>
            </w:r>
            <w:r>
              <w:rPr>
                <w:sz w:val="21"/>
              </w:rPr>
              <w:t xml:space="preserve"> desselben Artikels nie in ein Fach legen: jede Charge in ein eigenes Fach. Die Akumax-Ware in unserem Beispiel hat keine Charge und kein MHD. </w:t>
            </w:r>
            <w:r>
              <w:rPr>
                <w:sz w:val="8"/>
              </w:rPr>
              <w:t xml:space="preserve"> </w:t>
            </w:r>
            <w:r>
              <w:rPr>
                <w:b/>
                <w:sz w:val="18"/>
                <w:shd w:val="clear" w:color="auto" w:fill="FFF2CC"/>
              </w:rPr>
              <w:t>Annahme, zu prüfen</w:t>
            </w:r>
            <w:r>
              <w:rPr>
                <w:sz w:val="8"/>
              </w:rPr>
              <w:t xml:space="preserve"> </w:t>
            </w:r>
            <w:r>
              <w:rPr>
                <w:sz w:val="21"/>
              </w:rPr>
              <w:t xml:space="preserve"> (Maske am Scanner)</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6</w:t>
            </w:r>
          </w:p>
          <w:p>
            <w:pPr>
              <w:jc w:val="center"/>
            </w:pPr>
            <w:r>
              <w:drawing>
                <wp:inline xmlns:a="http://schemas.openxmlformats.org/drawingml/2006/main" xmlns:pic="http://schemas.openxmlformats.org/drawingml/2006/picture">
                  <wp:extent cx="503999" cy="503999"/>
                  <wp:docPr id="74" name="Picture 74"/>
                  <wp:cNvGraphicFramePr>
                    <a:graphicFrameLocks noChangeAspect="1"/>
                  </wp:cNvGraphicFramePr>
                  <a:graphic>
                    <a:graphicData uri="http://schemas.openxmlformats.org/drawingml/2006/picture">
                      <pic:pic>
                        <pic:nvPicPr>
                          <pic:cNvPr id="0" name="send.png"/>
                          <pic:cNvPicPr/>
                        </pic:nvPicPr>
                        <pic:blipFill>
                          <a:blip r:embed="rId14"/>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Abschliessen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Wenn alle Artikel im Wagen liegen: „Abschliessen“ drücken.</w:t>
                  </w:r>
                </w:p>
              </w:tc>
              <w:tc>
                <w:tcPr>
                  <w:tcW w:type="dxa" w:w="3785"/>
                  <w:shd w:val="clear" w:color="auto" w:fill="FFF8D6"/>
                </w:tcPr>
                <w:p>
                  <w:pPr>
                    <w:spacing w:before="0" w:after="40" w:line="240" w:lineRule="auto"/>
                  </w:pPr>
                  <w:r>
                    <w:rPr>
                      <w:b/>
                      <w:color w:val="595959"/>
                      <w:sz w:val="15"/>
                    </w:rPr>
                    <w:t>Das passiert</w:t>
                  </w:r>
                  <w:r>
                    <w:br/>
                  </w:r>
                  <w:r>
                    <w:rPr>
                      <w:sz w:val="21"/>
                    </w:rPr>
                    <w:t>Der Scanner prüft alles. Dann bekommt der Auftrag eine Nummer und wird an das Lager (WAMAS) geschickt. Am Lift ist der Auftrag jetzt zu sehen.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Meldung: Auftrag </w:t>
                  </w:r>
                  <w:r>
                    <w:rPr>
                      <w:b/>
                      <w:sz w:val="21"/>
                    </w:rPr>
                    <w:t>Einl000031</w:t>
                  </w:r>
                  <w:r>
                    <w:rPr>
                      <w:sz w:val="21"/>
                    </w:rPr>
                    <w:t xml:space="preserve"> gesendet.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C9A100"/>
                  </w:tcBorders>
                  <w:shd w:val="clear" w:color="auto" w:fill="FFF8D6"/>
                </w:tcPr>
                <w:p>
                  <w:pPr>
                    <w:spacing w:before="0" w:after="40" w:line="240" w:lineRule="auto"/>
                  </w:pPr>
                  <w:r>
                    <w:rPr>
                      <w:sz w:val="19"/>
                    </w:rPr>
                    <w:t>Kommt eine Fehlermeldung: nicht neu erfassen, sondern Vorgesetzte oder Vorgesetzten rufen. Sonst entsteht der Auftrag doppelt.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Auftrag Einl000031 abgeschlossen und gesendet</w:t>
                  </w:r>
                </w:p>
              </w:tc>
            </w:tr>
          </w:tbl>
          <w:p/>
          <w:p>
            <w:pPr>
              <w:spacing w:before="0" w:after="0" w:line="80" w:lineRule="exact"/>
            </w:pPr>
            <w:r/>
          </w:p>
        </w:tc>
      </w:tr>
    </w:tbl>
    <w:p>
      <w:pPr>
        <w:spacing w:before="0" w:after="0" w:line="120" w:lineRule="exact"/>
      </w:pPr>
      <w:r/>
    </w:p>
    <w:p>
      <w:pPr>
        <w:pStyle w:val="berschrift1"/>
      </w:pPr>
      <w:r>
        <w:drawing>
          <wp:inline xmlns:a="http://schemas.openxmlformats.org/drawingml/2006/main" xmlns:pic="http://schemas.openxmlformats.org/drawingml/2006/picture">
            <wp:extent cx="216000" cy="216000"/>
            <wp:docPr id="75" name="Picture 75"/>
            <wp:cNvGraphicFramePr>
              <a:graphicFrameLocks noChangeAspect="1"/>
            </wp:cNvGraphicFramePr>
            <a:graphic>
              <a:graphicData uri="http://schemas.openxmlformats.org/drawingml/2006/picture">
                <pic:pic>
                  <pic:nvPicPr>
                    <pic:cNvPr id="0" name="move.png"/>
                    <pic:cNvPicPr/>
                  </pic:nvPicPr>
                  <pic:blipFill>
                    <a:blip r:embed="rId21"/>
                    <a:stretch>
                      <a:fillRect/>
                    </a:stretch>
                  </pic:blipFill>
                  <pic:spPr>
                    <a:xfrm>
                      <a:off x="0" y="0"/>
                      <a:ext cx="216000" cy="216000"/>
                    </a:xfrm>
                    <a:prstGeom prst="rect"/>
                  </pic:spPr>
                </pic:pic>
              </a:graphicData>
            </a:graphic>
          </wp:inline>
        </w:drawing>
      </w:r>
      <w:r>
        <w:t xml:space="preserve">  </w:t>
      </w:r>
      <w:r>
        <w:t>Teil 2: Wagen an den Lift übergeben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7</w:t>
            </w:r>
          </w:p>
          <w:p>
            <w:pPr>
              <w:jc w:val="center"/>
            </w:pPr>
            <w:r>
              <w:drawing>
                <wp:inline xmlns:a="http://schemas.openxmlformats.org/drawingml/2006/main" xmlns:pic="http://schemas.openxmlformats.org/drawingml/2006/picture">
                  <wp:extent cx="503999" cy="503999"/>
                  <wp:docPr id="76" name="Picture 76"/>
                  <wp:cNvGraphicFramePr>
                    <a:graphicFrameLocks noChangeAspect="1"/>
                  </wp:cNvGraphicFramePr>
                  <a:graphic>
                    <a:graphicData uri="http://schemas.openxmlformats.org/drawingml/2006/picture">
                      <pic:pic>
                        <pic:nvPicPr>
                          <pic:cNvPr id="0" name="move.png"/>
                          <pic:cNvPicPr/>
                        </pic:nvPicPr>
                        <pic:blipFill>
                          <a:blip r:embed="rId21"/>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Wagen zum Lift fahren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Wagen zum Lift fahren und am Bereitstellplatz abstellen. Nichts umräumen, keine Ware dazulegen.</w:t>
                  </w:r>
                </w:p>
              </w:tc>
              <w:tc>
                <w:tcPr>
                  <w:tcW w:type="dxa" w:w="3785"/>
                  <w:shd w:val="clear" w:color="auto" w:fill="FFF8D6"/>
                </w:tcPr>
                <w:p>
                  <w:pPr>
                    <w:spacing w:before="0" w:after="40" w:line="240" w:lineRule="auto"/>
                  </w:pPr>
                  <w:r>
                    <w:rPr>
                      <w:b/>
                      <w:color w:val="595959"/>
                      <w:sz w:val="15"/>
                    </w:rPr>
                    <w:t>Das passiert</w:t>
                  </w:r>
                  <w:r>
                    <w:br/>
                  </w:r>
                  <w:r>
                    <w:rPr>
                      <w:sz w:val="21"/>
                    </w:rPr>
                    <w:t>Der Wagen wartet am Lift. Die Ware liegt genau in den gescannten Fächern.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Wagen </w:t>
                  </w:r>
                  <w:r>
                    <w:rPr>
                      <w:b/>
                      <w:sz w:val="21"/>
                    </w:rPr>
                    <w:t>KW-1001</w:t>
                  </w:r>
                  <w:r>
                    <w:rPr>
                      <w:sz w:val="21"/>
                    </w:rPr>
                    <w:t xml:space="preserve"> mit A1, A2, A3 an den Lift stellen.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C9A100"/>
                  </w:tcBorders>
                  <w:shd w:val="clear" w:color="auto" w:fill="FFF8D6"/>
                </w:tcPr>
                <w:p>
                  <w:pPr>
                    <w:spacing w:before="0" w:after="40" w:line="240" w:lineRule="auto"/>
                  </w:pPr>
                  <w:r>
                    <w:rPr>
                      <w:sz w:val="19"/>
                    </w:rPr>
                    <w:t>Ware nie zwischen Fächern umlegen. Das Fach ist im Auftrag gespeichert; am Lift wird genau dort gesucht.</w:t>
                  </w:r>
                </w:p>
              </w:tc>
            </w:tr>
          </w:tbl>
          <w:p/>
          <w:p>
            <w:pPr>
              <w:spacing w:before="0" w:after="0" w:line="80" w:lineRule="exact"/>
            </w:pPr>
            <w:r/>
          </w:p>
        </w:tc>
      </w:tr>
    </w:tbl>
    <w:p>
      <w:pPr>
        <w:spacing w:before="0" w:after="0" w:line="120" w:lineRule="exact"/>
      </w:pPr>
      <w:r/>
    </w:p>
    <w:p>
      <w:pPr>
        <w:pStyle w:val="berschrift1"/>
      </w:pPr>
      <w:r>
        <w:drawing>
          <wp:inline xmlns:a="http://schemas.openxmlformats.org/drawingml/2006/main" xmlns:pic="http://schemas.openxmlformats.org/drawingml/2006/picture">
            <wp:extent cx="216000" cy="216000"/>
            <wp:docPr id="77" name="Picture 77"/>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216000" cy="216000"/>
                    </a:xfrm>
                    <a:prstGeom prst="rect"/>
                  </pic:spPr>
                </pic:pic>
              </a:graphicData>
            </a:graphic>
          </wp:inline>
        </w:drawing>
      </w:r>
      <w:r>
        <w:t xml:space="preserve">  </w:t>
      </w:r>
      <w:r>
        <w:t>Teil 3: Am Lift (WAMAS Touch)</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8</w:t>
            </w:r>
          </w:p>
          <w:p>
            <w:pPr>
              <w:jc w:val="center"/>
            </w:pPr>
            <w:r>
              <w:drawing>
                <wp:inline xmlns:a="http://schemas.openxmlformats.org/drawingml/2006/main" xmlns:pic="http://schemas.openxmlformats.org/drawingml/2006/picture">
                  <wp:extent cx="503999" cy="503999"/>
                  <wp:docPr id="78" name="Picture 78"/>
                  <wp:cNvGraphicFramePr>
                    <a:graphicFrameLocks noChangeAspect="1"/>
                  </wp:cNvGraphicFramePr>
                  <a:graphic>
                    <a:graphicData uri="http://schemas.openxmlformats.org/drawingml/2006/picture">
                      <pic:pic>
                        <pic:nvPicPr>
                          <pic:cNvPr id="0" name="touch.png"/>
                          <pic:cNvPicPr/>
                        </pic:nvPicPr>
                        <pic:blipFill>
                          <a:blip r:embed="rId16"/>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Auftrag wählen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Am Touch-Bildschirm den Einlagerauftrag wählen. Erkennbar an Auftragsnummer, Lieferschein oder Wagennummer.</w:t>
                  </w:r>
                </w:p>
              </w:tc>
              <w:tc>
                <w:tcPr>
                  <w:tcW w:type="dxa" w:w="3785"/>
                  <w:shd w:val="clear" w:color="auto" w:fill="FFF8D6"/>
                </w:tcPr>
                <w:p>
                  <w:pPr>
                    <w:spacing w:before="0" w:after="40" w:line="240" w:lineRule="auto"/>
                  </w:pPr>
                  <w:r>
                    <w:rPr>
                      <w:b/>
                      <w:color w:val="595959"/>
                      <w:sz w:val="15"/>
                    </w:rPr>
                    <w:t>Das passiert</w:t>
                  </w:r>
                  <w:r>
                    <w:br/>
                  </w:r>
                  <w:r>
                    <w:rPr>
                      <w:sz w:val="21"/>
                    </w:rPr>
                    <w:t>Der Bildschirm zeigt die erste Position mit Artikel, Menge, Wagen und Fach.</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Auftrag </w:t>
                  </w:r>
                  <w:r>
                    <w:rPr>
                      <w:b/>
                      <w:sz w:val="21"/>
                    </w:rPr>
                    <w:t>Einl000031</w:t>
                  </w:r>
                  <w:r>
                    <w:rPr>
                      <w:sz w:val="21"/>
                    </w:rPr>
                    <w:t xml:space="preserve"> (Wagen KW-1001) wählen.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WAMAS Touch: Auftragsliste mit Einl000031</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9</w:t>
            </w:r>
          </w:p>
          <w:p>
            <w:pPr>
              <w:jc w:val="center"/>
            </w:pPr>
            <w:r>
              <w:drawing>
                <wp:inline xmlns:a="http://schemas.openxmlformats.org/drawingml/2006/main" xmlns:pic="http://schemas.openxmlformats.org/drawingml/2006/picture">
                  <wp:extent cx="503999" cy="503999"/>
                  <wp:docPr id="79" name="Picture 79"/>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Fach für Fach einlagern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Ware aus dem angezeigten Fach nehmen, in den Behälter im Lift legen und die Menge am Bildschirm bestätigen.</w:t>
                  </w:r>
                </w:p>
              </w:tc>
              <w:tc>
                <w:tcPr>
                  <w:tcW w:type="dxa" w:w="3785"/>
                  <w:shd w:val="clear" w:color="auto" w:fill="FFF8D6"/>
                </w:tcPr>
                <w:p>
                  <w:pPr>
                    <w:spacing w:before="0" w:after="40" w:line="240" w:lineRule="auto"/>
                  </w:pPr>
                  <w:r>
                    <w:rPr>
                      <w:b/>
                      <w:color w:val="595959"/>
                      <w:sz w:val="15"/>
                    </w:rPr>
                    <w:t>Das passiert</w:t>
                  </w:r>
                  <w:r>
                    <w:br/>
                  </w:r>
                  <w:r>
                    <w:rPr>
                      <w:sz w:val="21"/>
                    </w:rPr>
                    <w:t>Die Position ist eingelagert. Der Bildschirm zeigt das nächste Fach.</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A1: </w:t>
                  </w:r>
                  <w:r>
                    <w:rPr>
                      <w:b/>
                      <w:sz w:val="21"/>
                    </w:rPr>
                    <w:t>90</w:t>
                  </w:r>
                  <w:r>
                    <w:rPr>
                      <w:sz w:val="21"/>
                    </w:rPr>
                    <w:t xml:space="preserve"> x KT3, dann A2: </w:t>
                  </w:r>
                  <w:r>
                    <w:rPr>
                      <w:b/>
                      <w:sz w:val="21"/>
                    </w:rPr>
                    <w:t>60</w:t>
                  </w:r>
                  <w:r>
                    <w:rPr>
                      <w:sz w:val="21"/>
                    </w:rPr>
                    <w:t xml:space="preserve"> x KT2, dann A3: </w:t>
                  </w:r>
                  <w:r>
                    <w:rPr>
                      <w:b/>
                      <w:sz w:val="21"/>
                    </w:rPr>
                    <w:t>45</w:t>
                  </w:r>
                  <w:r>
                    <w:rPr>
                      <w:sz w:val="21"/>
                    </w:rPr>
                    <w:t xml:space="preserve"> x KT5.</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C9A100"/>
                  </w:tcBorders>
                  <w:shd w:val="clear" w:color="auto" w:fill="FFF8D6"/>
                </w:tcPr>
                <w:p>
                  <w:pPr>
                    <w:spacing w:before="0" w:after="40" w:line="240" w:lineRule="auto"/>
                  </w:pPr>
                  <w:r>
                    <w:rPr>
                      <w:sz w:val="19"/>
                    </w:rPr>
                    <w:t>Liegt im Fach eine andere Menge als angezeigt: nicht einfach bestätigen, siehe „Was tun wenn“. Fragt der Bildschirm nach Charge oder MHD: Wert vom Etikett der Ware eingeben bzw. prüfen und bestätigen.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WAMAS Touch: Position KT3, 90 Stück, Wagen KW-1001, Fach A1</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10</w:t>
            </w:r>
          </w:p>
          <w:p>
            <w:pPr>
              <w:jc w:val="center"/>
            </w:pPr>
            <w:r>
              <w:drawing>
                <wp:inline xmlns:a="http://schemas.openxmlformats.org/drawingml/2006/main" xmlns:pic="http://schemas.openxmlformats.org/drawingml/2006/picture">
                  <wp:extent cx="503999" cy="503999"/>
                  <wp:docPr id="80" name="Picture 80"/>
                  <wp:cNvGraphicFramePr>
                    <a:graphicFrameLocks noChangeAspect="1"/>
                  </wp:cNvGraphicFramePr>
                  <a:graphic>
                    <a:graphicData uri="http://schemas.openxmlformats.org/drawingml/2006/picture">
                      <pic:pic>
                        <pic:nvPicPr>
                          <pic:cNvPr id="0" name="free.png"/>
                          <pic:cNvPicPr/>
                        </pic:nvPicPr>
                        <pic:blipFill>
                          <a:blip r:embed="rId22"/>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Fertig: Wagen ist frei</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1"/>
                    </w:rPr>
                    <w:t>Wenn das letzte Fach leer ist: kontrollieren, dass der Wagen ganz leer ist, und ihn zurück an den Wareneingang stellen.</w:t>
                  </w:r>
                </w:p>
              </w:tc>
              <w:tc>
                <w:tcPr>
                  <w:tcW w:type="dxa" w:w="3785"/>
                  <w:shd w:val="clear" w:color="auto" w:fill="FFF8D6"/>
                </w:tcPr>
                <w:p>
                  <w:pPr>
                    <w:spacing w:before="0" w:after="40" w:line="240" w:lineRule="auto"/>
                  </w:pPr>
                  <w:r>
                    <w:rPr>
                      <w:b/>
                      <w:color w:val="595959"/>
                      <w:sz w:val="15"/>
                    </w:rPr>
                    <w:t>Das passiert</w:t>
                  </w:r>
                  <w:r>
                    <w:br/>
                  </w:r>
                  <w:r>
                    <w:rPr>
                      <w:sz w:val="21"/>
                    </w:rPr>
                    <w:t>Der Auftrag ist abgeschlossen. Der Wagen ist wieder frei für den nächsten Lieferschein.</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1"/>
                    </w:rPr>
                    <w:t>Beispiel Einl000031:</w:t>
                  </w:r>
                  <w:r>
                    <w:rPr>
                      <w:sz w:val="21"/>
                    </w:rPr>
                    <w:t xml:space="preserve"> Einl000031 fertig, Wagen </w:t>
                  </w:r>
                  <w:r>
                    <w:rPr>
                      <w:b/>
                      <w:sz w:val="21"/>
                    </w:rPr>
                    <w:t>KW-1001</w:t>
                  </w:r>
                  <w:r>
                    <w:rPr>
                      <w:sz w:val="21"/>
                    </w:rPr>
                    <w:t xml:space="preserve"> frei.</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WAMAS Touch: Auftrag Einl000031 abgeschlossen</w:t>
                  </w:r>
                </w:p>
              </w:tc>
            </w:tr>
          </w:tbl>
          <w:p/>
          <w:p>
            <w:pPr>
              <w:spacing w:before="0" w:after="0" w:line="80" w:lineRule="exact"/>
            </w:pPr>
            <w:r/>
          </w:p>
        </w:tc>
      </w:tr>
    </w:tbl>
    <w:p>
      <w:pPr>
        <w:spacing w:before="0" w:after="0" w:line="120" w:lineRule="exact"/>
      </w:pPr>
      <w:r/>
    </w:p>
    <w:p>
      <w:pPr>
        <w:pStyle w:val="berschrift1"/>
        <w:keepNext/>
      </w:pPr>
      <w:r>
        <w:drawing>
          <wp:inline xmlns:a="http://schemas.openxmlformats.org/drawingml/2006/main" xmlns:pic="http://schemas.openxmlformats.org/drawingml/2006/picture">
            <wp:extent cx="216000" cy="216000"/>
            <wp:docPr id="81" name="Picture 81"/>
            <wp:cNvGraphicFramePr>
              <a:graphicFrameLocks noChangeAspect="1"/>
            </wp:cNvGraphicFramePr>
            <a:graphic>
              <a:graphicData uri="http://schemas.openxmlformats.org/drawingml/2006/picture">
                <pic:pic>
                  <pic:nvPicPr>
                    <pic:cNvPr id="0" name="doc.png"/>
                    <pic:cNvPicPr/>
                  </pic:nvPicPr>
                  <pic:blipFill>
                    <a:blip r:embed="rId1"/>
                    <a:stretch>
                      <a:fillRect/>
                    </a:stretch>
                  </pic:blipFill>
                  <pic:spPr>
                    <a:xfrm>
                      <a:off x="0" y="0"/>
                      <a:ext cx="216000" cy="216000"/>
                    </a:xfrm>
                    <a:prstGeom prst="rect"/>
                  </pic:spPr>
                </pic:pic>
              </a:graphicData>
            </a:graphic>
          </wp:inline>
        </w:drawing>
      </w:r>
      <w:r>
        <w:t xml:space="preserve">  </w:t>
      </w:r>
      <w:r>
        <w:t>Teil 4: Deine drei Aufträge Schritt für Schritt</w:t>
      </w:r>
    </w:p>
    <w:p>
      <w:pPr>
        <w:keepNext/>
      </w:pPr>
      <w:r>
        <w:rPr>
          <w:sz w:val="21"/>
        </w:rPr>
        <w:t>Hier stehen die drei echten Aufträge mit Fächern, Artikeln und Mengen. Der Ablauf ist immer gleich wie in Teil 1 bis 3. Lies bei jedem Auftrag zuerst den farbigen Kasten: Dort steht, worauf du achten musst.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289"/>
        <w:gridCol w:w="992"/>
        <w:gridCol w:w="1595"/>
        <w:gridCol w:w="1221"/>
        <w:gridCol w:w="3969"/>
      </w:tblGrid>
      <w:tr>
        <w:trPr>
          <w:tblHeader/>
          <w:cantSplit/>
        </w:trPr>
        <w:tc>
          <w:tcPr>
            <w:tcW w:type="dxa" w:w="1289"/>
          </w:tcPr>
          <w:p>
            <w:pPr>
              <w:spacing w:before="0" w:after="40" w:line="240" w:lineRule="auto"/>
            </w:pPr>
            <w:r>
              <w:rPr>
                <w:b/>
                <w:sz w:val="18"/>
              </w:rPr>
              <w:t>Auftrag</w:t>
            </w:r>
          </w:p>
        </w:tc>
        <w:tc>
          <w:tcPr>
            <w:tcW w:type="dxa" w:w="992"/>
          </w:tcPr>
          <w:p>
            <w:pPr>
              <w:spacing w:before="0" w:after="40" w:line="240" w:lineRule="auto"/>
            </w:pPr>
            <w:r>
              <w:rPr>
                <w:b/>
                <w:sz w:val="18"/>
              </w:rPr>
              <w:t>Wagen</w:t>
            </w:r>
          </w:p>
        </w:tc>
        <w:tc>
          <w:tcPr>
            <w:tcW w:type="dxa" w:w="1595"/>
          </w:tcPr>
          <w:p>
            <w:pPr>
              <w:spacing w:before="0" w:after="40" w:line="240" w:lineRule="auto"/>
            </w:pPr>
            <w:r>
              <w:rPr>
                <w:b/>
                <w:sz w:val="18"/>
              </w:rPr>
              <w:t>Lieferschein</w:t>
            </w:r>
          </w:p>
        </w:tc>
        <w:tc>
          <w:tcPr>
            <w:tcW w:type="dxa" w:w="1221"/>
          </w:tcPr>
          <w:p>
            <w:pPr>
              <w:spacing w:before="0" w:after="40" w:line="240" w:lineRule="auto"/>
            </w:pPr>
            <w:r>
              <w:rPr>
                <w:b/>
                <w:sz w:val="18"/>
              </w:rPr>
              <w:t>Fächer</w:t>
            </w:r>
          </w:p>
        </w:tc>
        <w:tc>
          <w:tcPr>
            <w:tcW w:type="dxa" w:w="3969"/>
          </w:tcPr>
          <w:p>
            <w:pPr>
              <w:spacing w:before="0" w:after="40" w:line="240" w:lineRule="auto"/>
            </w:pPr>
            <w:r>
              <w:rPr>
                <w:b/>
                <w:sz w:val="18"/>
              </w:rPr>
              <w:t>Worauf achten</w:t>
            </w:r>
          </w:p>
        </w:tc>
      </w:tr>
      <w:tr>
        <w:trPr>
          <w:cantSplit/>
        </w:trPr>
        <w:tc>
          <w:tcPr>
            <w:tcW w:type="dxa" w:w="1289"/>
          </w:tcPr>
          <w:p>
            <w:pPr>
              <w:spacing w:before="0" w:after="40" w:line="240" w:lineRule="auto"/>
            </w:pPr>
            <w:r>
              <w:rPr>
                <w:rFonts w:ascii="Courier New" w:hAnsi="Courier New" w:cs="Courier New"/>
                <w:b/>
                <w:sz w:val="18"/>
              </w:rPr>
              <w:t>Einl000031</w:t>
            </w:r>
          </w:p>
        </w:tc>
        <w:tc>
          <w:tcPr>
            <w:tcW w:type="dxa" w:w="992"/>
          </w:tcPr>
          <w:p>
            <w:pPr>
              <w:spacing w:before="0" w:after="40" w:line="240" w:lineRule="auto"/>
            </w:pPr>
            <w:r>
              <w:rPr>
                <w:sz w:val="18"/>
              </w:rPr>
              <w:t>KW-1001</w:t>
            </w:r>
          </w:p>
        </w:tc>
        <w:tc>
          <w:tcPr>
            <w:tcW w:type="dxa" w:w="1595"/>
          </w:tcPr>
          <w:p>
            <w:pPr>
              <w:spacing w:before="0" w:after="40" w:line="240" w:lineRule="auto"/>
            </w:pPr>
            <w:r>
              <w:rPr>
                <w:sz w:val="18"/>
              </w:rPr>
              <w:t>LS-AKU-1001</w:t>
            </w:r>
          </w:p>
        </w:tc>
        <w:tc>
          <w:tcPr>
            <w:tcW w:type="dxa" w:w="1221"/>
          </w:tcPr>
          <w:p>
            <w:pPr>
              <w:spacing w:before="0" w:after="40" w:line="240" w:lineRule="auto"/>
            </w:pPr>
            <w:r>
              <w:rPr>
                <w:sz w:val="18"/>
              </w:rPr>
              <w:t>A1 bis A3</w:t>
            </w:r>
          </w:p>
        </w:tc>
        <w:tc>
          <w:tcPr>
            <w:tcW w:type="dxa" w:w="3969"/>
          </w:tcPr>
          <w:p>
            <w:pPr>
              <w:spacing w:before="0" w:after="40" w:line="240" w:lineRule="auto"/>
            </w:pPr>
            <w:r>
              <w:rPr>
                <w:sz w:val="18"/>
              </w:rPr>
              <w:t>Normaler Ablauf</w:t>
            </w:r>
          </w:p>
        </w:tc>
      </w:tr>
      <w:tr>
        <w:trPr>
          <w:cantSplit/>
        </w:trPr>
        <w:tc>
          <w:tcPr>
            <w:tcW w:type="dxa" w:w="1289"/>
          </w:tcPr>
          <w:p>
            <w:pPr>
              <w:spacing w:before="0" w:after="40" w:line="240" w:lineRule="auto"/>
            </w:pPr>
            <w:r>
              <w:rPr>
                <w:rFonts w:ascii="Courier New" w:hAnsi="Courier New" w:cs="Courier New"/>
                <w:b/>
                <w:sz w:val="18"/>
              </w:rPr>
              <w:t>Einl000032</w:t>
            </w:r>
          </w:p>
        </w:tc>
        <w:tc>
          <w:tcPr>
            <w:tcW w:type="dxa" w:w="992"/>
          </w:tcPr>
          <w:p>
            <w:pPr>
              <w:spacing w:before="0" w:after="40" w:line="240" w:lineRule="auto"/>
            </w:pPr>
            <w:r>
              <w:rPr>
                <w:sz w:val="18"/>
              </w:rPr>
              <w:t>KW-1002</w:t>
            </w:r>
          </w:p>
        </w:tc>
        <w:tc>
          <w:tcPr>
            <w:tcW w:type="dxa" w:w="1595"/>
          </w:tcPr>
          <w:p>
            <w:pPr>
              <w:spacing w:before="0" w:after="40" w:line="240" w:lineRule="auto"/>
            </w:pPr>
            <w:r>
              <w:rPr>
                <w:sz w:val="18"/>
              </w:rPr>
              <w:t>LS-AKU-1002</w:t>
            </w:r>
          </w:p>
        </w:tc>
        <w:tc>
          <w:tcPr>
            <w:tcW w:type="dxa" w:w="1221"/>
          </w:tcPr>
          <w:p>
            <w:pPr>
              <w:spacing w:before="0" w:after="40" w:line="240" w:lineRule="auto"/>
            </w:pPr>
            <w:r>
              <w:rPr>
                <w:sz w:val="18"/>
              </w:rPr>
              <w:t>A1 bis B3</w:t>
            </w:r>
          </w:p>
        </w:tc>
        <w:tc>
          <w:tcPr>
            <w:tcW w:type="dxa" w:w="3969"/>
          </w:tcPr>
          <w:p>
            <w:pPr>
              <w:spacing w:before="0" w:after="40" w:line="240" w:lineRule="auto"/>
            </w:pPr>
            <w:r>
              <w:rPr>
                <w:sz w:val="18"/>
              </w:rPr>
              <w:t>JB-3030 liegt in zwei Fächern (A1 und A2)</w:t>
            </w:r>
          </w:p>
        </w:tc>
      </w:tr>
      <w:tr>
        <w:trPr>
          <w:cantSplit/>
        </w:trPr>
        <w:tc>
          <w:tcPr>
            <w:tcW w:type="dxa" w:w="1289"/>
          </w:tcPr>
          <w:p>
            <w:pPr>
              <w:spacing w:before="0" w:after="40" w:line="240" w:lineRule="auto"/>
            </w:pPr>
            <w:r>
              <w:rPr>
                <w:rFonts w:ascii="Courier New" w:hAnsi="Courier New" w:cs="Courier New"/>
                <w:b/>
                <w:sz w:val="18"/>
              </w:rPr>
              <w:t>Einl000033</w:t>
            </w:r>
          </w:p>
        </w:tc>
        <w:tc>
          <w:tcPr>
            <w:tcW w:type="dxa" w:w="992"/>
          </w:tcPr>
          <w:p>
            <w:pPr>
              <w:spacing w:before="0" w:after="40" w:line="240" w:lineRule="auto"/>
            </w:pPr>
            <w:r>
              <w:rPr>
                <w:sz w:val="18"/>
              </w:rPr>
              <w:t>KW-1003</w:t>
            </w:r>
          </w:p>
        </w:tc>
        <w:tc>
          <w:tcPr>
            <w:tcW w:type="dxa" w:w="1595"/>
          </w:tcPr>
          <w:p>
            <w:pPr>
              <w:spacing w:before="0" w:after="40" w:line="240" w:lineRule="auto"/>
            </w:pPr>
            <w:r>
              <w:rPr>
                <w:sz w:val="18"/>
              </w:rPr>
              <w:t>LS-AKU-1003</w:t>
            </w:r>
          </w:p>
        </w:tc>
        <w:tc>
          <w:tcPr>
            <w:tcW w:type="dxa" w:w="1221"/>
          </w:tcPr>
          <w:p>
            <w:pPr>
              <w:spacing w:before="0" w:after="40" w:line="240" w:lineRule="auto"/>
            </w:pPr>
            <w:r>
              <w:rPr>
                <w:sz w:val="18"/>
              </w:rPr>
              <w:t>A1, A2, B1 bis B3</w:t>
            </w:r>
          </w:p>
        </w:tc>
        <w:tc>
          <w:tcPr>
            <w:tcW w:type="dxa" w:w="3969"/>
          </w:tcPr>
          <w:p>
            <w:pPr>
              <w:spacing w:before="0" w:after="40" w:line="240" w:lineRule="auto"/>
            </w:pPr>
            <w:r>
              <w:rPr>
                <w:sz w:val="18"/>
              </w:rPr>
              <w:t>Grosse Rollen und Packungen, Behälter oft nur teilweise voll</w:t>
            </w:r>
          </w:p>
        </w:tc>
      </w:tr>
    </w:tbl>
    <w:p>
      <w:pPr>
        <w:spacing w:before="0" w:after="0" w:line="80" w:lineRule="exact"/>
      </w:pPr>
      <w:r/>
    </w:p>
    <w:p>
      <w:pPr>
        <w:pStyle w:val="berschrift1"/>
        <w:keepNext/>
        <w:pageBreakBefore/>
      </w:pPr>
      <w:r>
        <w:drawing>
          <wp:inline xmlns:a="http://schemas.openxmlformats.org/drawingml/2006/main" xmlns:pic="http://schemas.openxmlformats.org/drawingml/2006/picture">
            <wp:extent cx="216000" cy="216000"/>
            <wp:docPr id="82" name="Picture 82"/>
            <wp:cNvGraphicFramePr>
              <a:graphicFrameLocks noChangeAspect="1"/>
            </wp:cNvGraphicFramePr>
            <a:graphic>
              <a:graphicData uri="http://schemas.openxmlformats.org/drawingml/2006/picture">
                <pic:pic>
                  <pic:nvPicPr>
                    <pic:cNvPr id="0" name="cart.png"/>
                    <pic:cNvPicPr/>
                  </pic:nvPicPr>
                  <pic:blipFill>
                    <a:blip r:embed="rId2"/>
                    <a:stretch>
                      <a:fillRect/>
                    </a:stretch>
                  </pic:blipFill>
                  <pic:spPr>
                    <a:xfrm>
                      <a:off x="0" y="0"/>
                      <a:ext cx="216000" cy="216000"/>
                    </a:xfrm>
                    <a:prstGeom prst="rect"/>
                  </pic:spPr>
                </pic:pic>
              </a:graphicData>
            </a:graphic>
          </wp:inline>
        </w:drawing>
      </w:r>
      <w:r>
        <w:t xml:space="preserve">  </w:t>
      </w:r>
      <w:r>
        <w:t>Auftrag Einl000031: Wagen KW-1001</w:t>
      </w:r>
    </w:p>
    <w:tbl>
      <w:tblPr>
        <w:tblStyle w:val="05Tabellenvorlage"/>
        <w:tblW w:w="9070" w:type="dxa"/>
        <w:tblLayout w:type="fixed"/>
        <w:tblCellMar>
          <w:top w:w="28" w:type="dxa"/>
          <w:left w:w="70" w:type="dxa"/>
          <w:bottom w:w="28" w:type="dxa"/>
          <w:right w:w="70" w:type="dxa"/>
        </w:tblCellMar>
        <w:tblLook w:val="0400" w:firstRow="0" w:lastRow="0" w:firstColumn="0" w:lastColumn="0" w:noHBand="0" w:noVBand="1"/>
      </w:tblPr>
      <w:tblGrid>
        <w:gridCol w:w="1346"/>
        <w:gridCol w:w="1643"/>
        <w:gridCol w:w="1148"/>
        <w:gridCol w:w="1346"/>
        <w:gridCol w:w="1841"/>
        <w:gridCol w:w="1742"/>
      </w:tblGrid>
      <w:tr>
        <w:trPr>
          <w:cantSplit/>
        </w:trPr>
        <w:tc>
          <w:tcPr>
            <w:tcW w:type="dxa" w:w="1346"/>
            <w:shd w:val="clear" w:color="auto" w:fill="F2F2F2"/>
          </w:tcPr>
          <w:p>
            <w:pPr>
              <w:spacing w:before="0" w:after="40" w:line="240" w:lineRule="auto"/>
            </w:pPr>
            <w:r>
              <w:rPr>
                <w:b/>
                <w:sz w:val="18"/>
              </w:rPr>
              <w:t>Auftrag</w:t>
            </w:r>
          </w:p>
        </w:tc>
        <w:tc>
          <w:tcPr>
            <w:tcW w:type="dxa" w:w="1643"/>
          </w:tcPr>
          <w:p>
            <w:pPr>
              <w:spacing w:before="0" w:after="40" w:line="240" w:lineRule="auto"/>
            </w:pPr>
            <w:r>
              <w:rPr>
                <w:rFonts w:ascii="Courier New" w:hAnsi="Courier New" w:cs="Courier New"/>
                <w:b/>
                <w:sz w:val="18"/>
              </w:rPr>
              <w:t>Einl000031</w:t>
            </w:r>
          </w:p>
        </w:tc>
        <w:tc>
          <w:tcPr>
            <w:tcW w:type="dxa" w:w="1148"/>
            <w:shd w:val="clear" w:color="auto" w:fill="F2F2F2"/>
          </w:tcPr>
          <w:p>
            <w:pPr>
              <w:spacing w:before="0" w:after="40" w:line="240" w:lineRule="auto"/>
            </w:pPr>
            <w:r>
              <w:rPr>
                <w:b/>
                <w:sz w:val="18"/>
              </w:rPr>
              <w:t>Wagen</w:t>
            </w:r>
          </w:p>
        </w:tc>
        <w:tc>
          <w:tcPr>
            <w:tcW w:type="dxa" w:w="1346"/>
          </w:tcPr>
          <w:p>
            <w:pPr>
              <w:spacing w:before="0" w:after="40" w:line="240" w:lineRule="auto"/>
            </w:pPr>
            <w:r>
              <w:rPr>
                <w:rFonts w:ascii="Courier New" w:hAnsi="Courier New" w:cs="Courier New"/>
                <w:b/>
                <w:sz w:val="18"/>
              </w:rPr>
              <w:t>KW-1001</w:t>
            </w:r>
          </w:p>
        </w:tc>
        <w:tc>
          <w:tcPr>
            <w:tcW w:type="dxa" w:w="1841"/>
            <w:shd w:val="clear" w:color="auto" w:fill="F2F2F2"/>
          </w:tcPr>
          <w:p>
            <w:pPr>
              <w:spacing w:before="0" w:after="40" w:line="240" w:lineRule="auto"/>
            </w:pPr>
            <w:r>
              <w:rPr>
                <w:b/>
                <w:sz w:val="18"/>
              </w:rPr>
              <w:t>Lieferschein</w:t>
            </w:r>
          </w:p>
        </w:tc>
        <w:tc>
          <w:tcPr>
            <w:tcW w:type="dxa" w:w="1742"/>
          </w:tcPr>
          <w:p>
            <w:pPr>
              <w:spacing w:before="0" w:after="40" w:line="240" w:lineRule="auto"/>
            </w:pPr>
            <w:r>
              <w:rPr>
                <w:rFonts w:ascii="Courier New" w:hAnsi="Courier New" w:cs="Courier New"/>
                <w:b/>
                <w:sz w:val="18"/>
              </w:rPr>
              <w:t>LS-AKU-1001</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1"/>
              </w:rPr>
              <w:t>Normaler Ablauf.</w:t>
            </w:r>
            <w:r>
              <w:rPr>
                <w:sz w:val="21"/>
              </w:rPr>
              <w:t xml:space="preserve"> Drei Artikel, jeder in seinem eigenen Fach. Kein Sonderfall.</w:t>
            </w:r>
          </w:p>
        </w:tc>
      </w:tr>
    </w:tbl>
    <w:p>
      <w:pPr>
        <w:spacing w:before="0" w:after="0" w:line="80" w:lineRule="exact"/>
      </w:pPr>
      <w:r/>
    </w:p>
    <w:p>
      <w:pPr>
        <w:pStyle w:val="berschrift2"/>
        <w:keepNext/>
      </w:pPr>
      <w:r>
        <w:t>Was auf den Wagen kommt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990"/>
        <w:gridCol w:w="1314"/>
        <w:gridCol w:w="4353"/>
        <w:gridCol w:w="1098"/>
        <w:gridCol w:w="1314"/>
      </w:tblGrid>
      <w:tr>
        <w:trPr>
          <w:tblHeader/>
          <w:cantSplit/>
        </w:trPr>
        <w:tc>
          <w:tcPr>
            <w:tcW w:type="dxa" w:w="990"/>
          </w:tcPr>
          <w:p>
            <w:pPr>
              <w:spacing w:before="0" w:after="40" w:line="240" w:lineRule="auto"/>
            </w:pPr>
            <w:r>
              <w:rPr>
                <w:b/>
                <w:sz w:val="18"/>
              </w:rPr>
              <w:t>Fach</w:t>
            </w:r>
          </w:p>
        </w:tc>
        <w:tc>
          <w:tcPr>
            <w:tcW w:type="dxa" w:w="1314"/>
          </w:tcPr>
          <w:p>
            <w:pPr>
              <w:spacing w:before="0" w:after="40" w:line="240" w:lineRule="auto"/>
            </w:pPr>
            <w:r>
              <w:rPr>
                <w:b/>
                <w:sz w:val="18"/>
              </w:rPr>
              <w:t>Artikel</w:t>
            </w:r>
          </w:p>
        </w:tc>
        <w:tc>
          <w:tcPr>
            <w:tcW w:type="dxa" w:w="4353"/>
          </w:tcPr>
          <w:p>
            <w:pPr>
              <w:spacing w:before="0" w:after="40" w:line="240" w:lineRule="auto"/>
            </w:pPr>
            <w:r>
              <w:rPr>
                <w:b/>
                <w:sz w:val="18"/>
              </w:rPr>
              <w:t>Bezeichnung</w:t>
            </w:r>
          </w:p>
        </w:tc>
        <w:tc>
          <w:tcPr>
            <w:tcW w:type="dxa" w:w="1098"/>
          </w:tcPr>
          <w:p>
            <w:pPr>
              <w:spacing w:before="0" w:after="40" w:line="240" w:lineRule="auto"/>
            </w:pPr>
            <w:r>
              <w:rPr>
                <w:b/>
                <w:sz w:val="18"/>
              </w:rPr>
              <w:t>Menge</w:t>
            </w:r>
          </w:p>
        </w:tc>
        <w:tc>
          <w:tcPr>
            <w:tcW w:type="dxa" w:w="1314"/>
          </w:tcPr>
          <w:p>
            <w:pPr>
              <w:spacing w:before="0" w:after="40" w:line="240" w:lineRule="auto"/>
            </w:pPr>
            <w:r>
              <w:rPr>
                <w:b/>
                <w:sz w:val="18"/>
              </w:rPr>
              <w:t>Einheit</w:t>
            </w:r>
          </w:p>
        </w:tc>
      </w:tr>
      <w:tr>
        <w:trPr>
          <w:cantSplit/>
        </w:trPr>
        <w:tc>
          <w:tcPr>
            <w:tcW w:type="dxa" w:w="990"/>
          </w:tcPr>
          <w:p>
            <w:pPr>
              <w:spacing w:before="0" w:after="40" w:line="240" w:lineRule="auto"/>
            </w:pPr>
            <w:r>
              <w:rPr>
                <w:rFonts w:ascii="Courier New" w:hAnsi="Courier New" w:cs="Courier New"/>
                <w:b/>
                <w:sz w:val="18"/>
              </w:rPr>
              <w:t>A1</w:t>
            </w:r>
          </w:p>
        </w:tc>
        <w:tc>
          <w:tcPr>
            <w:tcW w:type="dxa" w:w="1314"/>
          </w:tcPr>
          <w:p>
            <w:pPr>
              <w:spacing w:before="0" w:after="40" w:line="240" w:lineRule="auto"/>
            </w:pPr>
            <w:r>
              <w:rPr>
                <w:rFonts w:ascii="Courier New" w:hAnsi="Courier New" w:cs="Courier New"/>
                <w:b/>
                <w:sz w:val="18"/>
              </w:rPr>
              <w:t>KT3</w:t>
            </w:r>
          </w:p>
        </w:tc>
        <w:tc>
          <w:tcPr>
            <w:tcW w:type="dxa" w:w="4353"/>
          </w:tcPr>
          <w:p>
            <w:pPr>
              <w:spacing w:before="0" w:after="40" w:line="240" w:lineRule="auto"/>
            </w:pPr>
            <w:r>
              <w:rPr>
                <w:sz w:val="18"/>
              </w:rPr>
              <w:t>Nasara 5 cm x 5 m beige</w:t>
            </w:r>
          </w:p>
        </w:tc>
        <w:tc>
          <w:tcPr>
            <w:tcW w:type="dxa" w:w="1098"/>
          </w:tcPr>
          <w:p>
            <w:pPr>
              <w:spacing w:before="0" w:after="40" w:line="240" w:lineRule="auto"/>
              <w:jc w:val="right"/>
            </w:pPr>
            <w:r>
              <w:rPr>
                <w:b/>
                <w:sz w:val="18"/>
              </w:rPr>
              <w:t>90</w:t>
            </w:r>
          </w:p>
        </w:tc>
        <w:tc>
          <w:tcPr>
            <w:tcW w:type="dxa" w:w="1314"/>
          </w:tcPr>
          <w:p>
            <w:pPr>
              <w:spacing w:before="0" w:after="40" w:line="240" w:lineRule="auto"/>
            </w:pPr>
            <w:r>
              <w:rPr>
                <w:sz w:val="18"/>
              </w:rPr>
              <w:t>Stück</w:t>
            </w:r>
          </w:p>
        </w:tc>
      </w:tr>
      <w:tr>
        <w:trPr>
          <w:cantSplit/>
        </w:trPr>
        <w:tc>
          <w:tcPr>
            <w:tcW w:type="dxa" w:w="990"/>
          </w:tcPr>
          <w:p>
            <w:pPr>
              <w:spacing w:before="0" w:after="40" w:line="240" w:lineRule="auto"/>
            </w:pPr>
            <w:r>
              <w:rPr>
                <w:rFonts w:ascii="Courier New" w:hAnsi="Courier New" w:cs="Courier New"/>
                <w:b/>
                <w:sz w:val="18"/>
              </w:rPr>
              <w:t>A2</w:t>
            </w:r>
          </w:p>
        </w:tc>
        <w:tc>
          <w:tcPr>
            <w:tcW w:type="dxa" w:w="1314"/>
          </w:tcPr>
          <w:p>
            <w:pPr>
              <w:spacing w:before="0" w:after="40" w:line="240" w:lineRule="auto"/>
            </w:pPr>
            <w:r>
              <w:rPr>
                <w:rFonts w:ascii="Courier New" w:hAnsi="Courier New" w:cs="Courier New"/>
                <w:b/>
                <w:sz w:val="18"/>
              </w:rPr>
              <w:t>KT2</w:t>
            </w:r>
          </w:p>
        </w:tc>
        <w:tc>
          <w:tcPr>
            <w:tcW w:type="dxa" w:w="4353"/>
          </w:tcPr>
          <w:p>
            <w:pPr>
              <w:spacing w:before="0" w:after="40" w:line="240" w:lineRule="auto"/>
            </w:pPr>
            <w:r>
              <w:rPr>
                <w:sz w:val="18"/>
              </w:rPr>
              <w:t>Nasara 5 cm x 5 m blau</w:t>
            </w:r>
          </w:p>
        </w:tc>
        <w:tc>
          <w:tcPr>
            <w:tcW w:type="dxa" w:w="1098"/>
          </w:tcPr>
          <w:p>
            <w:pPr>
              <w:spacing w:before="0" w:after="40" w:line="240" w:lineRule="auto"/>
              <w:jc w:val="right"/>
            </w:pPr>
            <w:r>
              <w:rPr>
                <w:b/>
                <w:sz w:val="18"/>
              </w:rPr>
              <w:t>60</w:t>
            </w:r>
          </w:p>
        </w:tc>
        <w:tc>
          <w:tcPr>
            <w:tcW w:type="dxa" w:w="1314"/>
          </w:tcPr>
          <w:p>
            <w:pPr>
              <w:spacing w:before="0" w:after="40" w:line="240" w:lineRule="auto"/>
            </w:pPr>
            <w:r>
              <w:rPr>
                <w:sz w:val="18"/>
              </w:rPr>
              <w:t>Stück</w:t>
            </w:r>
          </w:p>
        </w:tc>
      </w:tr>
      <w:tr>
        <w:trPr>
          <w:cantSplit/>
        </w:trPr>
        <w:tc>
          <w:tcPr>
            <w:tcW w:type="dxa" w:w="990"/>
          </w:tcPr>
          <w:p>
            <w:pPr>
              <w:spacing w:before="0" w:after="40" w:line="240" w:lineRule="auto"/>
            </w:pPr>
            <w:r>
              <w:rPr>
                <w:rFonts w:ascii="Courier New" w:hAnsi="Courier New" w:cs="Courier New"/>
                <w:b/>
                <w:sz w:val="18"/>
              </w:rPr>
              <w:t>A3</w:t>
            </w:r>
          </w:p>
        </w:tc>
        <w:tc>
          <w:tcPr>
            <w:tcW w:type="dxa" w:w="1314"/>
          </w:tcPr>
          <w:p>
            <w:pPr>
              <w:spacing w:before="0" w:after="40" w:line="240" w:lineRule="auto"/>
            </w:pPr>
            <w:r>
              <w:rPr>
                <w:rFonts w:ascii="Courier New" w:hAnsi="Courier New" w:cs="Courier New"/>
                <w:b/>
                <w:sz w:val="18"/>
              </w:rPr>
              <w:t>KT5</w:t>
            </w:r>
          </w:p>
        </w:tc>
        <w:tc>
          <w:tcPr>
            <w:tcW w:type="dxa" w:w="4353"/>
          </w:tcPr>
          <w:p>
            <w:pPr>
              <w:spacing w:before="0" w:after="40" w:line="240" w:lineRule="auto"/>
            </w:pPr>
            <w:r>
              <w:rPr>
                <w:sz w:val="18"/>
              </w:rPr>
              <w:t>Nasara 5 cm x 5 m schwarz</w:t>
            </w:r>
          </w:p>
        </w:tc>
        <w:tc>
          <w:tcPr>
            <w:tcW w:type="dxa" w:w="1098"/>
          </w:tcPr>
          <w:p>
            <w:pPr>
              <w:spacing w:before="0" w:after="40" w:line="240" w:lineRule="auto"/>
              <w:jc w:val="right"/>
            </w:pPr>
            <w:r>
              <w:rPr>
                <w:b/>
                <w:sz w:val="18"/>
              </w:rPr>
              <w:t>45</w:t>
            </w:r>
          </w:p>
        </w:tc>
        <w:tc>
          <w:tcPr>
            <w:tcW w:type="dxa" w:w="1314"/>
          </w:tcPr>
          <w:p>
            <w:pPr>
              <w:spacing w:before="0" w:after="40" w:line="240" w:lineRule="auto"/>
            </w:pPr>
            <w:r>
              <w:rPr>
                <w:sz w:val="18"/>
              </w:rPr>
              <w:t>Stück</w:t>
            </w:r>
          </w:p>
        </w:tc>
      </w:tr>
    </w:tbl>
    <w:p>
      <w:pPr>
        <w:spacing w:before="0" w:after="0" w:line="80" w:lineRule="exact"/>
      </w:pPr>
      <w:r/>
    </w:p>
    <w:p>
      <w:pPr>
        <w:pStyle w:val="berschrift2"/>
      </w:pPr>
      <w:r>
        <w:t>So ist der Wagen beladen</w:t>
      </w:r>
    </w:p>
    <w:p>
      <w:pPr>
        <w:keepNext/>
        <w:spacing w:before="80" w:after="40"/>
        <w:jc w:val="center"/>
      </w:pPr>
      <w:r>
        <w:drawing>
          <wp:inline xmlns:a="http://schemas.openxmlformats.org/drawingml/2006/main" xmlns:pic="http://schemas.openxmlformats.org/drawingml/2006/picture">
            <wp:extent cx="3180330" cy="4140000"/>
            <wp:docPr id="83" name="Picture 83"/>
            <wp:cNvGraphicFramePr>
              <a:graphicFrameLocks noChangeAspect="1"/>
            </wp:cNvGraphicFramePr>
            <a:graphic>
              <a:graphicData uri="http://schemas.openxmlformats.org/drawingml/2006/picture">
                <pic:pic>
                  <pic:nvPicPr>
                    <pic:cNvPr id="0" name="wagen_belegung_Einl000031_KW-1001_lager.png"/>
                    <pic:cNvPicPr/>
                  </pic:nvPicPr>
                  <pic:blipFill>
                    <a:blip r:embed="rId23"/>
                    <a:stretch>
                      <a:fillRect/>
                    </a:stretch>
                  </pic:blipFill>
                  <pic:spPr>
                    <a:xfrm>
                      <a:off x="0" y="0"/>
                      <a:ext cx="3180330" cy="4140000"/>
                    </a:xfrm>
                    <a:prstGeom prst="rect"/>
                  </pic:spPr>
                </pic:pic>
              </a:graphicData>
            </a:graphic>
          </wp:inline>
        </w:drawing>
      </w:r>
    </w:p>
    <w:p>
      <w:pPr>
        <w:keepNext/>
        <w:jc w:val="center"/>
      </w:pPr>
      <w:r>
        <w:rPr>
          <w:i/>
          <w:color w:val="595959"/>
          <w:sz w:val="16"/>
        </w:rPr>
        <w:t>Gelb: Fächer mit Ware für Einl000031. Grau: leer, nicht benutzen.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vom beladenen Wagen KW-1001</w:t>
            </w:r>
          </w:p>
        </w:tc>
      </w:tr>
    </w:tbl>
    <w:p>
      <w:pPr>
        <w:spacing w:before="0" w:after="0" w:line="80" w:lineRule="exact"/>
      </w:pPr>
      <w:r/>
    </w:p>
    <w:p>
      <w:pPr>
        <w:pStyle w:val="berschrift2"/>
        <w:keepNext/>
      </w:pPr>
      <w:r>
        <w:t>Schritt für Schritt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007"/>
        <w:gridCol w:w="4780"/>
        <w:gridCol w:w="3282"/>
      </w:tblGrid>
      <w:tr>
        <w:trPr>
          <w:tblHeader/>
          <w:cantSplit/>
        </w:trPr>
        <w:tc>
          <w:tcPr>
            <w:tcW w:type="dxa" w:w="1007"/>
          </w:tcPr>
          <w:p>
            <w:pPr>
              <w:spacing w:before="0" w:after="40" w:line="240" w:lineRule="auto"/>
            </w:pPr>
            <w:r>
              <w:rPr>
                <w:b/>
                <w:sz w:val="18"/>
              </w:rPr>
              <w:t>Schritt</w:t>
            </w:r>
          </w:p>
        </w:tc>
        <w:tc>
          <w:tcPr>
            <w:tcW w:type="dxa" w:w="4780"/>
          </w:tcPr>
          <w:p>
            <w:pPr>
              <w:spacing w:before="0" w:after="40" w:line="240" w:lineRule="auto"/>
            </w:pPr>
            <w:r>
              <w:rPr>
                <w:b/>
                <w:sz w:val="18"/>
              </w:rPr>
              <w:t>Du machst</w:t>
            </w:r>
          </w:p>
        </w:tc>
        <w:tc>
          <w:tcPr>
            <w:tcW w:type="dxa" w:w="3282"/>
          </w:tcPr>
          <w:p>
            <w:pPr>
              <w:spacing w:before="0" w:after="40" w:line="240" w:lineRule="auto"/>
            </w:pPr>
            <w:r>
              <w:rPr>
                <w:b/>
                <w:sz w:val="18"/>
              </w:rPr>
              <w:t>Das passiert</w:t>
            </w:r>
          </w:p>
        </w:tc>
      </w:tr>
      <w:tr>
        <w:trPr>
          <w:cantSplit/>
        </w:trPr>
        <w:tc>
          <w:tcPr>
            <w:tcW w:type="dxa" w:w="1007"/>
          </w:tcPr>
          <w:p>
            <w:pPr>
              <w:spacing w:before="0" w:after="40" w:line="240" w:lineRule="auto"/>
            </w:pPr>
            <w:r>
              <w:rPr>
                <w:b/>
                <w:sz w:val="18"/>
              </w:rPr>
              <w:t>1</w:t>
            </w:r>
            <w:r/>
            <w:r>
              <w:drawing>
                <wp:inline xmlns:a="http://schemas.openxmlformats.org/drawingml/2006/main" xmlns:pic="http://schemas.openxmlformats.org/drawingml/2006/picture">
                  <wp:extent cx="162000" cy="162000"/>
                  <wp:docPr id="84" name="Picture 84"/>
                  <wp:cNvGraphicFramePr>
                    <a:graphicFrameLocks noChangeAspect="1"/>
                  </wp:cNvGraphicFramePr>
                  <a:graphic>
                    <a:graphicData uri="http://schemas.openxmlformats.org/drawingml/2006/picture">
                      <pic:pic>
                        <pic:nvPicPr>
                          <pic:cNvPr id="0" name="doc.png"/>
                          <pic:cNvPicPr/>
                        </pic:nvPicPr>
                        <pic:blipFill>
                          <a:blip r:embed="rId1"/>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Lieferschein </w:t>
            </w:r>
            <w:r>
              <w:rPr>
                <w:rFonts w:ascii="Courier New" w:hAnsi="Courier New" w:cs="Courier New"/>
                <w:b/>
                <w:sz w:val="18"/>
              </w:rPr>
              <w:t>LS-AKU-1001</w:t>
            </w:r>
            <w:r>
              <w:rPr>
                <w:sz w:val="18"/>
              </w:rPr>
              <w:t xml:space="preserve"> scannen.</w:t>
            </w:r>
          </w:p>
        </w:tc>
        <w:tc>
          <w:tcPr>
            <w:tcW w:type="dxa" w:w="3282"/>
          </w:tcPr>
          <w:p>
            <w:pPr>
              <w:spacing w:before="0" w:after="40" w:line="240" w:lineRule="auto"/>
            </w:pPr>
            <w:r>
              <w:rPr>
                <w:sz w:val="18"/>
              </w:rPr>
              <w:t>Der Scanner zeigt 3 Positionen.</w:t>
            </w:r>
          </w:p>
        </w:tc>
      </w:tr>
      <w:tr>
        <w:trPr>
          <w:cantSplit/>
        </w:trPr>
        <w:tc>
          <w:tcPr>
            <w:tcW w:type="dxa" w:w="1007"/>
          </w:tcPr>
          <w:p>
            <w:pPr>
              <w:spacing w:before="0" w:after="40" w:line="240" w:lineRule="auto"/>
            </w:pPr>
            <w:r>
              <w:rPr>
                <w:b/>
                <w:sz w:val="18"/>
              </w:rPr>
              <w:t>2</w:t>
            </w:r>
            <w:r/>
            <w:r>
              <w:drawing>
                <wp:inline xmlns:a="http://schemas.openxmlformats.org/drawingml/2006/main" xmlns:pic="http://schemas.openxmlformats.org/drawingml/2006/picture">
                  <wp:extent cx="162000" cy="162000"/>
                  <wp:docPr id="85" name="Picture 85"/>
                  <wp:cNvGraphicFramePr>
                    <a:graphicFrameLocks noChangeAspect="1"/>
                  </wp:cNvGraphicFramePr>
                  <a:graphic>
                    <a:graphicData uri="http://schemas.openxmlformats.org/drawingml/2006/picture">
                      <pic:pic>
                        <pic:nvPicPr>
                          <pic:cNvPr id="0" name="qr.png"/>
                          <pic:cNvPicPr/>
                        </pic:nvPicPr>
                        <pic:blipFill>
                          <a:blip r:embed="rId3"/>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Leeren Wagen </w:t>
            </w:r>
            <w:r>
              <w:rPr>
                <w:rFonts w:ascii="Courier New" w:hAnsi="Courier New" w:cs="Courier New"/>
                <w:b/>
                <w:sz w:val="18"/>
              </w:rPr>
              <w:t>KW-1001</w:t>
            </w:r>
            <w:r>
              <w:rPr>
                <w:sz w:val="18"/>
              </w:rPr>
              <w:t xml:space="preserve"> holen, QR an der Deichsel scannen.</w:t>
            </w:r>
          </w:p>
        </w:tc>
        <w:tc>
          <w:tcPr>
            <w:tcW w:type="dxa" w:w="3282"/>
          </w:tcPr>
          <w:p>
            <w:pPr>
              <w:spacing w:before="0" w:after="40" w:line="240" w:lineRule="auto"/>
            </w:pPr>
            <w:r>
              <w:rPr>
                <w:sz w:val="18"/>
              </w:rPr>
              <w:t>Wagen KW-1001 gehört jetzt zu LS-AKU-1001.</w:t>
            </w:r>
          </w:p>
        </w:tc>
      </w:tr>
      <w:tr>
        <w:trPr>
          <w:cantSplit/>
        </w:trPr>
        <w:tc>
          <w:tcPr>
            <w:tcW w:type="dxa" w:w="1007"/>
          </w:tcPr>
          <w:p>
            <w:pPr>
              <w:spacing w:before="0" w:after="40" w:line="240" w:lineRule="auto"/>
            </w:pPr>
            <w:r>
              <w:rPr>
                <w:b/>
                <w:sz w:val="18"/>
              </w:rPr>
              <w:t>3</w:t>
            </w:r>
            <w:r/>
            <w:r>
              <w:drawing>
                <wp:inline xmlns:a="http://schemas.openxmlformats.org/drawingml/2006/main" xmlns:pic="http://schemas.openxmlformats.org/drawingml/2006/picture">
                  <wp:extent cx="162000" cy="162000"/>
                  <wp:docPr id="86" name="Picture 86"/>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Ware in Fach </w:t>
            </w:r>
            <w:r>
              <w:rPr>
                <w:rFonts w:ascii="Courier New" w:hAnsi="Courier New" w:cs="Courier New"/>
                <w:b/>
                <w:sz w:val="18"/>
              </w:rPr>
              <w:t>A1</w:t>
            </w:r>
            <w:r>
              <w:rPr>
                <w:sz w:val="18"/>
              </w:rPr>
              <w:t xml:space="preserve"> legen, Fach-QR A1 scannen, Artikel </w:t>
            </w:r>
            <w:r>
              <w:rPr>
                <w:rFonts w:ascii="Courier New" w:hAnsi="Courier New" w:cs="Courier New"/>
                <w:b/>
                <w:sz w:val="18"/>
              </w:rPr>
              <w:t>KT3</w:t>
            </w:r>
            <w:r>
              <w:rPr>
                <w:sz w:val="18"/>
              </w:rPr>
              <w:t xml:space="preserve"> scannen, </w:t>
            </w:r>
            <w:r>
              <w:rPr>
                <w:b/>
                <w:sz w:val="18"/>
              </w:rPr>
              <w:t>90</w:t>
            </w:r>
            <w:r>
              <w:rPr>
                <w:sz w:val="18"/>
              </w:rPr>
              <w:t xml:space="preserve"> eingeben.</w:t>
            </w:r>
          </w:p>
        </w:tc>
        <w:tc>
          <w:tcPr>
            <w:tcW w:type="dxa" w:w="3282"/>
          </w:tcPr>
          <w:p>
            <w:pPr>
              <w:spacing w:before="0" w:after="40" w:line="240" w:lineRule="auto"/>
            </w:pPr>
            <w:r>
              <w:rPr>
                <w:sz w:val="18"/>
              </w:rPr>
              <w:t>Gespeichert: 90 Stück KT3 in Fach A1.</w:t>
            </w:r>
          </w:p>
        </w:tc>
      </w:tr>
      <w:tr>
        <w:trPr>
          <w:cantSplit/>
        </w:trPr>
        <w:tc>
          <w:tcPr>
            <w:tcW w:type="dxa" w:w="1007"/>
          </w:tcPr>
          <w:p>
            <w:pPr>
              <w:spacing w:before="0" w:after="40" w:line="240" w:lineRule="auto"/>
            </w:pPr>
            <w:r>
              <w:rPr>
                <w:b/>
                <w:sz w:val="18"/>
              </w:rPr>
              <w:t>4</w:t>
            </w:r>
            <w:r/>
            <w:r>
              <w:drawing>
                <wp:inline xmlns:a="http://schemas.openxmlformats.org/drawingml/2006/main" xmlns:pic="http://schemas.openxmlformats.org/drawingml/2006/picture">
                  <wp:extent cx="162000" cy="162000"/>
                  <wp:docPr id="87" name="Picture 87"/>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Ware in Fach </w:t>
            </w:r>
            <w:r>
              <w:rPr>
                <w:rFonts w:ascii="Courier New" w:hAnsi="Courier New" w:cs="Courier New"/>
                <w:b/>
                <w:sz w:val="18"/>
              </w:rPr>
              <w:t>A2</w:t>
            </w:r>
            <w:r>
              <w:rPr>
                <w:sz w:val="18"/>
              </w:rPr>
              <w:t xml:space="preserve"> legen, Fach-QR A2 scannen, Artikel </w:t>
            </w:r>
            <w:r>
              <w:rPr>
                <w:rFonts w:ascii="Courier New" w:hAnsi="Courier New" w:cs="Courier New"/>
                <w:b/>
                <w:sz w:val="18"/>
              </w:rPr>
              <w:t>KT2</w:t>
            </w:r>
            <w:r>
              <w:rPr>
                <w:sz w:val="18"/>
              </w:rPr>
              <w:t xml:space="preserve"> scannen, </w:t>
            </w:r>
            <w:r>
              <w:rPr>
                <w:b/>
                <w:sz w:val="18"/>
              </w:rPr>
              <w:t>60</w:t>
            </w:r>
            <w:r>
              <w:rPr>
                <w:sz w:val="18"/>
              </w:rPr>
              <w:t xml:space="preserve"> eingeben.</w:t>
            </w:r>
          </w:p>
        </w:tc>
        <w:tc>
          <w:tcPr>
            <w:tcW w:type="dxa" w:w="3282"/>
          </w:tcPr>
          <w:p>
            <w:pPr>
              <w:spacing w:before="0" w:after="40" w:line="240" w:lineRule="auto"/>
            </w:pPr>
            <w:r>
              <w:rPr>
                <w:sz w:val="18"/>
              </w:rPr>
              <w:t>Gespeichert: 60 Stück KT2 in Fach A2.</w:t>
            </w:r>
          </w:p>
        </w:tc>
      </w:tr>
      <w:tr>
        <w:trPr>
          <w:cantSplit/>
        </w:trPr>
        <w:tc>
          <w:tcPr>
            <w:tcW w:type="dxa" w:w="1007"/>
          </w:tcPr>
          <w:p>
            <w:pPr>
              <w:spacing w:before="0" w:after="40" w:line="240" w:lineRule="auto"/>
            </w:pPr>
            <w:r>
              <w:rPr>
                <w:b/>
                <w:sz w:val="18"/>
              </w:rPr>
              <w:t>5</w:t>
            </w:r>
            <w:r/>
            <w:r>
              <w:drawing>
                <wp:inline xmlns:a="http://schemas.openxmlformats.org/drawingml/2006/main" xmlns:pic="http://schemas.openxmlformats.org/drawingml/2006/picture">
                  <wp:extent cx="162000" cy="162000"/>
                  <wp:docPr id="88" name="Picture 88"/>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Ware in Fach </w:t>
            </w:r>
            <w:r>
              <w:rPr>
                <w:rFonts w:ascii="Courier New" w:hAnsi="Courier New" w:cs="Courier New"/>
                <w:b/>
                <w:sz w:val="18"/>
              </w:rPr>
              <w:t>A3</w:t>
            </w:r>
            <w:r>
              <w:rPr>
                <w:sz w:val="18"/>
              </w:rPr>
              <w:t xml:space="preserve"> legen, Fach-QR A3 scannen, Artikel </w:t>
            </w:r>
            <w:r>
              <w:rPr>
                <w:rFonts w:ascii="Courier New" w:hAnsi="Courier New" w:cs="Courier New"/>
                <w:b/>
                <w:sz w:val="18"/>
              </w:rPr>
              <w:t>KT5</w:t>
            </w:r>
            <w:r>
              <w:rPr>
                <w:sz w:val="18"/>
              </w:rPr>
              <w:t xml:space="preserve"> scannen, </w:t>
            </w:r>
            <w:r>
              <w:rPr>
                <w:b/>
                <w:sz w:val="18"/>
              </w:rPr>
              <w:t>45</w:t>
            </w:r>
            <w:r>
              <w:rPr>
                <w:sz w:val="18"/>
              </w:rPr>
              <w:t xml:space="preserve"> eingeben.</w:t>
            </w:r>
          </w:p>
        </w:tc>
        <w:tc>
          <w:tcPr>
            <w:tcW w:type="dxa" w:w="3282"/>
          </w:tcPr>
          <w:p>
            <w:pPr>
              <w:spacing w:before="0" w:after="40" w:line="240" w:lineRule="auto"/>
            </w:pPr>
            <w:r>
              <w:rPr>
                <w:sz w:val="18"/>
              </w:rPr>
              <w:t>Gespeichert: 45 Stück KT5 in Fach A3.</w:t>
            </w:r>
          </w:p>
        </w:tc>
      </w:tr>
      <w:tr>
        <w:trPr>
          <w:cantSplit/>
        </w:trPr>
        <w:tc>
          <w:tcPr>
            <w:tcW w:type="dxa" w:w="1007"/>
          </w:tcPr>
          <w:p>
            <w:pPr>
              <w:spacing w:before="0" w:after="40" w:line="240" w:lineRule="auto"/>
            </w:pPr>
            <w:r>
              <w:rPr>
                <w:b/>
                <w:sz w:val="18"/>
              </w:rPr>
              <w:t>6</w:t>
            </w:r>
            <w:r/>
            <w:r>
              <w:drawing>
                <wp:inline xmlns:a="http://schemas.openxmlformats.org/drawingml/2006/main" xmlns:pic="http://schemas.openxmlformats.org/drawingml/2006/picture">
                  <wp:extent cx="162000" cy="162000"/>
                  <wp:docPr id="89" name="Picture 89"/>
                  <wp:cNvGraphicFramePr>
                    <a:graphicFrameLocks noChangeAspect="1"/>
                  </wp:cNvGraphicFramePr>
                  <a:graphic>
                    <a:graphicData uri="http://schemas.openxmlformats.org/drawingml/2006/picture">
                      <pic:pic>
                        <pic:nvPicPr>
                          <pic:cNvPr id="0" name="send.png"/>
                          <pic:cNvPicPr/>
                        </pic:nvPicPr>
                        <pic:blipFill>
                          <a:blip r:embed="rId14"/>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„Abschliessen“ drücken.</w:t>
            </w:r>
          </w:p>
        </w:tc>
        <w:tc>
          <w:tcPr>
            <w:tcW w:type="dxa" w:w="3282"/>
          </w:tcPr>
          <w:p>
            <w:pPr>
              <w:spacing w:before="0" w:after="40" w:line="240" w:lineRule="auto"/>
            </w:pPr>
            <w:r>
              <w:rPr>
                <w:sz w:val="18"/>
              </w:rPr>
              <w:t xml:space="preserve">Meldung: Auftrag </w:t>
            </w:r>
            <w:r>
              <w:rPr>
                <w:b/>
                <w:sz w:val="18"/>
              </w:rPr>
              <w:t>Einl000031</w:t>
            </w:r>
            <w:r>
              <w:rPr>
                <w:sz w:val="18"/>
              </w:rPr>
              <w:t xml:space="preserve"> gesendet.</w:t>
            </w:r>
          </w:p>
        </w:tc>
      </w:tr>
      <w:tr>
        <w:trPr>
          <w:cantSplit/>
        </w:trPr>
        <w:tc>
          <w:tcPr>
            <w:tcW w:type="dxa" w:w="1007"/>
          </w:tcPr>
          <w:p>
            <w:pPr>
              <w:spacing w:before="0" w:after="40" w:line="240" w:lineRule="auto"/>
            </w:pPr>
            <w:r>
              <w:rPr>
                <w:b/>
                <w:sz w:val="18"/>
              </w:rPr>
              <w:t>7</w:t>
            </w:r>
            <w:r/>
            <w:r>
              <w:drawing>
                <wp:inline xmlns:a="http://schemas.openxmlformats.org/drawingml/2006/main" xmlns:pic="http://schemas.openxmlformats.org/drawingml/2006/picture">
                  <wp:extent cx="162000" cy="162000"/>
                  <wp:docPr id="90" name="Picture 90"/>
                  <wp:cNvGraphicFramePr>
                    <a:graphicFrameLocks noChangeAspect="1"/>
                  </wp:cNvGraphicFramePr>
                  <a:graphic>
                    <a:graphicData uri="http://schemas.openxmlformats.org/drawingml/2006/picture">
                      <pic:pic>
                        <pic:nvPicPr>
                          <pic:cNvPr id="0" name="move.png"/>
                          <pic:cNvPicPr/>
                        </pic:nvPicPr>
                        <pic:blipFill>
                          <a:blip r:embed="rId21"/>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Wagen KW-1001 an den Lift stellen. Nichts umräumen.</w:t>
            </w:r>
          </w:p>
        </w:tc>
        <w:tc>
          <w:tcPr>
            <w:tcW w:type="dxa" w:w="3282"/>
          </w:tcPr>
          <w:p>
            <w:pPr>
              <w:spacing w:before="0" w:after="40" w:line="240" w:lineRule="auto"/>
            </w:pPr>
            <w:r>
              <w:rPr>
                <w:sz w:val="18"/>
              </w:rPr>
              <w:t>Der Wagen wartet am Lift.</w:t>
            </w:r>
          </w:p>
        </w:tc>
      </w:tr>
      <w:tr>
        <w:trPr>
          <w:cantSplit/>
        </w:trPr>
        <w:tc>
          <w:tcPr>
            <w:tcW w:type="dxa" w:w="1007"/>
          </w:tcPr>
          <w:p>
            <w:pPr>
              <w:spacing w:before="0" w:after="40" w:line="240" w:lineRule="auto"/>
            </w:pPr>
            <w:r>
              <w:rPr>
                <w:b/>
                <w:sz w:val="18"/>
              </w:rPr>
              <w:t>8</w:t>
            </w:r>
            <w:r/>
            <w:r>
              <w:drawing>
                <wp:inline xmlns:a="http://schemas.openxmlformats.org/drawingml/2006/main" xmlns:pic="http://schemas.openxmlformats.org/drawingml/2006/picture">
                  <wp:extent cx="162000" cy="162000"/>
                  <wp:docPr id="91" name="Picture 91"/>
                  <wp:cNvGraphicFramePr>
                    <a:graphicFrameLocks noChangeAspect="1"/>
                  </wp:cNvGraphicFramePr>
                  <a:graphic>
                    <a:graphicData uri="http://schemas.openxmlformats.org/drawingml/2006/picture">
                      <pic:pic>
                        <pic:nvPicPr>
                          <pic:cNvPr id="0" name="touch.png"/>
                          <pic:cNvPicPr/>
                        </pic:nvPicPr>
                        <pic:blipFill>
                          <a:blip r:embed="rId16"/>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Am Lift Auftrag </w:t>
            </w:r>
            <w:r>
              <w:rPr>
                <w:rFonts w:ascii="Courier New" w:hAnsi="Courier New" w:cs="Courier New"/>
                <w:b/>
                <w:sz w:val="18"/>
              </w:rPr>
              <w:t>Einl000031</w:t>
            </w:r>
            <w:r>
              <w:rPr>
                <w:sz w:val="18"/>
              </w:rPr>
              <w:t xml:space="preserve"> wählen.</w:t>
            </w:r>
          </w:p>
        </w:tc>
        <w:tc>
          <w:tcPr>
            <w:tcW w:type="dxa" w:w="3282"/>
          </w:tcPr>
          <w:p>
            <w:pPr>
              <w:spacing w:before="0" w:after="40" w:line="240" w:lineRule="auto"/>
            </w:pPr>
            <w:r>
              <w:rPr>
                <w:sz w:val="18"/>
              </w:rPr>
              <w:t>Der Bildschirm zeigt das erste Fach: A1.</w:t>
            </w:r>
          </w:p>
        </w:tc>
      </w:tr>
      <w:tr>
        <w:trPr>
          <w:cantSplit/>
        </w:trPr>
        <w:tc>
          <w:tcPr>
            <w:tcW w:type="dxa" w:w="1007"/>
          </w:tcPr>
          <w:p>
            <w:pPr>
              <w:spacing w:before="0" w:after="40" w:line="240" w:lineRule="auto"/>
            </w:pPr>
            <w:r>
              <w:rPr>
                <w:b/>
                <w:sz w:val="18"/>
              </w:rPr>
              <w:t>9</w:t>
            </w:r>
            <w:r/>
            <w:r>
              <w:drawing>
                <wp:inline xmlns:a="http://schemas.openxmlformats.org/drawingml/2006/main" xmlns:pic="http://schemas.openxmlformats.org/drawingml/2006/picture">
                  <wp:extent cx="162000" cy="162000"/>
                  <wp:docPr id="92" name="Picture 92"/>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Aus Fach </w:t>
            </w:r>
            <w:r>
              <w:rPr>
                <w:rFonts w:ascii="Courier New" w:hAnsi="Courier New" w:cs="Courier New"/>
                <w:b/>
                <w:sz w:val="18"/>
              </w:rPr>
              <w:t>A1</w:t>
            </w:r>
            <w:r>
              <w:rPr>
                <w:sz w:val="18"/>
              </w:rPr>
              <w:t xml:space="preserve"> </w:t>
            </w:r>
            <w:r>
              <w:rPr>
                <w:b/>
                <w:sz w:val="18"/>
              </w:rPr>
              <w:t>90</w:t>
            </w:r>
            <w:r>
              <w:rPr>
                <w:sz w:val="18"/>
              </w:rPr>
              <w:t xml:space="preserve"> Stück KT3 nehmen, in den Behälter legen, bestätigen.</w:t>
            </w:r>
          </w:p>
        </w:tc>
        <w:tc>
          <w:tcPr>
            <w:tcW w:type="dxa" w:w="3282"/>
          </w:tcPr>
          <w:p>
            <w:pPr>
              <w:spacing w:before="0" w:after="40" w:line="240" w:lineRule="auto"/>
            </w:pPr>
            <w:r>
              <w:rPr>
                <w:sz w:val="18"/>
              </w:rPr>
              <w:t>Eingelagert. Der Bildschirm zeigt das nächste Fach.</w:t>
            </w:r>
          </w:p>
        </w:tc>
      </w:tr>
      <w:tr>
        <w:trPr>
          <w:cantSplit/>
        </w:trPr>
        <w:tc>
          <w:tcPr>
            <w:tcW w:type="dxa" w:w="1007"/>
          </w:tcPr>
          <w:p>
            <w:pPr>
              <w:spacing w:before="0" w:after="40" w:line="240" w:lineRule="auto"/>
            </w:pPr>
            <w:r>
              <w:rPr>
                <w:b/>
                <w:sz w:val="18"/>
              </w:rPr>
              <w:t>10</w:t>
            </w:r>
            <w:r/>
            <w:r>
              <w:drawing>
                <wp:inline xmlns:a="http://schemas.openxmlformats.org/drawingml/2006/main" xmlns:pic="http://schemas.openxmlformats.org/drawingml/2006/picture">
                  <wp:extent cx="162000" cy="162000"/>
                  <wp:docPr id="93" name="Picture 93"/>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Aus Fach </w:t>
            </w:r>
            <w:r>
              <w:rPr>
                <w:rFonts w:ascii="Courier New" w:hAnsi="Courier New" w:cs="Courier New"/>
                <w:b/>
                <w:sz w:val="18"/>
              </w:rPr>
              <w:t>A2</w:t>
            </w:r>
            <w:r>
              <w:rPr>
                <w:sz w:val="18"/>
              </w:rPr>
              <w:t xml:space="preserve"> </w:t>
            </w:r>
            <w:r>
              <w:rPr>
                <w:b/>
                <w:sz w:val="18"/>
              </w:rPr>
              <w:t>60</w:t>
            </w:r>
            <w:r>
              <w:rPr>
                <w:sz w:val="18"/>
              </w:rPr>
              <w:t xml:space="preserve"> Stück KT2 nehmen, in den Behälter legen, bestätigen.</w:t>
            </w:r>
          </w:p>
        </w:tc>
        <w:tc>
          <w:tcPr>
            <w:tcW w:type="dxa" w:w="3282"/>
          </w:tcPr>
          <w:p>
            <w:pPr>
              <w:spacing w:before="0" w:after="40" w:line="240" w:lineRule="auto"/>
            </w:pPr>
            <w:r>
              <w:rPr>
                <w:sz w:val="18"/>
              </w:rPr>
              <w:t>Eingelagert. Der Bildschirm zeigt das nächste Fach.</w:t>
            </w:r>
          </w:p>
        </w:tc>
      </w:tr>
      <w:tr>
        <w:trPr>
          <w:cantSplit/>
        </w:trPr>
        <w:tc>
          <w:tcPr>
            <w:tcW w:type="dxa" w:w="1007"/>
          </w:tcPr>
          <w:p>
            <w:pPr>
              <w:spacing w:before="0" w:after="40" w:line="240" w:lineRule="auto"/>
            </w:pPr>
            <w:r>
              <w:rPr>
                <w:b/>
                <w:sz w:val="18"/>
              </w:rPr>
              <w:t>11</w:t>
            </w:r>
            <w:r/>
            <w:r>
              <w:drawing>
                <wp:inline xmlns:a="http://schemas.openxmlformats.org/drawingml/2006/main" xmlns:pic="http://schemas.openxmlformats.org/drawingml/2006/picture">
                  <wp:extent cx="162000" cy="162000"/>
                  <wp:docPr id="94" name="Picture 94"/>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 xml:space="preserve">Aus Fach </w:t>
            </w:r>
            <w:r>
              <w:rPr>
                <w:rFonts w:ascii="Courier New" w:hAnsi="Courier New" w:cs="Courier New"/>
                <w:b/>
                <w:sz w:val="18"/>
              </w:rPr>
              <w:t>A3</w:t>
            </w:r>
            <w:r>
              <w:rPr>
                <w:sz w:val="18"/>
              </w:rPr>
              <w:t xml:space="preserve"> </w:t>
            </w:r>
            <w:r>
              <w:rPr>
                <w:b/>
                <w:sz w:val="18"/>
              </w:rPr>
              <w:t>45</w:t>
            </w:r>
            <w:r>
              <w:rPr>
                <w:sz w:val="18"/>
              </w:rPr>
              <w:t xml:space="preserve"> Stück KT5 nehmen, in den Behälter legen, bestätigen.</w:t>
            </w:r>
          </w:p>
        </w:tc>
        <w:tc>
          <w:tcPr>
            <w:tcW w:type="dxa" w:w="3282"/>
          </w:tcPr>
          <w:p>
            <w:pPr>
              <w:spacing w:before="0" w:after="40" w:line="240" w:lineRule="auto"/>
            </w:pPr>
            <w:r>
              <w:rPr>
                <w:sz w:val="18"/>
              </w:rPr>
              <w:t>Eingelagert. Das war das letzte Fach.</w:t>
            </w:r>
          </w:p>
        </w:tc>
      </w:tr>
      <w:tr>
        <w:trPr>
          <w:cantSplit/>
        </w:trPr>
        <w:tc>
          <w:tcPr>
            <w:tcW w:type="dxa" w:w="1007"/>
          </w:tcPr>
          <w:p>
            <w:pPr>
              <w:spacing w:before="0" w:after="40" w:line="240" w:lineRule="auto"/>
            </w:pPr>
            <w:r>
              <w:rPr>
                <w:b/>
                <w:sz w:val="18"/>
              </w:rPr>
              <w:t>12</w:t>
            </w:r>
            <w:r/>
            <w:r>
              <w:drawing>
                <wp:inline xmlns:a="http://schemas.openxmlformats.org/drawingml/2006/main" xmlns:pic="http://schemas.openxmlformats.org/drawingml/2006/picture">
                  <wp:extent cx="162000" cy="162000"/>
                  <wp:docPr id="95" name="Picture 95"/>
                  <wp:cNvGraphicFramePr>
                    <a:graphicFrameLocks noChangeAspect="1"/>
                  </wp:cNvGraphicFramePr>
                  <a:graphic>
                    <a:graphicData uri="http://schemas.openxmlformats.org/drawingml/2006/picture">
                      <pic:pic>
                        <pic:nvPicPr>
                          <pic:cNvPr id="0" name="free.png"/>
                          <pic:cNvPicPr/>
                        </pic:nvPicPr>
                        <pic:blipFill>
                          <a:blip r:embed="rId22"/>
                          <a:stretch>
                            <a:fillRect/>
                          </a:stretch>
                        </pic:blipFill>
                        <pic:spPr>
                          <a:xfrm>
                            <a:off x="0" y="0"/>
                            <a:ext cx="162000" cy="162000"/>
                          </a:xfrm>
                          <a:prstGeom prst="rect"/>
                        </pic:spPr>
                      </pic:pic>
                    </a:graphicData>
                  </a:graphic>
                </wp:inline>
              </w:drawing>
            </w:r>
          </w:p>
        </w:tc>
        <w:tc>
          <w:tcPr>
            <w:tcW w:type="dxa" w:w="4780"/>
          </w:tcPr>
          <w:p>
            <w:pPr>
              <w:spacing w:before="0" w:after="40" w:line="240" w:lineRule="auto"/>
            </w:pPr>
            <w:r>
              <w:rPr>
                <w:sz w:val="18"/>
              </w:rPr>
              <w:t>Kontrollieren: Wagen KW-1001 ist ganz leer. Zurück an den Wareneingang stellen.</w:t>
            </w:r>
          </w:p>
        </w:tc>
        <w:tc>
          <w:tcPr>
            <w:tcW w:type="dxa" w:w="3282"/>
          </w:tcPr>
          <w:p>
            <w:pPr>
              <w:spacing w:before="0" w:after="40" w:line="240" w:lineRule="auto"/>
            </w:pPr>
            <w:r>
              <w:rPr>
                <w:sz w:val="18"/>
              </w:rPr>
              <w:t xml:space="preserve">Auftrag fertig, Wagen </w:t>
            </w:r>
            <w:r>
              <w:rPr>
                <w:b/>
                <w:sz w:val="18"/>
              </w:rPr>
              <w:t>KW-1001</w:t>
            </w:r>
            <w:r>
              <w:rPr>
                <w:sz w:val="18"/>
              </w:rPr>
              <w:t xml:space="preserve"> ist frei.</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und WAMAS Touch mit Auftrag Einl000031</w:t>
            </w:r>
          </w:p>
        </w:tc>
      </w:tr>
    </w:tbl>
    <w:p>
      <w:pPr>
        <w:spacing w:before="0" w:after="0" w:line="80" w:lineRule="exact"/>
      </w:pPr>
      <w:r/>
    </w:p>
    <w:p>
      <w:pPr>
        <w:pStyle w:val="berschrift1"/>
        <w:keepNext/>
        <w:pageBreakBefore/>
      </w:pPr>
      <w:r>
        <w:drawing>
          <wp:inline xmlns:a="http://schemas.openxmlformats.org/drawingml/2006/main" xmlns:pic="http://schemas.openxmlformats.org/drawingml/2006/picture">
            <wp:extent cx="216000" cy="216000"/>
            <wp:docPr id="96" name="Picture 96"/>
            <wp:cNvGraphicFramePr>
              <a:graphicFrameLocks noChangeAspect="1"/>
            </wp:cNvGraphicFramePr>
            <a:graphic>
              <a:graphicData uri="http://schemas.openxmlformats.org/drawingml/2006/picture">
                <pic:pic>
                  <pic:nvPicPr>
                    <pic:cNvPr id="0" name="cart.png"/>
                    <pic:cNvPicPr/>
                  </pic:nvPicPr>
                  <pic:blipFill>
                    <a:blip r:embed="rId2"/>
                    <a:stretch>
                      <a:fillRect/>
                    </a:stretch>
                  </pic:blipFill>
                  <pic:spPr>
                    <a:xfrm>
                      <a:off x="0" y="0"/>
                      <a:ext cx="216000" cy="216000"/>
                    </a:xfrm>
                    <a:prstGeom prst="rect"/>
                  </pic:spPr>
                </pic:pic>
              </a:graphicData>
            </a:graphic>
          </wp:inline>
        </w:drawing>
      </w:r>
      <w:r>
        <w:t xml:space="preserve">  </w:t>
      </w:r>
      <w:r>
        <w:t>Auftrag Einl000032: Wagen KW-1002</w:t>
      </w:r>
    </w:p>
    <w:tbl>
      <w:tblPr>
        <w:tblStyle w:val="05Tabellenvorlage"/>
        <w:tblW w:w="9070" w:type="dxa"/>
        <w:tblLayout w:type="fixed"/>
        <w:tblCellMar>
          <w:top w:w="28" w:type="dxa"/>
          <w:left w:w="70" w:type="dxa"/>
          <w:bottom w:w="28" w:type="dxa"/>
          <w:right w:w="70" w:type="dxa"/>
        </w:tblCellMar>
        <w:tblLook w:val="0400" w:firstRow="0" w:lastRow="0" w:firstColumn="0" w:lastColumn="0" w:noHBand="0" w:noVBand="1"/>
      </w:tblPr>
      <w:tblGrid>
        <w:gridCol w:w="1346"/>
        <w:gridCol w:w="1643"/>
        <w:gridCol w:w="1148"/>
        <w:gridCol w:w="1346"/>
        <w:gridCol w:w="1841"/>
        <w:gridCol w:w="1742"/>
      </w:tblGrid>
      <w:tr>
        <w:trPr>
          <w:cantSplit/>
        </w:trPr>
        <w:tc>
          <w:tcPr>
            <w:tcW w:type="dxa" w:w="1346"/>
            <w:shd w:val="clear" w:color="auto" w:fill="F2F2F2"/>
          </w:tcPr>
          <w:p>
            <w:pPr>
              <w:spacing w:before="0" w:after="40" w:line="240" w:lineRule="auto"/>
            </w:pPr>
            <w:r>
              <w:rPr>
                <w:b/>
                <w:sz w:val="18"/>
              </w:rPr>
              <w:t>Auftrag</w:t>
            </w:r>
          </w:p>
        </w:tc>
        <w:tc>
          <w:tcPr>
            <w:tcW w:type="dxa" w:w="1643"/>
          </w:tcPr>
          <w:p>
            <w:pPr>
              <w:spacing w:before="0" w:after="40" w:line="240" w:lineRule="auto"/>
            </w:pPr>
            <w:r>
              <w:rPr>
                <w:rFonts w:ascii="Courier New" w:hAnsi="Courier New" w:cs="Courier New"/>
                <w:b/>
                <w:sz w:val="18"/>
              </w:rPr>
              <w:t>Einl000032</w:t>
            </w:r>
          </w:p>
        </w:tc>
        <w:tc>
          <w:tcPr>
            <w:tcW w:type="dxa" w:w="1148"/>
            <w:shd w:val="clear" w:color="auto" w:fill="F2F2F2"/>
          </w:tcPr>
          <w:p>
            <w:pPr>
              <w:spacing w:before="0" w:after="40" w:line="240" w:lineRule="auto"/>
            </w:pPr>
            <w:r>
              <w:rPr>
                <w:b/>
                <w:sz w:val="18"/>
              </w:rPr>
              <w:t>Wagen</w:t>
            </w:r>
          </w:p>
        </w:tc>
        <w:tc>
          <w:tcPr>
            <w:tcW w:type="dxa" w:w="1346"/>
          </w:tcPr>
          <w:p>
            <w:pPr>
              <w:spacing w:before="0" w:after="40" w:line="240" w:lineRule="auto"/>
            </w:pPr>
            <w:r>
              <w:rPr>
                <w:rFonts w:ascii="Courier New" w:hAnsi="Courier New" w:cs="Courier New"/>
                <w:b/>
                <w:sz w:val="18"/>
              </w:rPr>
              <w:t>KW-1002</w:t>
            </w:r>
          </w:p>
        </w:tc>
        <w:tc>
          <w:tcPr>
            <w:tcW w:type="dxa" w:w="1841"/>
            <w:shd w:val="clear" w:color="auto" w:fill="F2F2F2"/>
          </w:tcPr>
          <w:p>
            <w:pPr>
              <w:spacing w:before="0" w:after="40" w:line="240" w:lineRule="auto"/>
            </w:pPr>
            <w:r>
              <w:rPr>
                <w:b/>
                <w:sz w:val="18"/>
              </w:rPr>
              <w:t>Lieferschein</w:t>
            </w:r>
          </w:p>
        </w:tc>
        <w:tc>
          <w:tcPr>
            <w:tcW w:type="dxa" w:w="1742"/>
          </w:tcPr>
          <w:p>
            <w:pPr>
              <w:spacing w:before="0" w:after="40" w:line="240" w:lineRule="auto"/>
            </w:pPr>
            <w:r>
              <w:rPr>
                <w:rFonts w:ascii="Courier New" w:hAnsi="Courier New" w:cs="Courier New"/>
                <w:b/>
                <w:sz w:val="18"/>
              </w:rPr>
              <w:t>LS-AKU-1002</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1"/>
              </w:rPr>
              <w:t>Besonderheit: derselbe Artikel in zwei Fächern.</w:t>
            </w:r>
            <w:r>
              <w:rPr>
                <w:sz w:val="21"/>
              </w:rPr>
              <w:t xml:space="preserve"> Vom Artikel </w:t>
            </w:r>
            <w:r>
              <w:rPr>
                <w:b/>
                <w:sz w:val="21"/>
              </w:rPr>
              <w:t>JB-3030</w:t>
            </w:r>
            <w:r>
              <w:rPr>
                <w:sz w:val="21"/>
              </w:rPr>
              <w:t xml:space="preserve"> kommen 216 Packungen. Das ist zu viel für ein Fach. Darum liegen </w:t>
            </w:r>
            <w:r>
              <w:rPr>
                <w:b/>
                <w:sz w:val="21"/>
              </w:rPr>
              <w:t>126 in Fach A1</w:t>
            </w:r>
            <w:r>
              <w:rPr>
                <w:sz w:val="21"/>
              </w:rPr>
              <w:t xml:space="preserve"> und </w:t>
            </w:r>
            <w:r>
              <w:rPr>
                <w:b/>
                <w:sz w:val="21"/>
              </w:rPr>
              <w:t>90 in Fach A2</w:t>
            </w:r>
            <w:r>
              <w:rPr>
                <w:sz w:val="21"/>
              </w:rPr>
              <w:t xml:space="preserve">. Beide Fächer werden einzeln gescannt, jedes mit seiner eigenen Menge. Am Lift kommt JB-3030 deshalb zweimal: einmal für A1, einmal für A2. Gezählt werden </w:t>
            </w:r>
            <w:r>
              <w:rPr>
                <w:b/>
                <w:sz w:val="21"/>
              </w:rPr>
              <w:t>Packungen</w:t>
            </w:r>
            <w:r>
              <w:rPr>
                <w:sz w:val="21"/>
              </w:rPr>
              <w:t xml:space="preserve"> (1 Packung = 100 Nadeln), nicht einzelne Nadeln. Bei A1 kann der Lift-Bildschirm die 126 Packungen auf zwei Behälter verteilen (zum Beispiel 90 und 36). Einfach den Anweisungen folgen, bis das Fach leer ist.</w:t>
            </w:r>
          </w:p>
        </w:tc>
      </w:tr>
    </w:tbl>
    <w:p>
      <w:pPr>
        <w:spacing w:before="0" w:after="0" w:line="80" w:lineRule="exact"/>
      </w:pPr>
      <w:r/>
    </w:p>
    <w:p>
      <w:pPr>
        <w:pStyle w:val="berschrift2"/>
        <w:keepNext/>
      </w:pPr>
      <w:r>
        <w:t>Was auf den Wagen kommt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835"/>
        <w:gridCol w:w="1195"/>
        <w:gridCol w:w="4799"/>
        <w:gridCol w:w="943"/>
        <w:gridCol w:w="1294"/>
      </w:tblGrid>
      <w:tr>
        <w:trPr>
          <w:tblHeader/>
          <w:cantSplit/>
        </w:trPr>
        <w:tc>
          <w:tcPr>
            <w:tcW w:type="dxa" w:w="835"/>
          </w:tcPr>
          <w:p>
            <w:pPr>
              <w:spacing w:before="0" w:after="40" w:line="240" w:lineRule="auto"/>
            </w:pPr>
            <w:r>
              <w:rPr>
                <w:b/>
                <w:sz w:val="18"/>
              </w:rPr>
              <w:t>Fach</w:t>
            </w:r>
          </w:p>
        </w:tc>
        <w:tc>
          <w:tcPr>
            <w:tcW w:type="dxa" w:w="1195"/>
          </w:tcPr>
          <w:p>
            <w:pPr>
              <w:spacing w:before="0" w:after="40" w:line="240" w:lineRule="auto"/>
            </w:pPr>
            <w:r>
              <w:rPr>
                <w:b/>
                <w:sz w:val="18"/>
              </w:rPr>
              <w:t>Artikel</w:t>
            </w:r>
          </w:p>
        </w:tc>
        <w:tc>
          <w:tcPr>
            <w:tcW w:type="dxa" w:w="4799"/>
          </w:tcPr>
          <w:p>
            <w:pPr>
              <w:spacing w:before="0" w:after="40" w:line="240" w:lineRule="auto"/>
            </w:pPr>
            <w:r>
              <w:rPr>
                <w:b/>
                <w:sz w:val="18"/>
              </w:rPr>
              <w:t>Bezeichnung</w:t>
            </w:r>
          </w:p>
        </w:tc>
        <w:tc>
          <w:tcPr>
            <w:tcW w:type="dxa" w:w="943"/>
          </w:tcPr>
          <w:p>
            <w:pPr>
              <w:spacing w:before="0" w:after="40" w:line="240" w:lineRule="auto"/>
            </w:pPr>
            <w:r>
              <w:rPr>
                <w:b/>
                <w:sz w:val="18"/>
              </w:rPr>
              <w:t>Menge</w:t>
            </w:r>
          </w:p>
        </w:tc>
        <w:tc>
          <w:tcPr>
            <w:tcW w:type="dxa" w:w="1294"/>
          </w:tcPr>
          <w:p>
            <w:pPr>
              <w:spacing w:before="0" w:after="40" w:line="240" w:lineRule="auto"/>
            </w:pPr>
            <w:r>
              <w:rPr>
                <w:b/>
                <w:sz w:val="18"/>
              </w:rPr>
              <w:t>Einheit</w:t>
            </w:r>
          </w:p>
        </w:tc>
      </w:tr>
      <w:tr>
        <w:trPr>
          <w:cantSplit/>
        </w:trPr>
        <w:tc>
          <w:tcPr>
            <w:tcW w:type="dxa" w:w="835"/>
          </w:tcPr>
          <w:p>
            <w:pPr>
              <w:spacing w:before="0" w:after="40" w:line="240" w:lineRule="auto"/>
            </w:pPr>
            <w:r>
              <w:rPr>
                <w:rFonts w:ascii="Courier New" w:hAnsi="Courier New" w:cs="Courier New"/>
                <w:b/>
                <w:sz w:val="18"/>
              </w:rPr>
              <w:t>A1</w:t>
            </w:r>
          </w:p>
        </w:tc>
        <w:tc>
          <w:tcPr>
            <w:tcW w:type="dxa" w:w="1195"/>
          </w:tcPr>
          <w:p>
            <w:pPr>
              <w:spacing w:before="0" w:after="40" w:line="240" w:lineRule="auto"/>
            </w:pPr>
            <w:r>
              <w:rPr>
                <w:rFonts w:ascii="Courier New" w:hAnsi="Courier New" w:cs="Courier New"/>
                <w:b/>
                <w:sz w:val="18"/>
              </w:rPr>
              <w:t>JB-3030</w:t>
            </w:r>
          </w:p>
        </w:tc>
        <w:tc>
          <w:tcPr>
            <w:tcW w:type="dxa" w:w="4799"/>
          </w:tcPr>
          <w:p>
            <w:pPr>
              <w:spacing w:before="0" w:after="40" w:line="240" w:lineRule="auto"/>
            </w:pPr>
            <w:r>
              <w:rPr>
                <w:sz w:val="18"/>
              </w:rPr>
              <w:t>Seirin B-Typ 0.30 x 30mm 100 Stück</w:t>
            </w:r>
          </w:p>
        </w:tc>
        <w:tc>
          <w:tcPr>
            <w:tcW w:type="dxa" w:w="943"/>
          </w:tcPr>
          <w:p>
            <w:pPr>
              <w:spacing w:before="0" w:after="40" w:line="240" w:lineRule="auto"/>
              <w:jc w:val="right"/>
            </w:pPr>
            <w:r>
              <w:rPr>
                <w:b/>
                <w:sz w:val="18"/>
              </w:rPr>
              <w:t>126</w:t>
            </w:r>
          </w:p>
        </w:tc>
        <w:tc>
          <w:tcPr>
            <w:tcW w:type="dxa" w:w="1294"/>
          </w:tcPr>
          <w:p>
            <w:pPr>
              <w:spacing w:before="0" w:after="40" w:line="240" w:lineRule="auto"/>
            </w:pPr>
            <w:r>
              <w:rPr>
                <w:sz w:val="18"/>
              </w:rPr>
              <w:t>Packungen</w:t>
            </w:r>
          </w:p>
        </w:tc>
      </w:tr>
      <w:tr>
        <w:trPr>
          <w:cantSplit/>
        </w:trPr>
        <w:tc>
          <w:tcPr>
            <w:tcW w:type="dxa" w:w="835"/>
          </w:tcPr>
          <w:p>
            <w:pPr>
              <w:spacing w:before="0" w:after="40" w:line="240" w:lineRule="auto"/>
            </w:pPr>
            <w:r>
              <w:rPr>
                <w:rFonts w:ascii="Courier New" w:hAnsi="Courier New" w:cs="Courier New"/>
                <w:b/>
                <w:sz w:val="18"/>
              </w:rPr>
              <w:t>A2</w:t>
            </w:r>
          </w:p>
        </w:tc>
        <w:tc>
          <w:tcPr>
            <w:tcW w:type="dxa" w:w="1195"/>
          </w:tcPr>
          <w:p>
            <w:pPr>
              <w:spacing w:before="0" w:after="40" w:line="240" w:lineRule="auto"/>
            </w:pPr>
            <w:r>
              <w:rPr>
                <w:rFonts w:ascii="Courier New" w:hAnsi="Courier New" w:cs="Courier New"/>
                <w:b/>
                <w:sz w:val="18"/>
              </w:rPr>
              <w:t>JB-3030</w:t>
            </w:r>
          </w:p>
        </w:tc>
        <w:tc>
          <w:tcPr>
            <w:tcW w:type="dxa" w:w="4799"/>
          </w:tcPr>
          <w:p>
            <w:pPr>
              <w:spacing w:before="0" w:after="40" w:line="240" w:lineRule="auto"/>
            </w:pPr>
            <w:r>
              <w:rPr>
                <w:sz w:val="18"/>
              </w:rPr>
              <w:t>Seirin B-Typ 0.30 x 30mm 100 Stück</w:t>
            </w:r>
          </w:p>
        </w:tc>
        <w:tc>
          <w:tcPr>
            <w:tcW w:type="dxa" w:w="943"/>
          </w:tcPr>
          <w:p>
            <w:pPr>
              <w:spacing w:before="0" w:after="40" w:line="240" w:lineRule="auto"/>
              <w:jc w:val="right"/>
            </w:pPr>
            <w:r>
              <w:rPr>
                <w:b/>
                <w:sz w:val="18"/>
              </w:rPr>
              <w:t>90</w:t>
            </w:r>
          </w:p>
        </w:tc>
        <w:tc>
          <w:tcPr>
            <w:tcW w:type="dxa" w:w="1294"/>
          </w:tcPr>
          <w:p>
            <w:pPr>
              <w:spacing w:before="0" w:after="40" w:line="240" w:lineRule="auto"/>
            </w:pPr>
            <w:r>
              <w:rPr>
                <w:sz w:val="18"/>
              </w:rPr>
              <w:t>Packungen</w:t>
            </w:r>
          </w:p>
        </w:tc>
      </w:tr>
      <w:tr>
        <w:trPr>
          <w:cantSplit/>
        </w:trPr>
        <w:tc>
          <w:tcPr>
            <w:tcW w:type="dxa" w:w="835"/>
          </w:tcPr>
          <w:p>
            <w:pPr>
              <w:spacing w:before="0" w:after="40" w:line="240" w:lineRule="auto"/>
            </w:pPr>
            <w:r>
              <w:rPr>
                <w:rFonts w:ascii="Courier New" w:hAnsi="Courier New" w:cs="Courier New"/>
                <w:b/>
                <w:sz w:val="18"/>
              </w:rPr>
              <w:t>A3</w:t>
            </w:r>
          </w:p>
        </w:tc>
        <w:tc>
          <w:tcPr>
            <w:tcW w:type="dxa" w:w="1195"/>
          </w:tcPr>
          <w:p>
            <w:pPr>
              <w:spacing w:before="0" w:after="40" w:line="240" w:lineRule="auto"/>
            </w:pPr>
            <w:r>
              <w:rPr>
                <w:rFonts w:ascii="Courier New" w:hAnsi="Courier New" w:cs="Courier New"/>
                <w:b/>
                <w:sz w:val="18"/>
              </w:rPr>
              <w:t>JB-2015</w:t>
            </w:r>
          </w:p>
        </w:tc>
        <w:tc>
          <w:tcPr>
            <w:tcW w:type="dxa" w:w="4799"/>
          </w:tcPr>
          <w:p>
            <w:pPr>
              <w:spacing w:before="0" w:after="40" w:line="240" w:lineRule="auto"/>
            </w:pPr>
            <w:r>
              <w:rPr>
                <w:sz w:val="18"/>
              </w:rPr>
              <w:t>Seirin B-Typ 0.20 x 15mm 100 Stück</w:t>
            </w:r>
          </w:p>
        </w:tc>
        <w:tc>
          <w:tcPr>
            <w:tcW w:type="dxa" w:w="943"/>
          </w:tcPr>
          <w:p>
            <w:pPr>
              <w:spacing w:before="0" w:after="40" w:line="240" w:lineRule="auto"/>
              <w:jc w:val="right"/>
            </w:pPr>
            <w:r>
              <w:rPr>
                <w:b/>
                <w:sz w:val="18"/>
              </w:rPr>
              <w:t>90</w:t>
            </w:r>
          </w:p>
        </w:tc>
        <w:tc>
          <w:tcPr>
            <w:tcW w:type="dxa" w:w="1294"/>
          </w:tcPr>
          <w:p>
            <w:pPr>
              <w:spacing w:before="0" w:after="40" w:line="240" w:lineRule="auto"/>
            </w:pPr>
            <w:r>
              <w:rPr>
                <w:sz w:val="18"/>
              </w:rPr>
              <w:t>Packungen</w:t>
            </w:r>
          </w:p>
        </w:tc>
      </w:tr>
      <w:tr>
        <w:trPr>
          <w:cantSplit/>
        </w:trPr>
        <w:tc>
          <w:tcPr>
            <w:tcW w:type="dxa" w:w="835"/>
          </w:tcPr>
          <w:p>
            <w:pPr>
              <w:spacing w:before="0" w:after="40" w:line="240" w:lineRule="auto"/>
            </w:pPr>
            <w:r>
              <w:rPr>
                <w:rFonts w:ascii="Courier New" w:hAnsi="Courier New" w:cs="Courier New"/>
                <w:b/>
                <w:sz w:val="18"/>
              </w:rPr>
              <w:t>B1</w:t>
            </w:r>
          </w:p>
        </w:tc>
        <w:tc>
          <w:tcPr>
            <w:tcW w:type="dxa" w:w="1195"/>
          </w:tcPr>
          <w:p>
            <w:pPr>
              <w:spacing w:before="0" w:after="40" w:line="240" w:lineRule="auto"/>
            </w:pPr>
            <w:r>
              <w:rPr>
                <w:rFonts w:ascii="Courier New" w:hAnsi="Courier New" w:cs="Courier New"/>
                <w:b/>
                <w:sz w:val="18"/>
              </w:rPr>
              <w:t>CT8</w:t>
            </w:r>
          </w:p>
        </w:tc>
        <w:tc>
          <w:tcPr>
            <w:tcW w:type="dxa" w:w="4799"/>
          </w:tcPr>
          <w:p>
            <w:pPr>
              <w:spacing w:before="0" w:after="40" w:line="240" w:lineRule="auto"/>
            </w:pPr>
            <w:r>
              <w:rPr>
                <w:sz w:val="18"/>
              </w:rPr>
              <w:t>AcuTop Gittertape beige Typ B</w:t>
            </w:r>
          </w:p>
        </w:tc>
        <w:tc>
          <w:tcPr>
            <w:tcW w:type="dxa" w:w="943"/>
          </w:tcPr>
          <w:p>
            <w:pPr>
              <w:spacing w:before="0" w:after="40" w:line="240" w:lineRule="auto"/>
              <w:jc w:val="right"/>
            </w:pPr>
            <w:r>
              <w:rPr>
                <w:b/>
                <w:sz w:val="18"/>
              </w:rPr>
              <w:t>40</w:t>
            </w:r>
          </w:p>
        </w:tc>
        <w:tc>
          <w:tcPr>
            <w:tcW w:type="dxa" w:w="1294"/>
          </w:tcPr>
          <w:p>
            <w:pPr>
              <w:spacing w:before="0" w:after="40" w:line="240" w:lineRule="auto"/>
            </w:pPr>
            <w:r>
              <w:rPr>
                <w:sz w:val="18"/>
              </w:rPr>
              <w:t>Stück</w:t>
            </w:r>
          </w:p>
        </w:tc>
      </w:tr>
      <w:tr>
        <w:trPr>
          <w:cantSplit/>
        </w:trPr>
        <w:tc>
          <w:tcPr>
            <w:tcW w:type="dxa" w:w="835"/>
          </w:tcPr>
          <w:p>
            <w:pPr>
              <w:spacing w:before="0" w:after="40" w:line="240" w:lineRule="auto"/>
            </w:pPr>
            <w:r>
              <w:rPr>
                <w:rFonts w:ascii="Courier New" w:hAnsi="Courier New" w:cs="Courier New"/>
                <w:b/>
                <w:sz w:val="18"/>
              </w:rPr>
              <w:t>B2</w:t>
            </w:r>
          </w:p>
        </w:tc>
        <w:tc>
          <w:tcPr>
            <w:tcW w:type="dxa" w:w="1195"/>
          </w:tcPr>
          <w:p>
            <w:pPr>
              <w:spacing w:before="0" w:after="40" w:line="240" w:lineRule="auto"/>
            </w:pPr>
            <w:r>
              <w:rPr>
                <w:rFonts w:ascii="Courier New" w:hAnsi="Courier New" w:cs="Courier New"/>
                <w:b/>
                <w:sz w:val="18"/>
              </w:rPr>
              <w:t>CT9</w:t>
            </w:r>
          </w:p>
        </w:tc>
        <w:tc>
          <w:tcPr>
            <w:tcW w:type="dxa" w:w="4799"/>
          </w:tcPr>
          <w:p>
            <w:pPr>
              <w:spacing w:before="0" w:after="40" w:line="240" w:lineRule="auto"/>
            </w:pPr>
            <w:r>
              <w:rPr>
                <w:sz w:val="18"/>
              </w:rPr>
              <w:t>AcuTop Gittertape beige Typ C</w:t>
            </w:r>
          </w:p>
        </w:tc>
        <w:tc>
          <w:tcPr>
            <w:tcW w:type="dxa" w:w="943"/>
          </w:tcPr>
          <w:p>
            <w:pPr>
              <w:spacing w:before="0" w:after="40" w:line="240" w:lineRule="auto"/>
              <w:jc w:val="right"/>
            </w:pPr>
            <w:r>
              <w:rPr>
                <w:b/>
                <w:sz w:val="18"/>
              </w:rPr>
              <w:t>40</w:t>
            </w:r>
          </w:p>
        </w:tc>
        <w:tc>
          <w:tcPr>
            <w:tcW w:type="dxa" w:w="1294"/>
          </w:tcPr>
          <w:p>
            <w:pPr>
              <w:spacing w:before="0" w:after="40" w:line="240" w:lineRule="auto"/>
            </w:pPr>
            <w:r>
              <w:rPr>
                <w:sz w:val="18"/>
              </w:rPr>
              <w:t>Stück</w:t>
            </w:r>
          </w:p>
        </w:tc>
      </w:tr>
      <w:tr>
        <w:trPr>
          <w:cantSplit/>
        </w:trPr>
        <w:tc>
          <w:tcPr>
            <w:tcW w:type="dxa" w:w="835"/>
          </w:tcPr>
          <w:p>
            <w:pPr>
              <w:spacing w:before="0" w:after="40" w:line="240" w:lineRule="auto"/>
            </w:pPr>
            <w:r>
              <w:rPr>
                <w:rFonts w:ascii="Courier New" w:hAnsi="Courier New" w:cs="Courier New"/>
                <w:b/>
                <w:sz w:val="18"/>
              </w:rPr>
              <w:t>B3</w:t>
            </w:r>
          </w:p>
        </w:tc>
        <w:tc>
          <w:tcPr>
            <w:tcW w:type="dxa" w:w="1195"/>
          </w:tcPr>
          <w:p>
            <w:pPr>
              <w:spacing w:before="0" w:after="40" w:line="240" w:lineRule="auto"/>
            </w:pPr>
            <w:r>
              <w:rPr>
                <w:rFonts w:ascii="Courier New" w:hAnsi="Courier New" w:cs="Courier New"/>
                <w:b/>
                <w:sz w:val="18"/>
              </w:rPr>
              <w:t>LT-K0503</w:t>
            </w:r>
          </w:p>
        </w:tc>
        <w:tc>
          <w:tcPr>
            <w:tcW w:type="dxa" w:w="4799"/>
          </w:tcPr>
          <w:p>
            <w:pPr>
              <w:spacing w:before="0" w:after="40" w:line="240" w:lineRule="auto"/>
            </w:pPr>
            <w:r>
              <w:rPr>
                <w:sz w:val="18"/>
              </w:rPr>
              <w:t>Leon 5 cm x 5 m beige</w:t>
            </w:r>
          </w:p>
        </w:tc>
        <w:tc>
          <w:tcPr>
            <w:tcW w:type="dxa" w:w="943"/>
          </w:tcPr>
          <w:p>
            <w:pPr>
              <w:spacing w:before="0" w:after="40" w:line="240" w:lineRule="auto"/>
              <w:jc w:val="right"/>
            </w:pPr>
            <w:r>
              <w:rPr>
                <w:b/>
                <w:sz w:val="18"/>
              </w:rPr>
              <w:t>120</w:t>
            </w:r>
          </w:p>
        </w:tc>
        <w:tc>
          <w:tcPr>
            <w:tcW w:type="dxa" w:w="1294"/>
          </w:tcPr>
          <w:p>
            <w:pPr>
              <w:spacing w:before="0" w:after="40" w:line="240" w:lineRule="auto"/>
            </w:pPr>
            <w:r>
              <w:rPr>
                <w:sz w:val="18"/>
              </w:rPr>
              <w:t>Stück</w:t>
            </w:r>
          </w:p>
        </w:tc>
      </w:tr>
    </w:tbl>
    <w:p>
      <w:pPr>
        <w:spacing w:before="0" w:after="0" w:line="80" w:lineRule="exact"/>
      </w:pPr>
      <w:r/>
    </w:p>
    <w:p>
      <w:pPr>
        <w:pStyle w:val="berschrift2"/>
      </w:pPr>
      <w:r>
        <w:t>So ist der Wagen beladen</w:t>
      </w:r>
    </w:p>
    <w:p>
      <w:pPr>
        <w:keepNext/>
        <w:spacing w:before="80" w:after="40"/>
        <w:jc w:val="center"/>
      </w:pPr>
      <w:r>
        <w:drawing>
          <wp:inline xmlns:a="http://schemas.openxmlformats.org/drawingml/2006/main" xmlns:pic="http://schemas.openxmlformats.org/drawingml/2006/picture">
            <wp:extent cx="3031976" cy="4139999"/>
            <wp:docPr id="97" name="Picture 97"/>
            <wp:cNvGraphicFramePr>
              <a:graphicFrameLocks noChangeAspect="1"/>
            </wp:cNvGraphicFramePr>
            <a:graphic>
              <a:graphicData uri="http://schemas.openxmlformats.org/drawingml/2006/picture">
                <pic:pic>
                  <pic:nvPicPr>
                    <pic:cNvPr id="0" name="wagen_belegung_Einl000032_KW-1002_lager.png"/>
                    <pic:cNvPicPr/>
                  </pic:nvPicPr>
                  <pic:blipFill>
                    <a:blip r:embed="rId24"/>
                    <a:stretch>
                      <a:fillRect/>
                    </a:stretch>
                  </pic:blipFill>
                  <pic:spPr>
                    <a:xfrm>
                      <a:off x="0" y="0"/>
                      <a:ext cx="3031976" cy="4139999"/>
                    </a:xfrm>
                    <a:prstGeom prst="rect"/>
                  </pic:spPr>
                </pic:pic>
              </a:graphicData>
            </a:graphic>
          </wp:inline>
        </w:drawing>
      </w:r>
    </w:p>
    <w:p>
      <w:pPr>
        <w:keepNext/>
        <w:jc w:val="center"/>
      </w:pPr>
      <w:r>
        <w:rPr>
          <w:i/>
          <w:color w:val="595959"/>
          <w:sz w:val="16"/>
        </w:rPr>
        <w:t>Gelb: Fächer mit Ware für Einl000032. Grau: leer, nicht benutzen.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vom beladenen Wagen KW-1002</w:t>
            </w:r>
          </w:p>
        </w:tc>
      </w:tr>
    </w:tbl>
    <w:p>
      <w:pPr>
        <w:spacing w:before="0" w:after="0" w:line="80" w:lineRule="exact"/>
      </w:pPr>
      <w:r/>
    </w:p>
    <w:p>
      <w:pPr>
        <w:pStyle w:val="berschrift2"/>
        <w:keepNext/>
      </w:pPr>
      <w:r>
        <w:t>Schritt für Schritt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994"/>
        <w:gridCol w:w="4820"/>
        <w:gridCol w:w="3254"/>
      </w:tblGrid>
      <w:tr>
        <w:trPr>
          <w:tblHeader/>
          <w:cantSplit/>
        </w:trPr>
        <w:tc>
          <w:tcPr>
            <w:tcW w:type="dxa" w:w="994"/>
          </w:tcPr>
          <w:p>
            <w:pPr>
              <w:spacing w:before="0" w:after="40" w:line="240" w:lineRule="auto"/>
            </w:pPr>
            <w:r>
              <w:rPr>
                <w:b/>
                <w:sz w:val="18"/>
              </w:rPr>
              <w:t>Schritt</w:t>
            </w:r>
          </w:p>
        </w:tc>
        <w:tc>
          <w:tcPr>
            <w:tcW w:type="dxa" w:w="4820"/>
          </w:tcPr>
          <w:p>
            <w:pPr>
              <w:spacing w:before="0" w:after="40" w:line="240" w:lineRule="auto"/>
            </w:pPr>
            <w:r>
              <w:rPr>
                <w:b/>
                <w:sz w:val="18"/>
              </w:rPr>
              <w:t>Du machst</w:t>
            </w:r>
          </w:p>
        </w:tc>
        <w:tc>
          <w:tcPr>
            <w:tcW w:type="dxa" w:w="3254"/>
          </w:tcPr>
          <w:p>
            <w:pPr>
              <w:spacing w:before="0" w:after="40" w:line="240" w:lineRule="auto"/>
            </w:pPr>
            <w:r>
              <w:rPr>
                <w:b/>
                <w:sz w:val="18"/>
              </w:rPr>
              <w:t>Das passiert</w:t>
            </w:r>
          </w:p>
        </w:tc>
      </w:tr>
      <w:tr>
        <w:trPr>
          <w:cantSplit/>
        </w:trPr>
        <w:tc>
          <w:tcPr>
            <w:tcW w:type="dxa" w:w="994"/>
          </w:tcPr>
          <w:p>
            <w:pPr>
              <w:spacing w:before="0" w:after="40" w:line="240" w:lineRule="auto"/>
            </w:pPr>
            <w:r>
              <w:rPr>
                <w:b/>
                <w:sz w:val="18"/>
              </w:rPr>
              <w:t>1</w:t>
            </w:r>
            <w:r/>
            <w:r>
              <w:drawing>
                <wp:inline xmlns:a="http://schemas.openxmlformats.org/drawingml/2006/main" xmlns:pic="http://schemas.openxmlformats.org/drawingml/2006/picture">
                  <wp:extent cx="162000" cy="162000"/>
                  <wp:docPr id="98" name="Picture 98"/>
                  <wp:cNvGraphicFramePr>
                    <a:graphicFrameLocks noChangeAspect="1"/>
                  </wp:cNvGraphicFramePr>
                  <a:graphic>
                    <a:graphicData uri="http://schemas.openxmlformats.org/drawingml/2006/picture">
                      <pic:pic>
                        <pic:nvPicPr>
                          <pic:cNvPr id="0" name="doc.png"/>
                          <pic:cNvPicPr/>
                        </pic:nvPicPr>
                        <pic:blipFill>
                          <a:blip r:embed="rId1"/>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Lieferschein </w:t>
            </w:r>
            <w:r>
              <w:rPr>
                <w:rFonts w:ascii="Courier New" w:hAnsi="Courier New" w:cs="Courier New"/>
                <w:b/>
                <w:sz w:val="18"/>
              </w:rPr>
              <w:t>LS-AKU-1002</w:t>
            </w:r>
            <w:r>
              <w:rPr>
                <w:sz w:val="18"/>
              </w:rPr>
              <w:t xml:space="preserve"> scannen.</w:t>
            </w:r>
          </w:p>
        </w:tc>
        <w:tc>
          <w:tcPr>
            <w:tcW w:type="dxa" w:w="3254"/>
          </w:tcPr>
          <w:p>
            <w:pPr>
              <w:spacing w:before="0" w:after="40" w:line="240" w:lineRule="auto"/>
            </w:pPr>
            <w:r>
              <w:rPr>
                <w:sz w:val="18"/>
              </w:rPr>
              <w:t>Der Scanner zeigt 6 Positionen.</w:t>
            </w:r>
          </w:p>
        </w:tc>
      </w:tr>
      <w:tr>
        <w:trPr>
          <w:cantSplit/>
        </w:trPr>
        <w:tc>
          <w:tcPr>
            <w:tcW w:type="dxa" w:w="994"/>
          </w:tcPr>
          <w:p>
            <w:pPr>
              <w:spacing w:before="0" w:after="40" w:line="240" w:lineRule="auto"/>
            </w:pPr>
            <w:r>
              <w:rPr>
                <w:b/>
                <w:sz w:val="18"/>
              </w:rPr>
              <w:t>2</w:t>
            </w:r>
            <w:r/>
            <w:r>
              <w:drawing>
                <wp:inline xmlns:a="http://schemas.openxmlformats.org/drawingml/2006/main" xmlns:pic="http://schemas.openxmlformats.org/drawingml/2006/picture">
                  <wp:extent cx="162000" cy="162000"/>
                  <wp:docPr id="99" name="Picture 99"/>
                  <wp:cNvGraphicFramePr>
                    <a:graphicFrameLocks noChangeAspect="1"/>
                  </wp:cNvGraphicFramePr>
                  <a:graphic>
                    <a:graphicData uri="http://schemas.openxmlformats.org/drawingml/2006/picture">
                      <pic:pic>
                        <pic:nvPicPr>
                          <pic:cNvPr id="0" name="qr.png"/>
                          <pic:cNvPicPr/>
                        </pic:nvPicPr>
                        <pic:blipFill>
                          <a:blip r:embed="rId3"/>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Leeren Wagen </w:t>
            </w:r>
            <w:r>
              <w:rPr>
                <w:rFonts w:ascii="Courier New" w:hAnsi="Courier New" w:cs="Courier New"/>
                <w:b/>
                <w:sz w:val="18"/>
              </w:rPr>
              <w:t>KW-1002</w:t>
            </w:r>
            <w:r>
              <w:rPr>
                <w:sz w:val="18"/>
              </w:rPr>
              <w:t xml:space="preserve"> holen, QR an der Deichsel scannen.</w:t>
            </w:r>
          </w:p>
        </w:tc>
        <w:tc>
          <w:tcPr>
            <w:tcW w:type="dxa" w:w="3254"/>
          </w:tcPr>
          <w:p>
            <w:pPr>
              <w:spacing w:before="0" w:after="40" w:line="240" w:lineRule="auto"/>
            </w:pPr>
            <w:r>
              <w:rPr>
                <w:sz w:val="18"/>
              </w:rPr>
              <w:t>Wagen KW-1002 gehört jetzt zu LS-AKU-1002.</w:t>
            </w:r>
          </w:p>
        </w:tc>
      </w:tr>
      <w:tr>
        <w:trPr>
          <w:cantSplit/>
        </w:trPr>
        <w:tc>
          <w:tcPr>
            <w:tcW w:type="dxa" w:w="994"/>
          </w:tcPr>
          <w:p>
            <w:pPr>
              <w:spacing w:before="0" w:after="40" w:line="240" w:lineRule="auto"/>
            </w:pPr>
            <w:r>
              <w:rPr>
                <w:b/>
                <w:sz w:val="18"/>
              </w:rPr>
              <w:t>3</w:t>
            </w:r>
            <w:r/>
            <w:r>
              <w:drawing>
                <wp:inline xmlns:a="http://schemas.openxmlformats.org/drawingml/2006/main" xmlns:pic="http://schemas.openxmlformats.org/drawingml/2006/picture">
                  <wp:extent cx="162000" cy="162000"/>
                  <wp:docPr id="100" name="Picture 100"/>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Ware in Fach </w:t>
            </w:r>
            <w:r>
              <w:rPr>
                <w:rFonts w:ascii="Courier New" w:hAnsi="Courier New" w:cs="Courier New"/>
                <w:b/>
                <w:sz w:val="18"/>
              </w:rPr>
              <w:t>A1</w:t>
            </w:r>
            <w:r>
              <w:rPr>
                <w:sz w:val="18"/>
              </w:rPr>
              <w:t xml:space="preserve"> legen, Fach-QR A1 scannen, Artikel </w:t>
            </w:r>
            <w:r>
              <w:rPr>
                <w:rFonts w:ascii="Courier New" w:hAnsi="Courier New" w:cs="Courier New"/>
                <w:b/>
                <w:sz w:val="18"/>
              </w:rPr>
              <w:t>JB-3030</w:t>
            </w:r>
            <w:r>
              <w:rPr>
                <w:sz w:val="18"/>
              </w:rPr>
              <w:t xml:space="preserve"> scannen, </w:t>
            </w:r>
            <w:r>
              <w:rPr>
                <w:b/>
                <w:sz w:val="18"/>
              </w:rPr>
              <w:t>126</w:t>
            </w:r>
            <w:r>
              <w:rPr>
                <w:sz w:val="18"/>
              </w:rPr>
              <w:t xml:space="preserve"> eingeben.</w:t>
            </w:r>
          </w:p>
        </w:tc>
        <w:tc>
          <w:tcPr>
            <w:tcW w:type="dxa" w:w="3254"/>
          </w:tcPr>
          <w:p>
            <w:pPr>
              <w:spacing w:before="0" w:after="40" w:line="240" w:lineRule="auto"/>
            </w:pPr>
            <w:r>
              <w:rPr>
                <w:sz w:val="18"/>
              </w:rPr>
              <w:t>Gespeichert: 126 Packungen JB-3030 in Fach A1.</w:t>
            </w:r>
          </w:p>
        </w:tc>
      </w:tr>
      <w:tr>
        <w:trPr>
          <w:cantSplit/>
        </w:trPr>
        <w:tc>
          <w:tcPr>
            <w:tcW w:type="dxa" w:w="994"/>
          </w:tcPr>
          <w:p>
            <w:pPr>
              <w:spacing w:before="0" w:after="40" w:line="240" w:lineRule="auto"/>
            </w:pPr>
            <w:r>
              <w:rPr>
                <w:b/>
                <w:sz w:val="18"/>
              </w:rPr>
              <w:t>4</w:t>
            </w:r>
            <w:r/>
            <w:r>
              <w:drawing>
                <wp:inline xmlns:a="http://schemas.openxmlformats.org/drawingml/2006/main" xmlns:pic="http://schemas.openxmlformats.org/drawingml/2006/picture">
                  <wp:extent cx="162000" cy="162000"/>
                  <wp:docPr id="101" name="Picture 101"/>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Ware in Fach </w:t>
            </w:r>
            <w:r>
              <w:rPr>
                <w:rFonts w:ascii="Courier New" w:hAnsi="Courier New" w:cs="Courier New"/>
                <w:b/>
                <w:sz w:val="18"/>
              </w:rPr>
              <w:t>A2</w:t>
            </w:r>
            <w:r>
              <w:rPr>
                <w:sz w:val="18"/>
              </w:rPr>
              <w:t xml:space="preserve"> legen, Fach-QR A2 scannen, Artikel </w:t>
            </w:r>
            <w:r>
              <w:rPr>
                <w:rFonts w:ascii="Courier New" w:hAnsi="Courier New" w:cs="Courier New"/>
                <w:b/>
                <w:sz w:val="18"/>
              </w:rPr>
              <w:t>JB-3030</w:t>
            </w:r>
            <w:r>
              <w:rPr>
                <w:sz w:val="18"/>
              </w:rPr>
              <w:t xml:space="preserve"> scannen, </w:t>
            </w:r>
            <w:r>
              <w:rPr>
                <w:b/>
                <w:sz w:val="18"/>
              </w:rPr>
              <w:t>90</w:t>
            </w:r>
            <w:r>
              <w:rPr>
                <w:sz w:val="18"/>
              </w:rPr>
              <w:t xml:space="preserve"> eingeben.</w:t>
            </w:r>
          </w:p>
        </w:tc>
        <w:tc>
          <w:tcPr>
            <w:tcW w:type="dxa" w:w="3254"/>
          </w:tcPr>
          <w:p>
            <w:pPr>
              <w:spacing w:before="0" w:after="40" w:line="240" w:lineRule="auto"/>
            </w:pPr>
            <w:r>
              <w:rPr>
                <w:sz w:val="18"/>
              </w:rPr>
              <w:t>Gespeichert: 90 Packungen JB-3030 in Fach A2.</w:t>
            </w:r>
          </w:p>
        </w:tc>
      </w:tr>
      <w:tr>
        <w:trPr>
          <w:cantSplit/>
        </w:trPr>
        <w:tc>
          <w:tcPr>
            <w:tcW w:type="dxa" w:w="994"/>
          </w:tcPr>
          <w:p>
            <w:pPr>
              <w:spacing w:before="0" w:after="40" w:line="240" w:lineRule="auto"/>
            </w:pPr>
            <w:r>
              <w:rPr>
                <w:b/>
                <w:sz w:val="18"/>
              </w:rPr>
              <w:t>5</w:t>
            </w:r>
            <w:r/>
            <w:r>
              <w:drawing>
                <wp:inline xmlns:a="http://schemas.openxmlformats.org/drawingml/2006/main" xmlns:pic="http://schemas.openxmlformats.org/drawingml/2006/picture">
                  <wp:extent cx="162000" cy="162000"/>
                  <wp:docPr id="102" name="Picture 102"/>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Ware in Fach </w:t>
            </w:r>
            <w:r>
              <w:rPr>
                <w:rFonts w:ascii="Courier New" w:hAnsi="Courier New" w:cs="Courier New"/>
                <w:b/>
                <w:sz w:val="18"/>
              </w:rPr>
              <w:t>A3</w:t>
            </w:r>
            <w:r>
              <w:rPr>
                <w:sz w:val="18"/>
              </w:rPr>
              <w:t xml:space="preserve"> legen, Fach-QR A3 scannen, Artikel </w:t>
            </w:r>
            <w:r>
              <w:rPr>
                <w:rFonts w:ascii="Courier New" w:hAnsi="Courier New" w:cs="Courier New"/>
                <w:b/>
                <w:sz w:val="18"/>
              </w:rPr>
              <w:t>JB-2015</w:t>
            </w:r>
            <w:r>
              <w:rPr>
                <w:sz w:val="18"/>
              </w:rPr>
              <w:t xml:space="preserve"> scannen, </w:t>
            </w:r>
            <w:r>
              <w:rPr>
                <w:b/>
                <w:sz w:val="18"/>
              </w:rPr>
              <w:t>90</w:t>
            </w:r>
            <w:r>
              <w:rPr>
                <w:sz w:val="18"/>
              </w:rPr>
              <w:t xml:space="preserve"> eingeben.</w:t>
            </w:r>
          </w:p>
        </w:tc>
        <w:tc>
          <w:tcPr>
            <w:tcW w:type="dxa" w:w="3254"/>
          </w:tcPr>
          <w:p>
            <w:pPr>
              <w:spacing w:before="0" w:after="40" w:line="240" w:lineRule="auto"/>
            </w:pPr>
            <w:r>
              <w:rPr>
                <w:sz w:val="18"/>
              </w:rPr>
              <w:t>Gespeichert: 90 Packungen JB-2015 in Fach A3.</w:t>
            </w:r>
          </w:p>
        </w:tc>
      </w:tr>
      <w:tr>
        <w:trPr>
          <w:cantSplit/>
        </w:trPr>
        <w:tc>
          <w:tcPr>
            <w:tcW w:type="dxa" w:w="994"/>
          </w:tcPr>
          <w:p>
            <w:pPr>
              <w:spacing w:before="0" w:after="40" w:line="240" w:lineRule="auto"/>
            </w:pPr>
            <w:r>
              <w:rPr>
                <w:b/>
                <w:sz w:val="18"/>
              </w:rPr>
              <w:t>6</w:t>
            </w:r>
            <w:r/>
            <w:r>
              <w:drawing>
                <wp:inline xmlns:a="http://schemas.openxmlformats.org/drawingml/2006/main" xmlns:pic="http://schemas.openxmlformats.org/drawingml/2006/picture">
                  <wp:extent cx="162000" cy="162000"/>
                  <wp:docPr id="103" name="Picture 103"/>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Ware in Fach </w:t>
            </w:r>
            <w:r>
              <w:rPr>
                <w:rFonts w:ascii="Courier New" w:hAnsi="Courier New" w:cs="Courier New"/>
                <w:b/>
                <w:sz w:val="18"/>
              </w:rPr>
              <w:t>B1</w:t>
            </w:r>
            <w:r>
              <w:rPr>
                <w:sz w:val="18"/>
              </w:rPr>
              <w:t xml:space="preserve"> legen, Fach-QR B1 scannen, Artikel </w:t>
            </w:r>
            <w:r>
              <w:rPr>
                <w:rFonts w:ascii="Courier New" w:hAnsi="Courier New" w:cs="Courier New"/>
                <w:b/>
                <w:sz w:val="18"/>
              </w:rPr>
              <w:t>CT8</w:t>
            </w:r>
            <w:r>
              <w:rPr>
                <w:sz w:val="18"/>
              </w:rPr>
              <w:t xml:space="preserve"> scannen, </w:t>
            </w:r>
            <w:r>
              <w:rPr>
                <w:b/>
                <w:sz w:val="18"/>
              </w:rPr>
              <w:t>40</w:t>
            </w:r>
            <w:r>
              <w:rPr>
                <w:sz w:val="18"/>
              </w:rPr>
              <w:t xml:space="preserve"> eingeben.</w:t>
            </w:r>
          </w:p>
        </w:tc>
        <w:tc>
          <w:tcPr>
            <w:tcW w:type="dxa" w:w="3254"/>
          </w:tcPr>
          <w:p>
            <w:pPr>
              <w:spacing w:before="0" w:after="40" w:line="240" w:lineRule="auto"/>
            </w:pPr>
            <w:r>
              <w:rPr>
                <w:sz w:val="18"/>
              </w:rPr>
              <w:t>Gespeichert: 40 Stück CT8 in Fach B1.</w:t>
            </w:r>
          </w:p>
        </w:tc>
      </w:tr>
      <w:tr>
        <w:trPr>
          <w:cantSplit/>
        </w:trPr>
        <w:tc>
          <w:tcPr>
            <w:tcW w:type="dxa" w:w="994"/>
          </w:tcPr>
          <w:p>
            <w:pPr>
              <w:spacing w:before="0" w:after="40" w:line="240" w:lineRule="auto"/>
            </w:pPr>
            <w:r>
              <w:rPr>
                <w:b/>
                <w:sz w:val="18"/>
              </w:rPr>
              <w:t>7</w:t>
            </w:r>
            <w:r/>
            <w:r>
              <w:drawing>
                <wp:inline xmlns:a="http://schemas.openxmlformats.org/drawingml/2006/main" xmlns:pic="http://schemas.openxmlformats.org/drawingml/2006/picture">
                  <wp:extent cx="162000" cy="162000"/>
                  <wp:docPr id="104" name="Picture 104"/>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Ware in Fach </w:t>
            </w:r>
            <w:r>
              <w:rPr>
                <w:rFonts w:ascii="Courier New" w:hAnsi="Courier New" w:cs="Courier New"/>
                <w:b/>
                <w:sz w:val="18"/>
              </w:rPr>
              <w:t>B2</w:t>
            </w:r>
            <w:r>
              <w:rPr>
                <w:sz w:val="18"/>
              </w:rPr>
              <w:t xml:space="preserve"> legen, Fach-QR B2 scannen, Artikel </w:t>
            </w:r>
            <w:r>
              <w:rPr>
                <w:rFonts w:ascii="Courier New" w:hAnsi="Courier New" w:cs="Courier New"/>
                <w:b/>
                <w:sz w:val="18"/>
              </w:rPr>
              <w:t>CT9</w:t>
            </w:r>
            <w:r>
              <w:rPr>
                <w:sz w:val="18"/>
              </w:rPr>
              <w:t xml:space="preserve"> scannen, </w:t>
            </w:r>
            <w:r>
              <w:rPr>
                <w:b/>
                <w:sz w:val="18"/>
              </w:rPr>
              <w:t>40</w:t>
            </w:r>
            <w:r>
              <w:rPr>
                <w:sz w:val="18"/>
              </w:rPr>
              <w:t xml:space="preserve"> eingeben.</w:t>
            </w:r>
          </w:p>
        </w:tc>
        <w:tc>
          <w:tcPr>
            <w:tcW w:type="dxa" w:w="3254"/>
          </w:tcPr>
          <w:p>
            <w:pPr>
              <w:spacing w:before="0" w:after="40" w:line="240" w:lineRule="auto"/>
            </w:pPr>
            <w:r>
              <w:rPr>
                <w:sz w:val="18"/>
              </w:rPr>
              <w:t>Gespeichert: 40 Stück CT9 in Fach B2.</w:t>
            </w:r>
          </w:p>
        </w:tc>
      </w:tr>
      <w:tr>
        <w:trPr>
          <w:cantSplit/>
        </w:trPr>
        <w:tc>
          <w:tcPr>
            <w:tcW w:type="dxa" w:w="994"/>
          </w:tcPr>
          <w:p>
            <w:pPr>
              <w:spacing w:before="0" w:after="40" w:line="240" w:lineRule="auto"/>
            </w:pPr>
            <w:r>
              <w:rPr>
                <w:b/>
                <w:sz w:val="18"/>
              </w:rPr>
              <w:t>8</w:t>
            </w:r>
            <w:r/>
            <w:r>
              <w:drawing>
                <wp:inline xmlns:a="http://schemas.openxmlformats.org/drawingml/2006/main" xmlns:pic="http://schemas.openxmlformats.org/drawingml/2006/picture">
                  <wp:extent cx="162000" cy="162000"/>
                  <wp:docPr id="105" name="Picture 105"/>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Ware in Fach </w:t>
            </w:r>
            <w:r>
              <w:rPr>
                <w:rFonts w:ascii="Courier New" w:hAnsi="Courier New" w:cs="Courier New"/>
                <w:b/>
                <w:sz w:val="18"/>
              </w:rPr>
              <w:t>B3</w:t>
            </w:r>
            <w:r>
              <w:rPr>
                <w:sz w:val="18"/>
              </w:rPr>
              <w:t xml:space="preserve"> legen, Fach-QR B3 scannen, Artikel </w:t>
            </w:r>
            <w:r>
              <w:rPr>
                <w:rFonts w:ascii="Courier New" w:hAnsi="Courier New" w:cs="Courier New"/>
                <w:b/>
                <w:sz w:val="18"/>
              </w:rPr>
              <w:t>LT-K0503</w:t>
            </w:r>
            <w:r>
              <w:rPr>
                <w:sz w:val="18"/>
              </w:rPr>
              <w:t xml:space="preserve"> scannen, </w:t>
            </w:r>
            <w:r>
              <w:rPr>
                <w:b/>
                <w:sz w:val="18"/>
              </w:rPr>
              <w:t>120</w:t>
            </w:r>
            <w:r>
              <w:rPr>
                <w:sz w:val="18"/>
              </w:rPr>
              <w:t xml:space="preserve"> eingeben.</w:t>
            </w:r>
          </w:p>
        </w:tc>
        <w:tc>
          <w:tcPr>
            <w:tcW w:type="dxa" w:w="3254"/>
          </w:tcPr>
          <w:p>
            <w:pPr>
              <w:spacing w:before="0" w:after="40" w:line="240" w:lineRule="auto"/>
            </w:pPr>
            <w:r>
              <w:rPr>
                <w:sz w:val="18"/>
              </w:rPr>
              <w:t>Gespeichert: 120 Stück LT-K0503 in Fach B3.</w:t>
            </w:r>
          </w:p>
        </w:tc>
      </w:tr>
      <w:tr>
        <w:trPr>
          <w:cantSplit/>
        </w:trPr>
        <w:tc>
          <w:tcPr>
            <w:tcW w:type="dxa" w:w="994"/>
          </w:tcPr>
          <w:p>
            <w:pPr>
              <w:spacing w:before="0" w:after="40" w:line="240" w:lineRule="auto"/>
            </w:pPr>
            <w:r>
              <w:rPr>
                <w:b/>
                <w:sz w:val="18"/>
              </w:rPr>
              <w:t>9</w:t>
            </w:r>
            <w:r/>
            <w:r>
              <w:drawing>
                <wp:inline xmlns:a="http://schemas.openxmlformats.org/drawingml/2006/main" xmlns:pic="http://schemas.openxmlformats.org/drawingml/2006/picture">
                  <wp:extent cx="162000" cy="162000"/>
                  <wp:docPr id="106" name="Picture 106"/>
                  <wp:cNvGraphicFramePr>
                    <a:graphicFrameLocks noChangeAspect="1"/>
                  </wp:cNvGraphicFramePr>
                  <a:graphic>
                    <a:graphicData uri="http://schemas.openxmlformats.org/drawingml/2006/picture">
                      <pic:pic>
                        <pic:nvPicPr>
                          <pic:cNvPr id="0" name="send.png"/>
                          <pic:cNvPicPr/>
                        </pic:nvPicPr>
                        <pic:blipFill>
                          <a:blip r:embed="rId14"/>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„Abschliessen“ drücken.</w:t>
            </w:r>
          </w:p>
        </w:tc>
        <w:tc>
          <w:tcPr>
            <w:tcW w:type="dxa" w:w="3254"/>
          </w:tcPr>
          <w:p>
            <w:pPr>
              <w:spacing w:before="0" w:after="40" w:line="240" w:lineRule="auto"/>
            </w:pPr>
            <w:r>
              <w:rPr>
                <w:sz w:val="18"/>
              </w:rPr>
              <w:t xml:space="preserve">Meldung: Auftrag </w:t>
            </w:r>
            <w:r>
              <w:rPr>
                <w:b/>
                <w:sz w:val="18"/>
              </w:rPr>
              <w:t>Einl000032</w:t>
            </w:r>
            <w:r>
              <w:rPr>
                <w:sz w:val="18"/>
              </w:rPr>
              <w:t xml:space="preserve"> gesendet.</w:t>
            </w:r>
          </w:p>
        </w:tc>
      </w:tr>
      <w:tr>
        <w:trPr>
          <w:cantSplit/>
        </w:trPr>
        <w:tc>
          <w:tcPr>
            <w:tcW w:type="dxa" w:w="994"/>
          </w:tcPr>
          <w:p>
            <w:pPr>
              <w:spacing w:before="0" w:after="40" w:line="240" w:lineRule="auto"/>
            </w:pPr>
            <w:r>
              <w:rPr>
                <w:b/>
                <w:sz w:val="18"/>
              </w:rPr>
              <w:t>10</w:t>
            </w:r>
            <w:r/>
            <w:r>
              <w:drawing>
                <wp:inline xmlns:a="http://schemas.openxmlformats.org/drawingml/2006/main" xmlns:pic="http://schemas.openxmlformats.org/drawingml/2006/picture">
                  <wp:extent cx="162000" cy="162000"/>
                  <wp:docPr id="107" name="Picture 107"/>
                  <wp:cNvGraphicFramePr>
                    <a:graphicFrameLocks noChangeAspect="1"/>
                  </wp:cNvGraphicFramePr>
                  <a:graphic>
                    <a:graphicData uri="http://schemas.openxmlformats.org/drawingml/2006/picture">
                      <pic:pic>
                        <pic:nvPicPr>
                          <pic:cNvPr id="0" name="move.png"/>
                          <pic:cNvPicPr/>
                        </pic:nvPicPr>
                        <pic:blipFill>
                          <a:blip r:embed="rId21"/>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Wagen KW-1002 an den Lift stellen. Nichts umräumen.</w:t>
            </w:r>
          </w:p>
        </w:tc>
        <w:tc>
          <w:tcPr>
            <w:tcW w:type="dxa" w:w="3254"/>
          </w:tcPr>
          <w:p>
            <w:pPr>
              <w:spacing w:before="0" w:after="40" w:line="240" w:lineRule="auto"/>
            </w:pPr>
            <w:r>
              <w:rPr>
                <w:sz w:val="18"/>
              </w:rPr>
              <w:t>Der Wagen wartet am Lift.</w:t>
            </w:r>
          </w:p>
        </w:tc>
      </w:tr>
      <w:tr>
        <w:trPr>
          <w:cantSplit/>
        </w:trPr>
        <w:tc>
          <w:tcPr>
            <w:tcW w:type="dxa" w:w="994"/>
          </w:tcPr>
          <w:p>
            <w:pPr>
              <w:spacing w:before="0" w:after="40" w:line="240" w:lineRule="auto"/>
            </w:pPr>
            <w:r>
              <w:rPr>
                <w:b/>
                <w:sz w:val="18"/>
              </w:rPr>
              <w:t>11</w:t>
            </w:r>
            <w:r/>
            <w:r>
              <w:drawing>
                <wp:inline xmlns:a="http://schemas.openxmlformats.org/drawingml/2006/main" xmlns:pic="http://schemas.openxmlformats.org/drawingml/2006/picture">
                  <wp:extent cx="162000" cy="162000"/>
                  <wp:docPr id="108" name="Picture 108"/>
                  <wp:cNvGraphicFramePr>
                    <a:graphicFrameLocks noChangeAspect="1"/>
                  </wp:cNvGraphicFramePr>
                  <a:graphic>
                    <a:graphicData uri="http://schemas.openxmlformats.org/drawingml/2006/picture">
                      <pic:pic>
                        <pic:nvPicPr>
                          <pic:cNvPr id="0" name="touch.png"/>
                          <pic:cNvPicPr/>
                        </pic:nvPicPr>
                        <pic:blipFill>
                          <a:blip r:embed="rId16"/>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Am Lift Auftrag </w:t>
            </w:r>
            <w:r>
              <w:rPr>
                <w:rFonts w:ascii="Courier New" w:hAnsi="Courier New" w:cs="Courier New"/>
                <w:b/>
                <w:sz w:val="18"/>
              </w:rPr>
              <w:t>Einl000032</w:t>
            </w:r>
            <w:r>
              <w:rPr>
                <w:sz w:val="18"/>
              </w:rPr>
              <w:t xml:space="preserve"> wählen.</w:t>
            </w:r>
          </w:p>
        </w:tc>
        <w:tc>
          <w:tcPr>
            <w:tcW w:type="dxa" w:w="3254"/>
          </w:tcPr>
          <w:p>
            <w:pPr>
              <w:spacing w:before="0" w:after="40" w:line="240" w:lineRule="auto"/>
            </w:pPr>
            <w:r>
              <w:rPr>
                <w:sz w:val="18"/>
              </w:rPr>
              <w:t>Der Bildschirm zeigt das erste Fach: A1.</w:t>
            </w:r>
          </w:p>
        </w:tc>
      </w:tr>
      <w:tr>
        <w:trPr>
          <w:cantSplit/>
        </w:trPr>
        <w:tc>
          <w:tcPr>
            <w:tcW w:type="dxa" w:w="994"/>
          </w:tcPr>
          <w:p>
            <w:pPr>
              <w:spacing w:before="0" w:after="40" w:line="240" w:lineRule="auto"/>
            </w:pPr>
            <w:r>
              <w:rPr>
                <w:b/>
                <w:sz w:val="18"/>
              </w:rPr>
              <w:t>12</w:t>
            </w:r>
            <w:r/>
            <w:r>
              <w:drawing>
                <wp:inline xmlns:a="http://schemas.openxmlformats.org/drawingml/2006/main" xmlns:pic="http://schemas.openxmlformats.org/drawingml/2006/picture">
                  <wp:extent cx="162000" cy="162000"/>
                  <wp:docPr id="109" name="Picture 109"/>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Aus Fach </w:t>
            </w:r>
            <w:r>
              <w:rPr>
                <w:rFonts w:ascii="Courier New" w:hAnsi="Courier New" w:cs="Courier New"/>
                <w:b/>
                <w:sz w:val="18"/>
              </w:rPr>
              <w:t>A1</w:t>
            </w:r>
            <w:r>
              <w:rPr>
                <w:sz w:val="18"/>
              </w:rPr>
              <w:t xml:space="preserve"> </w:t>
            </w:r>
            <w:r>
              <w:rPr>
                <w:b/>
                <w:sz w:val="18"/>
              </w:rPr>
              <w:t>126</w:t>
            </w:r>
            <w:r>
              <w:rPr>
                <w:sz w:val="18"/>
              </w:rPr>
              <w:t xml:space="preserve"> Packungen JB-3030 nehmen, in den Behälter legen, bestätigen.</w:t>
            </w:r>
          </w:p>
        </w:tc>
        <w:tc>
          <w:tcPr>
            <w:tcW w:type="dxa" w:w="3254"/>
          </w:tcPr>
          <w:p>
            <w:pPr>
              <w:spacing w:before="0" w:after="40" w:line="240" w:lineRule="auto"/>
            </w:pPr>
            <w:r>
              <w:rPr>
                <w:sz w:val="18"/>
              </w:rPr>
              <w:t>Eingelagert. Der Bildschirm zeigt das nächste Fach.</w:t>
            </w:r>
          </w:p>
        </w:tc>
      </w:tr>
      <w:tr>
        <w:trPr>
          <w:cantSplit/>
        </w:trPr>
        <w:tc>
          <w:tcPr>
            <w:tcW w:type="dxa" w:w="994"/>
          </w:tcPr>
          <w:p>
            <w:pPr>
              <w:spacing w:before="0" w:after="40" w:line="240" w:lineRule="auto"/>
            </w:pPr>
            <w:r>
              <w:rPr>
                <w:b/>
                <w:sz w:val="18"/>
              </w:rPr>
              <w:t>13</w:t>
            </w:r>
            <w:r/>
            <w:r>
              <w:drawing>
                <wp:inline xmlns:a="http://schemas.openxmlformats.org/drawingml/2006/main" xmlns:pic="http://schemas.openxmlformats.org/drawingml/2006/picture">
                  <wp:extent cx="162000" cy="162000"/>
                  <wp:docPr id="110" name="Picture 110"/>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Aus Fach </w:t>
            </w:r>
            <w:r>
              <w:rPr>
                <w:rFonts w:ascii="Courier New" w:hAnsi="Courier New" w:cs="Courier New"/>
                <w:b/>
                <w:sz w:val="18"/>
              </w:rPr>
              <w:t>A2</w:t>
            </w:r>
            <w:r>
              <w:rPr>
                <w:sz w:val="18"/>
              </w:rPr>
              <w:t xml:space="preserve"> </w:t>
            </w:r>
            <w:r>
              <w:rPr>
                <w:b/>
                <w:sz w:val="18"/>
              </w:rPr>
              <w:t>90</w:t>
            </w:r>
            <w:r>
              <w:rPr>
                <w:sz w:val="18"/>
              </w:rPr>
              <w:t xml:space="preserve"> Packungen JB-3030 nehmen, in den Behälter legen, bestätigen.</w:t>
            </w:r>
          </w:p>
        </w:tc>
        <w:tc>
          <w:tcPr>
            <w:tcW w:type="dxa" w:w="3254"/>
          </w:tcPr>
          <w:p>
            <w:pPr>
              <w:spacing w:before="0" w:after="40" w:line="240" w:lineRule="auto"/>
            </w:pPr>
            <w:r>
              <w:rPr>
                <w:sz w:val="18"/>
              </w:rPr>
              <w:t>Eingelagert. Der Bildschirm zeigt das nächste Fach.</w:t>
            </w:r>
          </w:p>
        </w:tc>
      </w:tr>
      <w:tr>
        <w:trPr>
          <w:cantSplit/>
        </w:trPr>
        <w:tc>
          <w:tcPr>
            <w:tcW w:type="dxa" w:w="994"/>
          </w:tcPr>
          <w:p>
            <w:pPr>
              <w:spacing w:before="0" w:after="40" w:line="240" w:lineRule="auto"/>
            </w:pPr>
            <w:r>
              <w:rPr>
                <w:b/>
                <w:sz w:val="18"/>
              </w:rPr>
              <w:t>14</w:t>
            </w:r>
            <w:r/>
            <w:r>
              <w:drawing>
                <wp:inline xmlns:a="http://schemas.openxmlformats.org/drawingml/2006/main" xmlns:pic="http://schemas.openxmlformats.org/drawingml/2006/picture">
                  <wp:extent cx="162000" cy="162000"/>
                  <wp:docPr id="111" name="Picture 111"/>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Aus Fach </w:t>
            </w:r>
            <w:r>
              <w:rPr>
                <w:rFonts w:ascii="Courier New" w:hAnsi="Courier New" w:cs="Courier New"/>
                <w:b/>
                <w:sz w:val="18"/>
              </w:rPr>
              <w:t>A3</w:t>
            </w:r>
            <w:r>
              <w:rPr>
                <w:sz w:val="18"/>
              </w:rPr>
              <w:t xml:space="preserve"> </w:t>
            </w:r>
            <w:r>
              <w:rPr>
                <w:b/>
                <w:sz w:val="18"/>
              </w:rPr>
              <w:t>90</w:t>
            </w:r>
            <w:r>
              <w:rPr>
                <w:sz w:val="18"/>
              </w:rPr>
              <w:t xml:space="preserve"> Packungen JB-2015 nehmen, in den Behälter legen, bestätigen.</w:t>
            </w:r>
          </w:p>
        </w:tc>
        <w:tc>
          <w:tcPr>
            <w:tcW w:type="dxa" w:w="3254"/>
          </w:tcPr>
          <w:p>
            <w:pPr>
              <w:spacing w:before="0" w:after="40" w:line="240" w:lineRule="auto"/>
            </w:pPr>
            <w:r>
              <w:rPr>
                <w:sz w:val="18"/>
              </w:rPr>
              <w:t>Eingelagert. Der Bildschirm zeigt das nächste Fach.</w:t>
            </w:r>
          </w:p>
        </w:tc>
      </w:tr>
      <w:tr>
        <w:trPr>
          <w:cantSplit/>
        </w:trPr>
        <w:tc>
          <w:tcPr>
            <w:tcW w:type="dxa" w:w="994"/>
          </w:tcPr>
          <w:p>
            <w:pPr>
              <w:spacing w:before="0" w:after="40" w:line="240" w:lineRule="auto"/>
            </w:pPr>
            <w:r>
              <w:rPr>
                <w:b/>
                <w:sz w:val="18"/>
              </w:rPr>
              <w:t>15</w:t>
            </w:r>
            <w:r/>
            <w:r>
              <w:drawing>
                <wp:inline xmlns:a="http://schemas.openxmlformats.org/drawingml/2006/main" xmlns:pic="http://schemas.openxmlformats.org/drawingml/2006/picture">
                  <wp:extent cx="162000" cy="162000"/>
                  <wp:docPr id="112" name="Picture 112"/>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Aus Fach </w:t>
            </w:r>
            <w:r>
              <w:rPr>
                <w:rFonts w:ascii="Courier New" w:hAnsi="Courier New" w:cs="Courier New"/>
                <w:b/>
                <w:sz w:val="18"/>
              </w:rPr>
              <w:t>B1</w:t>
            </w:r>
            <w:r>
              <w:rPr>
                <w:sz w:val="18"/>
              </w:rPr>
              <w:t xml:space="preserve"> </w:t>
            </w:r>
            <w:r>
              <w:rPr>
                <w:b/>
                <w:sz w:val="18"/>
              </w:rPr>
              <w:t>40</w:t>
            </w:r>
            <w:r>
              <w:rPr>
                <w:sz w:val="18"/>
              </w:rPr>
              <w:t xml:space="preserve"> Stück CT8 nehmen, in den Behälter legen, bestätigen.</w:t>
            </w:r>
          </w:p>
        </w:tc>
        <w:tc>
          <w:tcPr>
            <w:tcW w:type="dxa" w:w="3254"/>
          </w:tcPr>
          <w:p>
            <w:pPr>
              <w:spacing w:before="0" w:after="40" w:line="240" w:lineRule="auto"/>
            </w:pPr>
            <w:r>
              <w:rPr>
                <w:sz w:val="18"/>
              </w:rPr>
              <w:t>Eingelagert. Der Bildschirm zeigt das nächste Fach.</w:t>
            </w:r>
          </w:p>
        </w:tc>
      </w:tr>
      <w:tr>
        <w:trPr>
          <w:cantSplit/>
        </w:trPr>
        <w:tc>
          <w:tcPr>
            <w:tcW w:type="dxa" w:w="994"/>
          </w:tcPr>
          <w:p>
            <w:pPr>
              <w:spacing w:before="0" w:after="40" w:line="240" w:lineRule="auto"/>
            </w:pPr>
            <w:r>
              <w:rPr>
                <w:b/>
                <w:sz w:val="18"/>
              </w:rPr>
              <w:t>16</w:t>
            </w:r>
            <w:r/>
            <w:r>
              <w:drawing>
                <wp:inline xmlns:a="http://schemas.openxmlformats.org/drawingml/2006/main" xmlns:pic="http://schemas.openxmlformats.org/drawingml/2006/picture">
                  <wp:extent cx="162000" cy="162000"/>
                  <wp:docPr id="113" name="Picture 113"/>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Aus Fach </w:t>
            </w:r>
            <w:r>
              <w:rPr>
                <w:rFonts w:ascii="Courier New" w:hAnsi="Courier New" w:cs="Courier New"/>
                <w:b/>
                <w:sz w:val="18"/>
              </w:rPr>
              <w:t>B2</w:t>
            </w:r>
            <w:r>
              <w:rPr>
                <w:sz w:val="18"/>
              </w:rPr>
              <w:t xml:space="preserve"> </w:t>
            </w:r>
            <w:r>
              <w:rPr>
                <w:b/>
                <w:sz w:val="18"/>
              </w:rPr>
              <w:t>40</w:t>
            </w:r>
            <w:r>
              <w:rPr>
                <w:sz w:val="18"/>
              </w:rPr>
              <w:t xml:space="preserve"> Stück CT9 nehmen, in den Behälter legen, bestätigen.</w:t>
            </w:r>
          </w:p>
        </w:tc>
        <w:tc>
          <w:tcPr>
            <w:tcW w:type="dxa" w:w="3254"/>
          </w:tcPr>
          <w:p>
            <w:pPr>
              <w:spacing w:before="0" w:after="40" w:line="240" w:lineRule="auto"/>
            </w:pPr>
            <w:r>
              <w:rPr>
                <w:sz w:val="18"/>
              </w:rPr>
              <w:t>Eingelagert. Der Bildschirm zeigt das nächste Fach.</w:t>
            </w:r>
          </w:p>
        </w:tc>
      </w:tr>
      <w:tr>
        <w:trPr>
          <w:cantSplit/>
        </w:trPr>
        <w:tc>
          <w:tcPr>
            <w:tcW w:type="dxa" w:w="994"/>
          </w:tcPr>
          <w:p>
            <w:pPr>
              <w:spacing w:before="0" w:after="40" w:line="240" w:lineRule="auto"/>
            </w:pPr>
            <w:r>
              <w:rPr>
                <w:b/>
                <w:sz w:val="18"/>
              </w:rPr>
              <w:t>17</w:t>
            </w:r>
            <w:r/>
            <w:r>
              <w:drawing>
                <wp:inline xmlns:a="http://schemas.openxmlformats.org/drawingml/2006/main" xmlns:pic="http://schemas.openxmlformats.org/drawingml/2006/picture">
                  <wp:extent cx="162000" cy="162000"/>
                  <wp:docPr id="114" name="Picture 114"/>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 xml:space="preserve">Aus Fach </w:t>
            </w:r>
            <w:r>
              <w:rPr>
                <w:rFonts w:ascii="Courier New" w:hAnsi="Courier New" w:cs="Courier New"/>
                <w:b/>
                <w:sz w:val="18"/>
              </w:rPr>
              <w:t>B3</w:t>
            </w:r>
            <w:r>
              <w:rPr>
                <w:sz w:val="18"/>
              </w:rPr>
              <w:t xml:space="preserve"> </w:t>
            </w:r>
            <w:r>
              <w:rPr>
                <w:b/>
                <w:sz w:val="18"/>
              </w:rPr>
              <w:t>120</w:t>
            </w:r>
            <w:r>
              <w:rPr>
                <w:sz w:val="18"/>
              </w:rPr>
              <w:t xml:space="preserve"> Stück LT-K0503 nehmen, in den Behälter legen, bestätigen.</w:t>
            </w:r>
          </w:p>
        </w:tc>
        <w:tc>
          <w:tcPr>
            <w:tcW w:type="dxa" w:w="3254"/>
          </w:tcPr>
          <w:p>
            <w:pPr>
              <w:spacing w:before="0" w:after="40" w:line="240" w:lineRule="auto"/>
            </w:pPr>
            <w:r>
              <w:rPr>
                <w:sz w:val="18"/>
              </w:rPr>
              <w:t>Eingelagert. Das war das letzte Fach.</w:t>
            </w:r>
          </w:p>
        </w:tc>
      </w:tr>
      <w:tr>
        <w:trPr>
          <w:cantSplit/>
        </w:trPr>
        <w:tc>
          <w:tcPr>
            <w:tcW w:type="dxa" w:w="994"/>
          </w:tcPr>
          <w:p>
            <w:pPr>
              <w:spacing w:before="0" w:after="40" w:line="240" w:lineRule="auto"/>
            </w:pPr>
            <w:r>
              <w:rPr>
                <w:b/>
                <w:sz w:val="18"/>
              </w:rPr>
              <w:t>18</w:t>
            </w:r>
            <w:r/>
            <w:r>
              <w:drawing>
                <wp:inline xmlns:a="http://schemas.openxmlformats.org/drawingml/2006/main" xmlns:pic="http://schemas.openxmlformats.org/drawingml/2006/picture">
                  <wp:extent cx="162000" cy="162000"/>
                  <wp:docPr id="115" name="Picture 115"/>
                  <wp:cNvGraphicFramePr>
                    <a:graphicFrameLocks noChangeAspect="1"/>
                  </wp:cNvGraphicFramePr>
                  <a:graphic>
                    <a:graphicData uri="http://schemas.openxmlformats.org/drawingml/2006/picture">
                      <pic:pic>
                        <pic:nvPicPr>
                          <pic:cNvPr id="0" name="free.png"/>
                          <pic:cNvPicPr/>
                        </pic:nvPicPr>
                        <pic:blipFill>
                          <a:blip r:embed="rId22"/>
                          <a:stretch>
                            <a:fillRect/>
                          </a:stretch>
                        </pic:blipFill>
                        <pic:spPr>
                          <a:xfrm>
                            <a:off x="0" y="0"/>
                            <a:ext cx="162000" cy="162000"/>
                          </a:xfrm>
                          <a:prstGeom prst="rect"/>
                        </pic:spPr>
                      </pic:pic>
                    </a:graphicData>
                  </a:graphic>
                </wp:inline>
              </w:drawing>
            </w:r>
          </w:p>
        </w:tc>
        <w:tc>
          <w:tcPr>
            <w:tcW w:type="dxa" w:w="4820"/>
          </w:tcPr>
          <w:p>
            <w:pPr>
              <w:spacing w:before="0" w:after="40" w:line="240" w:lineRule="auto"/>
            </w:pPr>
            <w:r>
              <w:rPr>
                <w:sz w:val="18"/>
              </w:rPr>
              <w:t>Kontrollieren: Wagen KW-1002 ist ganz leer. Zurück an den Wareneingang stellen.</w:t>
            </w:r>
          </w:p>
        </w:tc>
        <w:tc>
          <w:tcPr>
            <w:tcW w:type="dxa" w:w="3254"/>
          </w:tcPr>
          <w:p>
            <w:pPr>
              <w:spacing w:before="0" w:after="40" w:line="240" w:lineRule="auto"/>
            </w:pPr>
            <w:r>
              <w:rPr>
                <w:sz w:val="18"/>
              </w:rPr>
              <w:t xml:space="preserve">Auftrag fertig, Wagen </w:t>
            </w:r>
            <w:r>
              <w:rPr>
                <w:b/>
                <w:sz w:val="18"/>
              </w:rPr>
              <w:t>KW-1002</w:t>
            </w:r>
            <w:r>
              <w:rPr>
                <w:sz w:val="18"/>
              </w:rPr>
              <w:t xml:space="preserve"> ist frei.</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und WAMAS Touch mit Auftrag Einl000032</w:t>
            </w:r>
          </w:p>
        </w:tc>
      </w:tr>
    </w:tbl>
    <w:p>
      <w:pPr>
        <w:spacing w:before="0" w:after="0" w:line="80" w:lineRule="exact"/>
      </w:pPr>
      <w:r/>
    </w:p>
    <w:p>
      <w:pPr>
        <w:pStyle w:val="berschrift1"/>
        <w:keepNext/>
        <w:pageBreakBefore/>
      </w:pPr>
      <w:r>
        <w:drawing>
          <wp:inline xmlns:a="http://schemas.openxmlformats.org/drawingml/2006/main" xmlns:pic="http://schemas.openxmlformats.org/drawingml/2006/picture">
            <wp:extent cx="216000" cy="216000"/>
            <wp:docPr id="116" name="Picture 116"/>
            <wp:cNvGraphicFramePr>
              <a:graphicFrameLocks noChangeAspect="1"/>
            </wp:cNvGraphicFramePr>
            <a:graphic>
              <a:graphicData uri="http://schemas.openxmlformats.org/drawingml/2006/picture">
                <pic:pic>
                  <pic:nvPicPr>
                    <pic:cNvPr id="0" name="cart.png"/>
                    <pic:cNvPicPr/>
                  </pic:nvPicPr>
                  <pic:blipFill>
                    <a:blip r:embed="rId2"/>
                    <a:stretch>
                      <a:fillRect/>
                    </a:stretch>
                  </pic:blipFill>
                  <pic:spPr>
                    <a:xfrm>
                      <a:off x="0" y="0"/>
                      <a:ext cx="216000" cy="216000"/>
                    </a:xfrm>
                    <a:prstGeom prst="rect"/>
                  </pic:spPr>
                </pic:pic>
              </a:graphicData>
            </a:graphic>
          </wp:inline>
        </w:drawing>
      </w:r>
      <w:r>
        <w:t xml:space="preserve">  </w:t>
      </w:r>
      <w:r>
        <w:t>Auftrag Einl000033: Wagen KW-1003</w:t>
      </w:r>
    </w:p>
    <w:tbl>
      <w:tblPr>
        <w:tblStyle w:val="05Tabellenvorlage"/>
        <w:tblW w:w="9070" w:type="dxa"/>
        <w:tblLayout w:type="fixed"/>
        <w:tblCellMar>
          <w:top w:w="28" w:type="dxa"/>
          <w:left w:w="70" w:type="dxa"/>
          <w:bottom w:w="28" w:type="dxa"/>
          <w:right w:w="70" w:type="dxa"/>
        </w:tblCellMar>
        <w:tblLook w:val="0400" w:firstRow="0" w:lastRow="0" w:firstColumn="0" w:lastColumn="0" w:noHBand="0" w:noVBand="1"/>
      </w:tblPr>
      <w:tblGrid>
        <w:gridCol w:w="1346"/>
        <w:gridCol w:w="1643"/>
        <w:gridCol w:w="1148"/>
        <w:gridCol w:w="1346"/>
        <w:gridCol w:w="1841"/>
        <w:gridCol w:w="1742"/>
      </w:tblGrid>
      <w:tr>
        <w:trPr>
          <w:cantSplit/>
        </w:trPr>
        <w:tc>
          <w:tcPr>
            <w:tcW w:type="dxa" w:w="1346"/>
            <w:shd w:val="clear" w:color="auto" w:fill="F2F2F2"/>
          </w:tcPr>
          <w:p>
            <w:pPr>
              <w:spacing w:before="0" w:after="40" w:line="240" w:lineRule="auto"/>
            </w:pPr>
            <w:r>
              <w:rPr>
                <w:b/>
                <w:sz w:val="18"/>
              </w:rPr>
              <w:t>Auftrag</w:t>
            </w:r>
          </w:p>
        </w:tc>
        <w:tc>
          <w:tcPr>
            <w:tcW w:type="dxa" w:w="1643"/>
          </w:tcPr>
          <w:p>
            <w:pPr>
              <w:spacing w:before="0" w:after="40" w:line="240" w:lineRule="auto"/>
            </w:pPr>
            <w:r>
              <w:rPr>
                <w:rFonts w:ascii="Courier New" w:hAnsi="Courier New" w:cs="Courier New"/>
                <w:b/>
                <w:sz w:val="18"/>
              </w:rPr>
              <w:t>Einl000033</w:t>
            </w:r>
          </w:p>
        </w:tc>
        <w:tc>
          <w:tcPr>
            <w:tcW w:type="dxa" w:w="1148"/>
            <w:shd w:val="clear" w:color="auto" w:fill="F2F2F2"/>
          </w:tcPr>
          <w:p>
            <w:pPr>
              <w:spacing w:before="0" w:after="40" w:line="240" w:lineRule="auto"/>
            </w:pPr>
            <w:r>
              <w:rPr>
                <w:b/>
                <w:sz w:val="18"/>
              </w:rPr>
              <w:t>Wagen</w:t>
            </w:r>
          </w:p>
        </w:tc>
        <w:tc>
          <w:tcPr>
            <w:tcW w:type="dxa" w:w="1346"/>
          </w:tcPr>
          <w:p>
            <w:pPr>
              <w:spacing w:before="0" w:after="40" w:line="240" w:lineRule="auto"/>
            </w:pPr>
            <w:r>
              <w:rPr>
                <w:rFonts w:ascii="Courier New" w:hAnsi="Courier New" w:cs="Courier New"/>
                <w:b/>
                <w:sz w:val="18"/>
              </w:rPr>
              <w:t>KW-1003</w:t>
            </w:r>
          </w:p>
        </w:tc>
        <w:tc>
          <w:tcPr>
            <w:tcW w:type="dxa" w:w="1841"/>
            <w:shd w:val="clear" w:color="auto" w:fill="F2F2F2"/>
          </w:tcPr>
          <w:p>
            <w:pPr>
              <w:spacing w:before="0" w:after="40" w:line="240" w:lineRule="auto"/>
            </w:pPr>
            <w:r>
              <w:rPr>
                <w:b/>
                <w:sz w:val="18"/>
              </w:rPr>
              <w:t>Lieferschein</w:t>
            </w:r>
          </w:p>
        </w:tc>
        <w:tc>
          <w:tcPr>
            <w:tcW w:type="dxa" w:w="1742"/>
          </w:tcPr>
          <w:p>
            <w:pPr>
              <w:spacing w:before="0" w:after="40" w:line="240" w:lineRule="auto"/>
            </w:pPr>
            <w:r>
              <w:rPr>
                <w:rFonts w:ascii="Courier New" w:hAnsi="Courier New" w:cs="Courier New"/>
                <w:b/>
                <w:sz w:val="18"/>
              </w:rPr>
              <w:t>LS-AKU-1003</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1"/>
              </w:rPr>
              <w:t>Besonderheit: grosse Gebinde und kleine Mengen.</w:t>
            </w:r>
            <w:r>
              <w:rPr>
                <w:sz w:val="21"/>
              </w:rPr>
              <w:t xml:space="preserve"> Hier kommen </w:t>
            </w:r>
            <w:r>
              <w:rPr>
                <w:b/>
                <w:sz w:val="21"/>
              </w:rPr>
              <w:t>grosse Rollen (32 m)</w:t>
            </w:r>
            <w:r>
              <w:rPr>
                <w:sz w:val="21"/>
              </w:rPr>
              <w:t xml:space="preserve"> und </w:t>
            </w:r>
            <w:r>
              <w:rPr>
                <w:b/>
                <w:sz w:val="21"/>
              </w:rPr>
              <w:t>Packungen mit 100 Klipphauben</w:t>
            </w:r>
            <w:r>
              <w:rPr>
                <w:sz w:val="21"/>
              </w:rPr>
              <w:t>. Gezählt wird immer die ganze Rolle oder die ganze Packung, nicht Meter oder einzelne Hauben. In einen Behälter im Lift passen davon nur wenige, zum Beispiel höchstens 10 Rollen KT3G. Bei KT5G (6 Rollen), LT-K3203 (12 Rollen) und MM-75324 (2 Packungen) wird der Behälter darum nur teilweise voll. Das ist richtig so.</w:t>
            </w:r>
          </w:p>
        </w:tc>
      </w:tr>
    </w:tbl>
    <w:p>
      <w:pPr>
        <w:spacing w:before="0" w:after="0" w:line="80" w:lineRule="exact"/>
      </w:pPr>
      <w:r/>
    </w:p>
    <w:p>
      <w:pPr>
        <w:pStyle w:val="berschrift2"/>
        <w:keepNext/>
      </w:pPr>
      <w:r>
        <w:t>Was auf den Wagen kommt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864"/>
        <w:gridCol w:w="1224"/>
        <w:gridCol w:w="4684"/>
        <w:gridCol w:w="972"/>
        <w:gridCol w:w="1323"/>
      </w:tblGrid>
      <w:tr>
        <w:trPr>
          <w:tblHeader/>
          <w:cantSplit/>
        </w:trPr>
        <w:tc>
          <w:tcPr>
            <w:tcW w:type="dxa" w:w="864"/>
          </w:tcPr>
          <w:p>
            <w:pPr>
              <w:spacing w:before="0" w:after="40" w:line="240" w:lineRule="auto"/>
            </w:pPr>
            <w:r>
              <w:rPr>
                <w:b/>
                <w:sz w:val="18"/>
              </w:rPr>
              <w:t>Fach</w:t>
            </w:r>
          </w:p>
        </w:tc>
        <w:tc>
          <w:tcPr>
            <w:tcW w:type="dxa" w:w="1224"/>
          </w:tcPr>
          <w:p>
            <w:pPr>
              <w:spacing w:before="0" w:after="40" w:line="240" w:lineRule="auto"/>
            </w:pPr>
            <w:r>
              <w:rPr>
                <w:b/>
                <w:sz w:val="18"/>
              </w:rPr>
              <w:t>Artikel</w:t>
            </w:r>
          </w:p>
        </w:tc>
        <w:tc>
          <w:tcPr>
            <w:tcW w:type="dxa" w:w="4684"/>
          </w:tcPr>
          <w:p>
            <w:pPr>
              <w:spacing w:before="0" w:after="40" w:line="240" w:lineRule="auto"/>
            </w:pPr>
            <w:r>
              <w:rPr>
                <w:b/>
                <w:sz w:val="18"/>
              </w:rPr>
              <w:t>Bezeichnung</w:t>
            </w:r>
          </w:p>
        </w:tc>
        <w:tc>
          <w:tcPr>
            <w:tcW w:type="dxa" w:w="972"/>
          </w:tcPr>
          <w:p>
            <w:pPr>
              <w:spacing w:before="0" w:after="40" w:line="240" w:lineRule="auto"/>
            </w:pPr>
            <w:r>
              <w:rPr>
                <w:b/>
                <w:sz w:val="18"/>
              </w:rPr>
              <w:t>Menge</w:t>
            </w:r>
          </w:p>
        </w:tc>
        <w:tc>
          <w:tcPr>
            <w:tcW w:type="dxa" w:w="1323"/>
          </w:tcPr>
          <w:p>
            <w:pPr>
              <w:spacing w:before="0" w:after="40" w:line="240" w:lineRule="auto"/>
            </w:pPr>
            <w:r>
              <w:rPr>
                <w:b/>
                <w:sz w:val="18"/>
              </w:rPr>
              <w:t>Einheit</w:t>
            </w:r>
          </w:p>
        </w:tc>
      </w:tr>
      <w:tr>
        <w:trPr>
          <w:cantSplit/>
        </w:trPr>
        <w:tc>
          <w:tcPr>
            <w:tcW w:type="dxa" w:w="864"/>
          </w:tcPr>
          <w:p>
            <w:pPr>
              <w:spacing w:before="0" w:after="40" w:line="240" w:lineRule="auto"/>
            </w:pPr>
            <w:r>
              <w:rPr>
                <w:rFonts w:ascii="Courier New" w:hAnsi="Courier New" w:cs="Courier New"/>
                <w:b/>
                <w:sz w:val="18"/>
              </w:rPr>
              <w:t>A1</w:t>
            </w:r>
          </w:p>
        </w:tc>
        <w:tc>
          <w:tcPr>
            <w:tcW w:type="dxa" w:w="1224"/>
          </w:tcPr>
          <w:p>
            <w:pPr>
              <w:spacing w:before="0" w:after="40" w:line="240" w:lineRule="auto"/>
            </w:pPr>
            <w:r>
              <w:rPr>
                <w:rFonts w:ascii="Courier New" w:hAnsi="Courier New" w:cs="Courier New"/>
                <w:b/>
                <w:sz w:val="18"/>
              </w:rPr>
              <w:t>KT3G</w:t>
            </w:r>
          </w:p>
        </w:tc>
        <w:tc>
          <w:tcPr>
            <w:tcW w:type="dxa" w:w="4684"/>
          </w:tcPr>
          <w:p>
            <w:pPr>
              <w:spacing w:before="0" w:after="40" w:line="240" w:lineRule="auto"/>
            </w:pPr>
            <w:r>
              <w:rPr>
                <w:sz w:val="18"/>
              </w:rPr>
              <w:t>Nasara 5 cm x 32 m beige</w:t>
            </w:r>
          </w:p>
        </w:tc>
        <w:tc>
          <w:tcPr>
            <w:tcW w:type="dxa" w:w="972"/>
          </w:tcPr>
          <w:p>
            <w:pPr>
              <w:spacing w:before="0" w:after="40" w:line="240" w:lineRule="auto"/>
              <w:jc w:val="right"/>
            </w:pPr>
            <w:r>
              <w:rPr>
                <w:b/>
                <w:sz w:val="18"/>
              </w:rPr>
              <w:t>10</w:t>
            </w:r>
          </w:p>
        </w:tc>
        <w:tc>
          <w:tcPr>
            <w:tcW w:type="dxa" w:w="1323"/>
          </w:tcPr>
          <w:p>
            <w:pPr>
              <w:spacing w:before="0" w:after="40" w:line="240" w:lineRule="auto"/>
            </w:pPr>
            <w:r>
              <w:rPr>
                <w:sz w:val="18"/>
              </w:rPr>
              <w:t>Rollen</w:t>
            </w:r>
          </w:p>
        </w:tc>
      </w:tr>
      <w:tr>
        <w:trPr>
          <w:cantSplit/>
        </w:trPr>
        <w:tc>
          <w:tcPr>
            <w:tcW w:type="dxa" w:w="864"/>
          </w:tcPr>
          <w:p>
            <w:pPr>
              <w:spacing w:before="0" w:after="40" w:line="240" w:lineRule="auto"/>
            </w:pPr>
            <w:r>
              <w:rPr>
                <w:rFonts w:ascii="Courier New" w:hAnsi="Courier New" w:cs="Courier New"/>
                <w:b/>
                <w:sz w:val="18"/>
              </w:rPr>
              <w:t>A2</w:t>
            </w:r>
          </w:p>
        </w:tc>
        <w:tc>
          <w:tcPr>
            <w:tcW w:type="dxa" w:w="1224"/>
          </w:tcPr>
          <w:p>
            <w:pPr>
              <w:spacing w:before="0" w:after="40" w:line="240" w:lineRule="auto"/>
            </w:pPr>
            <w:r>
              <w:rPr>
                <w:rFonts w:ascii="Courier New" w:hAnsi="Courier New" w:cs="Courier New"/>
                <w:b/>
                <w:sz w:val="18"/>
              </w:rPr>
              <w:t>KT5G</w:t>
            </w:r>
          </w:p>
        </w:tc>
        <w:tc>
          <w:tcPr>
            <w:tcW w:type="dxa" w:w="4684"/>
          </w:tcPr>
          <w:p>
            <w:pPr>
              <w:spacing w:before="0" w:after="40" w:line="240" w:lineRule="auto"/>
            </w:pPr>
            <w:r>
              <w:rPr>
                <w:sz w:val="18"/>
              </w:rPr>
              <w:t>Nasara 5 cm x 32 m schwarz</w:t>
            </w:r>
          </w:p>
        </w:tc>
        <w:tc>
          <w:tcPr>
            <w:tcW w:type="dxa" w:w="972"/>
          </w:tcPr>
          <w:p>
            <w:pPr>
              <w:spacing w:before="0" w:after="40" w:line="240" w:lineRule="auto"/>
              <w:jc w:val="right"/>
            </w:pPr>
            <w:r>
              <w:rPr>
                <w:b/>
                <w:sz w:val="18"/>
              </w:rPr>
              <w:t>6</w:t>
            </w:r>
          </w:p>
        </w:tc>
        <w:tc>
          <w:tcPr>
            <w:tcW w:type="dxa" w:w="1323"/>
          </w:tcPr>
          <w:p>
            <w:pPr>
              <w:spacing w:before="0" w:after="40" w:line="240" w:lineRule="auto"/>
            </w:pPr>
            <w:r>
              <w:rPr>
                <w:sz w:val="18"/>
              </w:rPr>
              <w:t>Rollen</w:t>
            </w:r>
          </w:p>
        </w:tc>
      </w:tr>
      <w:tr>
        <w:trPr>
          <w:cantSplit/>
        </w:trPr>
        <w:tc>
          <w:tcPr>
            <w:tcW w:type="dxa" w:w="864"/>
          </w:tcPr>
          <w:p>
            <w:pPr>
              <w:spacing w:before="0" w:after="40" w:line="240" w:lineRule="auto"/>
            </w:pPr>
            <w:r>
              <w:rPr>
                <w:rFonts w:ascii="Courier New" w:hAnsi="Courier New" w:cs="Courier New"/>
                <w:b/>
                <w:sz w:val="18"/>
              </w:rPr>
              <w:t>B1</w:t>
            </w:r>
          </w:p>
        </w:tc>
        <w:tc>
          <w:tcPr>
            <w:tcW w:type="dxa" w:w="1224"/>
          </w:tcPr>
          <w:p>
            <w:pPr>
              <w:spacing w:before="0" w:after="40" w:line="240" w:lineRule="auto"/>
            </w:pPr>
            <w:r>
              <w:rPr>
                <w:rFonts w:ascii="Courier New" w:hAnsi="Courier New" w:cs="Courier New"/>
                <w:b/>
                <w:sz w:val="18"/>
              </w:rPr>
              <w:t>LT-K3203</w:t>
            </w:r>
          </w:p>
        </w:tc>
        <w:tc>
          <w:tcPr>
            <w:tcW w:type="dxa" w:w="4684"/>
          </w:tcPr>
          <w:p>
            <w:pPr>
              <w:spacing w:before="0" w:after="40" w:line="240" w:lineRule="auto"/>
            </w:pPr>
            <w:r>
              <w:rPr>
                <w:sz w:val="18"/>
              </w:rPr>
              <w:t>Leon XXL 5 cm x 32 m beige</w:t>
            </w:r>
          </w:p>
        </w:tc>
        <w:tc>
          <w:tcPr>
            <w:tcW w:type="dxa" w:w="972"/>
          </w:tcPr>
          <w:p>
            <w:pPr>
              <w:spacing w:before="0" w:after="40" w:line="240" w:lineRule="auto"/>
              <w:jc w:val="right"/>
            </w:pPr>
            <w:r>
              <w:rPr>
                <w:b/>
                <w:sz w:val="18"/>
              </w:rPr>
              <w:t>12</w:t>
            </w:r>
          </w:p>
        </w:tc>
        <w:tc>
          <w:tcPr>
            <w:tcW w:type="dxa" w:w="1323"/>
          </w:tcPr>
          <w:p>
            <w:pPr>
              <w:spacing w:before="0" w:after="40" w:line="240" w:lineRule="auto"/>
            </w:pPr>
            <w:r>
              <w:rPr>
                <w:sz w:val="18"/>
              </w:rPr>
              <w:t>Rollen</w:t>
            </w:r>
          </w:p>
        </w:tc>
      </w:tr>
      <w:tr>
        <w:trPr>
          <w:cantSplit/>
        </w:trPr>
        <w:tc>
          <w:tcPr>
            <w:tcW w:type="dxa" w:w="864"/>
          </w:tcPr>
          <w:p>
            <w:pPr>
              <w:spacing w:before="0" w:after="40" w:line="240" w:lineRule="auto"/>
            </w:pPr>
            <w:r>
              <w:rPr>
                <w:rFonts w:ascii="Courier New" w:hAnsi="Courier New" w:cs="Courier New"/>
                <w:b/>
                <w:sz w:val="18"/>
              </w:rPr>
              <w:t>B2</w:t>
            </w:r>
          </w:p>
        </w:tc>
        <w:tc>
          <w:tcPr>
            <w:tcW w:type="dxa" w:w="1224"/>
          </w:tcPr>
          <w:p>
            <w:pPr>
              <w:spacing w:before="0" w:after="40" w:line="240" w:lineRule="auto"/>
            </w:pPr>
            <w:r>
              <w:rPr>
                <w:rFonts w:ascii="Courier New" w:hAnsi="Courier New" w:cs="Courier New"/>
                <w:b/>
                <w:sz w:val="18"/>
              </w:rPr>
              <w:t>MM-75323</w:t>
            </w:r>
          </w:p>
        </w:tc>
        <w:tc>
          <w:tcPr>
            <w:tcW w:type="dxa" w:w="4684"/>
          </w:tcPr>
          <w:p>
            <w:pPr>
              <w:spacing w:before="0" w:after="40" w:line="240" w:lineRule="auto"/>
            </w:pPr>
            <w:r>
              <w:rPr>
                <w:sz w:val="18"/>
              </w:rPr>
              <w:t>Klipphauben Cap K weiss 100 Stück</w:t>
            </w:r>
          </w:p>
        </w:tc>
        <w:tc>
          <w:tcPr>
            <w:tcW w:type="dxa" w:w="972"/>
          </w:tcPr>
          <w:p>
            <w:pPr>
              <w:spacing w:before="0" w:after="40" w:line="240" w:lineRule="auto"/>
              <w:jc w:val="right"/>
            </w:pPr>
            <w:r>
              <w:rPr>
                <w:b/>
                <w:sz w:val="18"/>
              </w:rPr>
              <w:t>3</w:t>
            </w:r>
          </w:p>
        </w:tc>
        <w:tc>
          <w:tcPr>
            <w:tcW w:type="dxa" w:w="1323"/>
          </w:tcPr>
          <w:p>
            <w:pPr>
              <w:spacing w:before="0" w:after="40" w:line="240" w:lineRule="auto"/>
            </w:pPr>
            <w:r>
              <w:rPr>
                <w:sz w:val="18"/>
              </w:rPr>
              <w:t>Packungen</w:t>
            </w:r>
          </w:p>
        </w:tc>
      </w:tr>
      <w:tr>
        <w:trPr>
          <w:cantSplit/>
        </w:trPr>
        <w:tc>
          <w:tcPr>
            <w:tcW w:type="dxa" w:w="864"/>
          </w:tcPr>
          <w:p>
            <w:pPr>
              <w:spacing w:before="0" w:after="40" w:line="240" w:lineRule="auto"/>
            </w:pPr>
            <w:r>
              <w:rPr>
                <w:rFonts w:ascii="Courier New" w:hAnsi="Courier New" w:cs="Courier New"/>
                <w:b/>
                <w:sz w:val="18"/>
              </w:rPr>
              <w:t>B3</w:t>
            </w:r>
          </w:p>
        </w:tc>
        <w:tc>
          <w:tcPr>
            <w:tcW w:type="dxa" w:w="1224"/>
          </w:tcPr>
          <w:p>
            <w:pPr>
              <w:spacing w:before="0" w:after="40" w:line="240" w:lineRule="auto"/>
            </w:pPr>
            <w:r>
              <w:rPr>
                <w:rFonts w:ascii="Courier New" w:hAnsi="Courier New" w:cs="Courier New"/>
                <w:b/>
                <w:sz w:val="18"/>
              </w:rPr>
              <w:t>MM-75324</w:t>
            </w:r>
          </w:p>
        </w:tc>
        <w:tc>
          <w:tcPr>
            <w:tcW w:type="dxa" w:w="4684"/>
          </w:tcPr>
          <w:p>
            <w:pPr>
              <w:spacing w:before="0" w:after="40" w:line="240" w:lineRule="auto"/>
            </w:pPr>
            <w:r>
              <w:rPr>
                <w:sz w:val="18"/>
              </w:rPr>
              <w:t>Klipphauben Cap K blau 100 Stück</w:t>
            </w:r>
          </w:p>
        </w:tc>
        <w:tc>
          <w:tcPr>
            <w:tcW w:type="dxa" w:w="972"/>
          </w:tcPr>
          <w:p>
            <w:pPr>
              <w:spacing w:before="0" w:after="40" w:line="240" w:lineRule="auto"/>
              <w:jc w:val="right"/>
            </w:pPr>
            <w:r>
              <w:rPr>
                <w:b/>
                <w:sz w:val="18"/>
              </w:rPr>
              <w:t>2</w:t>
            </w:r>
          </w:p>
        </w:tc>
        <w:tc>
          <w:tcPr>
            <w:tcW w:type="dxa" w:w="1323"/>
          </w:tcPr>
          <w:p>
            <w:pPr>
              <w:spacing w:before="0" w:after="40" w:line="240" w:lineRule="auto"/>
            </w:pPr>
            <w:r>
              <w:rPr>
                <w:sz w:val="18"/>
              </w:rPr>
              <w:t>Packungen</w:t>
            </w:r>
          </w:p>
        </w:tc>
      </w:tr>
    </w:tbl>
    <w:p>
      <w:pPr>
        <w:spacing w:before="0" w:after="0" w:line="80" w:lineRule="exact"/>
      </w:pPr>
      <w:r/>
    </w:p>
    <w:p>
      <w:pPr>
        <w:pStyle w:val="berschrift2"/>
      </w:pPr>
      <w:r>
        <w:t>So ist der Wagen beladen</w:t>
      </w:r>
    </w:p>
    <w:p>
      <w:pPr>
        <w:keepNext/>
        <w:spacing w:before="80" w:after="40"/>
        <w:jc w:val="center"/>
      </w:pPr>
      <w:r>
        <w:drawing>
          <wp:inline xmlns:a="http://schemas.openxmlformats.org/drawingml/2006/main" xmlns:pic="http://schemas.openxmlformats.org/drawingml/2006/picture">
            <wp:extent cx="3164844" cy="4139999"/>
            <wp:docPr id="117" name="Picture 117"/>
            <wp:cNvGraphicFramePr>
              <a:graphicFrameLocks noChangeAspect="1"/>
            </wp:cNvGraphicFramePr>
            <a:graphic>
              <a:graphicData uri="http://schemas.openxmlformats.org/drawingml/2006/picture">
                <pic:pic>
                  <pic:nvPicPr>
                    <pic:cNvPr id="0" name="wagen_belegung_Einl000033_KW-1003_lager.png"/>
                    <pic:cNvPicPr/>
                  </pic:nvPicPr>
                  <pic:blipFill>
                    <a:blip r:embed="rId25"/>
                    <a:stretch>
                      <a:fillRect/>
                    </a:stretch>
                  </pic:blipFill>
                  <pic:spPr>
                    <a:xfrm>
                      <a:off x="0" y="0"/>
                      <a:ext cx="3164844" cy="4139999"/>
                    </a:xfrm>
                    <a:prstGeom prst="rect"/>
                  </pic:spPr>
                </pic:pic>
              </a:graphicData>
            </a:graphic>
          </wp:inline>
        </w:drawing>
      </w:r>
    </w:p>
    <w:p>
      <w:pPr>
        <w:keepNext/>
        <w:jc w:val="center"/>
      </w:pPr>
      <w:r>
        <w:rPr>
          <w:i/>
          <w:color w:val="595959"/>
          <w:sz w:val="16"/>
        </w:rPr>
        <w:t>Gelb: Fächer mit Ware für Einl000033. Grau: leer, nicht benutzen.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vom beladenen Wagen KW-1003</w:t>
            </w:r>
          </w:p>
        </w:tc>
      </w:tr>
    </w:tbl>
    <w:p>
      <w:pPr>
        <w:spacing w:before="0" w:after="0" w:line="80" w:lineRule="exact"/>
      </w:pPr>
      <w:r/>
    </w:p>
    <w:p>
      <w:pPr>
        <w:pStyle w:val="berschrift2"/>
        <w:keepNext/>
      </w:pPr>
      <w:r>
        <w:t>Schritt für Schritt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996"/>
        <w:gridCol w:w="4809"/>
        <w:gridCol w:w="3263"/>
      </w:tblGrid>
      <w:tr>
        <w:trPr>
          <w:tblHeader/>
          <w:cantSplit/>
        </w:trPr>
        <w:tc>
          <w:tcPr>
            <w:tcW w:type="dxa" w:w="996"/>
          </w:tcPr>
          <w:p>
            <w:pPr>
              <w:spacing w:before="0" w:after="40" w:line="240" w:lineRule="auto"/>
            </w:pPr>
            <w:r>
              <w:rPr>
                <w:b/>
                <w:sz w:val="18"/>
              </w:rPr>
              <w:t>Schritt</w:t>
            </w:r>
          </w:p>
        </w:tc>
        <w:tc>
          <w:tcPr>
            <w:tcW w:type="dxa" w:w="4809"/>
          </w:tcPr>
          <w:p>
            <w:pPr>
              <w:spacing w:before="0" w:after="40" w:line="240" w:lineRule="auto"/>
            </w:pPr>
            <w:r>
              <w:rPr>
                <w:b/>
                <w:sz w:val="18"/>
              </w:rPr>
              <w:t>Du machst</w:t>
            </w:r>
          </w:p>
        </w:tc>
        <w:tc>
          <w:tcPr>
            <w:tcW w:type="dxa" w:w="3263"/>
          </w:tcPr>
          <w:p>
            <w:pPr>
              <w:spacing w:before="0" w:after="40" w:line="240" w:lineRule="auto"/>
            </w:pPr>
            <w:r>
              <w:rPr>
                <w:b/>
                <w:sz w:val="18"/>
              </w:rPr>
              <w:t>Das passiert</w:t>
            </w:r>
          </w:p>
        </w:tc>
      </w:tr>
      <w:tr>
        <w:trPr>
          <w:cantSplit/>
        </w:trPr>
        <w:tc>
          <w:tcPr>
            <w:tcW w:type="dxa" w:w="996"/>
          </w:tcPr>
          <w:p>
            <w:pPr>
              <w:spacing w:before="0" w:after="40" w:line="240" w:lineRule="auto"/>
            </w:pPr>
            <w:r>
              <w:rPr>
                <w:b/>
                <w:sz w:val="18"/>
              </w:rPr>
              <w:t>1</w:t>
            </w:r>
            <w:r/>
            <w:r>
              <w:drawing>
                <wp:inline xmlns:a="http://schemas.openxmlformats.org/drawingml/2006/main" xmlns:pic="http://schemas.openxmlformats.org/drawingml/2006/picture">
                  <wp:extent cx="162000" cy="162000"/>
                  <wp:docPr id="118" name="Picture 118"/>
                  <wp:cNvGraphicFramePr>
                    <a:graphicFrameLocks noChangeAspect="1"/>
                  </wp:cNvGraphicFramePr>
                  <a:graphic>
                    <a:graphicData uri="http://schemas.openxmlformats.org/drawingml/2006/picture">
                      <pic:pic>
                        <pic:nvPicPr>
                          <pic:cNvPr id="0" name="doc.png"/>
                          <pic:cNvPicPr/>
                        </pic:nvPicPr>
                        <pic:blipFill>
                          <a:blip r:embed="rId1"/>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Lieferschein </w:t>
            </w:r>
            <w:r>
              <w:rPr>
                <w:rFonts w:ascii="Courier New" w:hAnsi="Courier New" w:cs="Courier New"/>
                <w:b/>
                <w:sz w:val="18"/>
              </w:rPr>
              <w:t>LS-AKU-1003</w:t>
            </w:r>
            <w:r>
              <w:rPr>
                <w:sz w:val="18"/>
              </w:rPr>
              <w:t xml:space="preserve"> scannen.</w:t>
            </w:r>
          </w:p>
        </w:tc>
        <w:tc>
          <w:tcPr>
            <w:tcW w:type="dxa" w:w="3263"/>
          </w:tcPr>
          <w:p>
            <w:pPr>
              <w:spacing w:before="0" w:after="40" w:line="240" w:lineRule="auto"/>
            </w:pPr>
            <w:r>
              <w:rPr>
                <w:sz w:val="18"/>
              </w:rPr>
              <w:t>Der Scanner zeigt 5 Positionen.</w:t>
            </w:r>
          </w:p>
        </w:tc>
      </w:tr>
      <w:tr>
        <w:trPr>
          <w:cantSplit/>
        </w:trPr>
        <w:tc>
          <w:tcPr>
            <w:tcW w:type="dxa" w:w="996"/>
          </w:tcPr>
          <w:p>
            <w:pPr>
              <w:spacing w:before="0" w:after="40" w:line="240" w:lineRule="auto"/>
            </w:pPr>
            <w:r>
              <w:rPr>
                <w:b/>
                <w:sz w:val="18"/>
              </w:rPr>
              <w:t>2</w:t>
            </w:r>
            <w:r/>
            <w:r>
              <w:drawing>
                <wp:inline xmlns:a="http://schemas.openxmlformats.org/drawingml/2006/main" xmlns:pic="http://schemas.openxmlformats.org/drawingml/2006/picture">
                  <wp:extent cx="162000" cy="162000"/>
                  <wp:docPr id="119" name="Picture 119"/>
                  <wp:cNvGraphicFramePr>
                    <a:graphicFrameLocks noChangeAspect="1"/>
                  </wp:cNvGraphicFramePr>
                  <a:graphic>
                    <a:graphicData uri="http://schemas.openxmlformats.org/drawingml/2006/picture">
                      <pic:pic>
                        <pic:nvPicPr>
                          <pic:cNvPr id="0" name="qr.png"/>
                          <pic:cNvPicPr/>
                        </pic:nvPicPr>
                        <pic:blipFill>
                          <a:blip r:embed="rId3"/>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Leeren Wagen </w:t>
            </w:r>
            <w:r>
              <w:rPr>
                <w:rFonts w:ascii="Courier New" w:hAnsi="Courier New" w:cs="Courier New"/>
                <w:b/>
                <w:sz w:val="18"/>
              </w:rPr>
              <w:t>KW-1003</w:t>
            </w:r>
            <w:r>
              <w:rPr>
                <w:sz w:val="18"/>
              </w:rPr>
              <w:t xml:space="preserve"> holen, QR an der Deichsel scannen.</w:t>
            </w:r>
          </w:p>
        </w:tc>
        <w:tc>
          <w:tcPr>
            <w:tcW w:type="dxa" w:w="3263"/>
          </w:tcPr>
          <w:p>
            <w:pPr>
              <w:spacing w:before="0" w:after="40" w:line="240" w:lineRule="auto"/>
            </w:pPr>
            <w:r>
              <w:rPr>
                <w:sz w:val="18"/>
              </w:rPr>
              <w:t>Wagen KW-1003 gehört jetzt zu LS-AKU-1003.</w:t>
            </w:r>
          </w:p>
        </w:tc>
      </w:tr>
      <w:tr>
        <w:trPr>
          <w:cantSplit/>
        </w:trPr>
        <w:tc>
          <w:tcPr>
            <w:tcW w:type="dxa" w:w="996"/>
          </w:tcPr>
          <w:p>
            <w:pPr>
              <w:spacing w:before="0" w:after="40" w:line="240" w:lineRule="auto"/>
            </w:pPr>
            <w:r>
              <w:rPr>
                <w:b/>
                <w:sz w:val="18"/>
              </w:rPr>
              <w:t>3</w:t>
            </w:r>
            <w:r/>
            <w:r>
              <w:drawing>
                <wp:inline xmlns:a="http://schemas.openxmlformats.org/drawingml/2006/main" xmlns:pic="http://schemas.openxmlformats.org/drawingml/2006/picture">
                  <wp:extent cx="162000" cy="162000"/>
                  <wp:docPr id="120" name="Picture 120"/>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Ware in Fach </w:t>
            </w:r>
            <w:r>
              <w:rPr>
                <w:rFonts w:ascii="Courier New" w:hAnsi="Courier New" w:cs="Courier New"/>
                <w:b/>
                <w:sz w:val="18"/>
              </w:rPr>
              <w:t>A1</w:t>
            </w:r>
            <w:r>
              <w:rPr>
                <w:sz w:val="18"/>
              </w:rPr>
              <w:t xml:space="preserve"> legen, Fach-QR A1 scannen, Artikel </w:t>
            </w:r>
            <w:r>
              <w:rPr>
                <w:rFonts w:ascii="Courier New" w:hAnsi="Courier New" w:cs="Courier New"/>
                <w:b/>
                <w:sz w:val="18"/>
              </w:rPr>
              <w:t>KT3G</w:t>
            </w:r>
            <w:r>
              <w:rPr>
                <w:sz w:val="18"/>
              </w:rPr>
              <w:t xml:space="preserve"> scannen, </w:t>
            </w:r>
            <w:r>
              <w:rPr>
                <w:b/>
                <w:sz w:val="18"/>
              </w:rPr>
              <w:t>10</w:t>
            </w:r>
            <w:r>
              <w:rPr>
                <w:sz w:val="18"/>
              </w:rPr>
              <w:t xml:space="preserve"> eingeben.</w:t>
            </w:r>
          </w:p>
        </w:tc>
        <w:tc>
          <w:tcPr>
            <w:tcW w:type="dxa" w:w="3263"/>
          </w:tcPr>
          <w:p>
            <w:pPr>
              <w:spacing w:before="0" w:after="40" w:line="240" w:lineRule="auto"/>
            </w:pPr>
            <w:r>
              <w:rPr>
                <w:sz w:val="18"/>
              </w:rPr>
              <w:t>Gespeichert: 10 Rollen KT3G in Fach A1.</w:t>
            </w:r>
          </w:p>
        </w:tc>
      </w:tr>
      <w:tr>
        <w:trPr>
          <w:cantSplit/>
        </w:trPr>
        <w:tc>
          <w:tcPr>
            <w:tcW w:type="dxa" w:w="996"/>
          </w:tcPr>
          <w:p>
            <w:pPr>
              <w:spacing w:before="0" w:after="40" w:line="240" w:lineRule="auto"/>
            </w:pPr>
            <w:r>
              <w:rPr>
                <w:b/>
                <w:sz w:val="18"/>
              </w:rPr>
              <w:t>4</w:t>
            </w:r>
            <w:r/>
            <w:r>
              <w:drawing>
                <wp:inline xmlns:a="http://schemas.openxmlformats.org/drawingml/2006/main" xmlns:pic="http://schemas.openxmlformats.org/drawingml/2006/picture">
                  <wp:extent cx="162000" cy="162000"/>
                  <wp:docPr id="121" name="Picture 121"/>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Ware in Fach </w:t>
            </w:r>
            <w:r>
              <w:rPr>
                <w:rFonts w:ascii="Courier New" w:hAnsi="Courier New" w:cs="Courier New"/>
                <w:b/>
                <w:sz w:val="18"/>
              </w:rPr>
              <w:t>A2</w:t>
            </w:r>
            <w:r>
              <w:rPr>
                <w:sz w:val="18"/>
              </w:rPr>
              <w:t xml:space="preserve"> legen, Fach-QR A2 scannen, Artikel </w:t>
            </w:r>
            <w:r>
              <w:rPr>
                <w:rFonts w:ascii="Courier New" w:hAnsi="Courier New" w:cs="Courier New"/>
                <w:b/>
                <w:sz w:val="18"/>
              </w:rPr>
              <w:t>KT5G</w:t>
            </w:r>
            <w:r>
              <w:rPr>
                <w:sz w:val="18"/>
              </w:rPr>
              <w:t xml:space="preserve"> scannen, </w:t>
            </w:r>
            <w:r>
              <w:rPr>
                <w:b/>
                <w:sz w:val="18"/>
              </w:rPr>
              <w:t>6</w:t>
            </w:r>
            <w:r>
              <w:rPr>
                <w:sz w:val="18"/>
              </w:rPr>
              <w:t xml:space="preserve"> eingeben.</w:t>
            </w:r>
          </w:p>
        </w:tc>
        <w:tc>
          <w:tcPr>
            <w:tcW w:type="dxa" w:w="3263"/>
          </w:tcPr>
          <w:p>
            <w:pPr>
              <w:spacing w:before="0" w:after="40" w:line="240" w:lineRule="auto"/>
            </w:pPr>
            <w:r>
              <w:rPr>
                <w:sz w:val="18"/>
              </w:rPr>
              <w:t>Gespeichert: 6 Rollen KT5G in Fach A2.</w:t>
            </w:r>
          </w:p>
        </w:tc>
      </w:tr>
      <w:tr>
        <w:trPr>
          <w:cantSplit/>
        </w:trPr>
        <w:tc>
          <w:tcPr>
            <w:tcW w:type="dxa" w:w="996"/>
          </w:tcPr>
          <w:p>
            <w:pPr>
              <w:spacing w:before="0" w:after="40" w:line="240" w:lineRule="auto"/>
            </w:pPr>
            <w:r>
              <w:rPr>
                <w:b/>
                <w:sz w:val="18"/>
              </w:rPr>
              <w:t>5</w:t>
            </w:r>
            <w:r/>
            <w:r>
              <w:drawing>
                <wp:inline xmlns:a="http://schemas.openxmlformats.org/drawingml/2006/main" xmlns:pic="http://schemas.openxmlformats.org/drawingml/2006/picture">
                  <wp:extent cx="162000" cy="162000"/>
                  <wp:docPr id="122" name="Picture 122"/>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Ware in Fach </w:t>
            </w:r>
            <w:r>
              <w:rPr>
                <w:rFonts w:ascii="Courier New" w:hAnsi="Courier New" w:cs="Courier New"/>
                <w:b/>
                <w:sz w:val="18"/>
              </w:rPr>
              <w:t>B1</w:t>
            </w:r>
            <w:r>
              <w:rPr>
                <w:sz w:val="18"/>
              </w:rPr>
              <w:t xml:space="preserve"> legen, Fach-QR B1 scannen, Artikel </w:t>
            </w:r>
            <w:r>
              <w:rPr>
                <w:rFonts w:ascii="Courier New" w:hAnsi="Courier New" w:cs="Courier New"/>
                <w:b/>
                <w:sz w:val="18"/>
              </w:rPr>
              <w:t>LT-K3203</w:t>
            </w:r>
            <w:r>
              <w:rPr>
                <w:sz w:val="18"/>
              </w:rPr>
              <w:t xml:space="preserve"> scannen, </w:t>
            </w:r>
            <w:r>
              <w:rPr>
                <w:b/>
                <w:sz w:val="18"/>
              </w:rPr>
              <w:t>12</w:t>
            </w:r>
            <w:r>
              <w:rPr>
                <w:sz w:val="18"/>
              </w:rPr>
              <w:t xml:space="preserve"> eingeben.</w:t>
            </w:r>
          </w:p>
        </w:tc>
        <w:tc>
          <w:tcPr>
            <w:tcW w:type="dxa" w:w="3263"/>
          </w:tcPr>
          <w:p>
            <w:pPr>
              <w:spacing w:before="0" w:after="40" w:line="240" w:lineRule="auto"/>
            </w:pPr>
            <w:r>
              <w:rPr>
                <w:sz w:val="18"/>
              </w:rPr>
              <w:t>Gespeichert: 12 Rollen LT-K3203 in Fach B1.</w:t>
            </w:r>
          </w:p>
        </w:tc>
      </w:tr>
      <w:tr>
        <w:trPr>
          <w:cantSplit/>
        </w:trPr>
        <w:tc>
          <w:tcPr>
            <w:tcW w:type="dxa" w:w="996"/>
          </w:tcPr>
          <w:p>
            <w:pPr>
              <w:spacing w:before="0" w:after="40" w:line="240" w:lineRule="auto"/>
            </w:pPr>
            <w:r>
              <w:rPr>
                <w:b/>
                <w:sz w:val="18"/>
              </w:rPr>
              <w:t>6</w:t>
            </w:r>
            <w:r/>
            <w:r>
              <w:drawing>
                <wp:inline xmlns:a="http://schemas.openxmlformats.org/drawingml/2006/main" xmlns:pic="http://schemas.openxmlformats.org/drawingml/2006/picture">
                  <wp:extent cx="162000" cy="162000"/>
                  <wp:docPr id="123" name="Picture 123"/>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Ware in Fach </w:t>
            </w:r>
            <w:r>
              <w:rPr>
                <w:rFonts w:ascii="Courier New" w:hAnsi="Courier New" w:cs="Courier New"/>
                <w:b/>
                <w:sz w:val="18"/>
              </w:rPr>
              <w:t>B2</w:t>
            </w:r>
            <w:r>
              <w:rPr>
                <w:sz w:val="18"/>
              </w:rPr>
              <w:t xml:space="preserve"> legen, Fach-QR B2 scannen, Artikel </w:t>
            </w:r>
            <w:r>
              <w:rPr>
                <w:rFonts w:ascii="Courier New" w:hAnsi="Courier New" w:cs="Courier New"/>
                <w:b/>
                <w:sz w:val="18"/>
              </w:rPr>
              <w:t>MM-75323</w:t>
            </w:r>
            <w:r>
              <w:rPr>
                <w:sz w:val="18"/>
              </w:rPr>
              <w:t xml:space="preserve"> scannen, </w:t>
            </w:r>
            <w:r>
              <w:rPr>
                <w:b/>
                <w:sz w:val="18"/>
              </w:rPr>
              <w:t>3</w:t>
            </w:r>
            <w:r>
              <w:rPr>
                <w:sz w:val="18"/>
              </w:rPr>
              <w:t xml:space="preserve"> eingeben.</w:t>
            </w:r>
          </w:p>
        </w:tc>
        <w:tc>
          <w:tcPr>
            <w:tcW w:type="dxa" w:w="3263"/>
          </w:tcPr>
          <w:p>
            <w:pPr>
              <w:spacing w:before="0" w:after="40" w:line="240" w:lineRule="auto"/>
            </w:pPr>
            <w:r>
              <w:rPr>
                <w:sz w:val="18"/>
              </w:rPr>
              <w:t>Gespeichert: 3 Packungen MM-75323 in Fach B2.</w:t>
            </w:r>
          </w:p>
        </w:tc>
      </w:tr>
      <w:tr>
        <w:trPr>
          <w:cantSplit/>
        </w:trPr>
        <w:tc>
          <w:tcPr>
            <w:tcW w:type="dxa" w:w="996"/>
          </w:tcPr>
          <w:p>
            <w:pPr>
              <w:spacing w:before="0" w:after="40" w:line="240" w:lineRule="auto"/>
            </w:pPr>
            <w:r>
              <w:rPr>
                <w:b/>
                <w:sz w:val="18"/>
              </w:rPr>
              <w:t>7</w:t>
            </w:r>
            <w:r/>
            <w:r>
              <w:drawing>
                <wp:inline xmlns:a="http://schemas.openxmlformats.org/drawingml/2006/main" xmlns:pic="http://schemas.openxmlformats.org/drawingml/2006/picture">
                  <wp:extent cx="162000" cy="162000"/>
                  <wp:docPr id="124" name="Picture 124"/>
                  <wp:cNvGraphicFramePr>
                    <a:graphicFrameLocks noChangeAspect="1"/>
                  </wp:cNvGraphicFramePr>
                  <a:graphic>
                    <a:graphicData uri="http://schemas.openxmlformats.org/drawingml/2006/picture">
                      <pic:pic>
                        <pic:nvPicPr>
                          <pic:cNvPr id="0" name="fach.png"/>
                          <pic:cNvPicPr/>
                        </pic:nvPicPr>
                        <pic:blipFill>
                          <a:blip r:embed="rId20"/>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Ware in Fach </w:t>
            </w:r>
            <w:r>
              <w:rPr>
                <w:rFonts w:ascii="Courier New" w:hAnsi="Courier New" w:cs="Courier New"/>
                <w:b/>
                <w:sz w:val="18"/>
              </w:rPr>
              <w:t>B3</w:t>
            </w:r>
            <w:r>
              <w:rPr>
                <w:sz w:val="18"/>
              </w:rPr>
              <w:t xml:space="preserve"> legen, Fach-QR B3 scannen, Artikel </w:t>
            </w:r>
            <w:r>
              <w:rPr>
                <w:rFonts w:ascii="Courier New" w:hAnsi="Courier New" w:cs="Courier New"/>
                <w:b/>
                <w:sz w:val="18"/>
              </w:rPr>
              <w:t>MM-75324</w:t>
            </w:r>
            <w:r>
              <w:rPr>
                <w:sz w:val="18"/>
              </w:rPr>
              <w:t xml:space="preserve"> scannen, </w:t>
            </w:r>
            <w:r>
              <w:rPr>
                <w:b/>
                <w:sz w:val="18"/>
              </w:rPr>
              <w:t>2</w:t>
            </w:r>
            <w:r>
              <w:rPr>
                <w:sz w:val="18"/>
              </w:rPr>
              <w:t xml:space="preserve"> eingeben.</w:t>
            </w:r>
          </w:p>
        </w:tc>
        <w:tc>
          <w:tcPr>
            <w:tcW w:type="dxa" w:w="3263"/>
          </w:tcPr>
          <w:p>
            <w:pPr>
              <w:spacing w:before="0" w:after="40" w:line="240" w:lineRule="auto"/>
            </w:pPr>
            <w:r>
              <w:rPr>
                <w:sz w:val="18"/>
              </w:rPr>
              <w:t>Gespeichert: 2 Packungen MM-75324 in Fach B3.</w:t>
            </w:r>
          </w:p>
        </w:tc>
      </w:tr>
      <w:tr>
        <w:trPr>
          <w:cantSplit/>
        </w:trPr>
        <w:tc>
          <w:tcPr>
            <w:tcW w:type="dxa" w:w="996"/>
          </w:tcPr>
          <w:p>
            <w:pPr>
              <w:spacing w:before="0" w:after="40" w:line="240" w:lineRule="auto"/>
            </w:pPr>
            <w:r>
              <w:rPr>
                <w:b/>
                <w:sz w:val="18"/>
              </w:rPr>
              <w:t>8</w:t>
            </w:r>
            <w:r/>
            <w:r>
              <w:drawing>
                <wp:inline xmlns:a="http://schemas.openxmlformats.org/drawingml/2006/main" xmlns:pic="http://schemas.openxmlformats.org/drawingml/2006/picture">
                  <wp:extent cx="162000" cy="162000"/>
                  <wp:docPr id="125" name="Picture 125"/>
                  <wp:cNvGraphicFramePr>
                    <a:graphicFrameLocks noChangeAspect="1"/>
                  </wp:cNvGraphicFramePr>
                  <a:graphic>
                    <a:graphicData uri="http://schemas.openxmlformats.org/drawingml/2006/picture">
                      <pic:pic>
                        <pic:nvPicPr>
                          <pic:cNvPr id="0" name="send.png"/>
                          <pic:cNvPicPr/>
                        </pic:nvPicPr>
                        <pic:blipFill>
                          <a:blip r:embed="rId14"/>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„Abschliessen“ drücken.</w:t>
            </w:r>
          </w:p>
        </w:tc>
        <w:tc>
          <w:tcPr>
            <w:tcW w:type="dxa" w:w="3263"/>
          </w:tcPr>
          <w:p>
            <w:pPr>
              <w:spacing w:before="0" w:after="40" w:line="240" w:lineRule="auto"/>
            </w:pPr>
            <w:r>
              <w:rPr>
                <w:sz w:val="18"/>
              </w:rPr>
              <w:t xml:space="preserve">Meldung: Auftrag </w:t>
            </w:r>
            <w:r>
              <w:rPr>
                <w:b/>
                <w:sz w:val="18"/>
              </w:rPr>
              <w:t>Einl000033</w:t>
            </w:r>
            <w:r>
              <w:rPr>
                <w:sz w:val="18"/>
              </w:rPr>
              <w:t xml:space="preserve"> gesendet.</w:t>
            </w:r>
          </w:p>
        </w:tc>
      </w:tr>
      <w:tr>
        <w:trPr>
          <w:cantSplit/>
        </w:trPr>
        <w:tc>
          <w:tcPr>
            <w:tcW w:type="dxa" w:w="996"/>
          </w:tcPr>
          <w:p>
            <w:pPr>
              <w:spacing w:before="0" w:after="40" w:line="240" w:lineRule="auto"/>
            </w:pPr>
            <w:r>
              <w:rPr>
                <w:b/>
                <w:sz w:val="18"/>
              </w:rPr>
              <w:t>9</w:t>
            </w:r>
            <w:r/>
            <w:r>
              <w:drawing>
                <wp:inline xmlns:a="http://schemas.openxmlformats.org/drawingml/2006/main" xmlns:pic="http://schemas.openxmlformats.org/drawingml/2006/picture">
                  <wp:extent cx="162000" cy="162000"/>
                  <wp:docPr id="126" name="Picture 126"/>
                  <wp:cNvGraphicFramePr>
                    <a:graphicFrameLocks noChangeAspect="1"/>
                  </wp:cNvGraphicFramePr>
                  <a:graphic>
                    <a:graphicData uri="http://schemas.openxmlformats.org/drawingml/2006/picture">
                      <pic:pic>
                        <pic:nvPicPr>
                          <pic:cNvPr id="0" name="move.png"/>
                          <pic:cNvPicPr/>
                        </pic:nvPicPr>
                        <pic:blipFill>
                          <a:blip r:embed="rId21"/>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Wagen KW-1003 an den Lift stellen. Nichts umräumen.</w:t>
            </w:r>
          </w:p>
        </w:tc>
        <w:tc>
          <w:tcPr>
            <w:tcW w:type="dxa" w:w="3263"/>
          </w:tcPr>
          <w:p>
            <w:pPr>
              <w:spacing w:before="0" w:after="40" w:line="240" w:lineRule="auto"/>
            </w:pPr>
            <w:r>
              <w:rPr>
                <w:sz w:val="18"/>
              </w:rPr>
              <w:t>Der Wagen wartet am Lift.</w:t>
            </w:r>
          </w:p>
        </w:tc>
      </w:tr>
      <w:tr>
        <w:trPr>
          <w:cantSplit/>
        </w:trPr>
        <w:tc>
          <w:tcPr>
            <w:tcW w:type="dxa" w:w="996"/>
          </w:tcPr>
          <w:p>
            <w:pPr>
              <w:spacing w:before="0" w:after="40" w:line="240" w:lineRule="auto"/>
            </w:pPr>
            <w:r>
              <w:rPr>
                <w:b/>
                <w:sz w:val="18"/>
              </w:rPr>
              <w:t>10</w:t>
            </w:r>
            <w:r/>
            <w:r>
              <w:drawing>
                <wp:inline xmlns:a="http://schemas.openxmlformats.org/drawingml/2006/main" xmlns:pic="http://schemas.openxmlformats.org/drawingml/2006/picture">
                  <wp:extent cx="162000" cy="162000"/>
                  <wp:docPr id="127" name="Picture 127"/>
                  <wp:cNvGraphicFramePr>
                    <a:graphicFrameLocks noChangeAspect="1"/>
                  </wp:cNvGraphicFramePr>
                  <a:graphic>
                    <a:graphicData uri="http://schemas.openxmlformats.org/drawingml/2006/picture">
                      <pic:pic>
                        <pic:nvPicPr>
                          <pic:cNvPr id="0" name="touch.png"/>
                          <pic:cNvPicPr/>
                        </pic:nvPicPr>
                        <pic:blipFill>
                          <a:blip r:embed="rId16"/>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Am Lift Auftrag </w:t>
            </w:r>
            <w:r>
              <w:rPr>
                <w:rFonts w:ascii="Courier New" w:hAnsi="Courier New" w:cs="Courier New"/>
                <w:b/>
                <w:sz w:val="18"/>
              </w:rPr>
              <w:t>Einl000033</w:t>
            </w:r>
            <w:r>
              <w:rPr>
                <w:sz w:val="18"/>
              </w:rPr>
              <w:t xml:space="preserve"> wählen.</w:t>
            </w:r>
          </w:p>
        </w:tc>
        <w:tc>
          <w:tcPr>
            <w:tcW w:type="dxa" w:w="3263"/>
          </w:tcPr>
          <w:p>
            <w:pPr>
              <w:spacing w:before="0" w:after="40" w:line="240" w:lineRule="auto"/>
            </w:pPr>
            <w:r>
              <w:rPr>
                <w:sz w:val="18"/>
              </w:rPr>
              <w:t>Der Bildschirm zeigt das erste Fach: A1.</w:t>
            </w:r>
          </w:p>
        </w:tc>
      </w:tr>
      <w:tr>
        <w:trPr>
          <w:cantSplit/>
        </w:trPr>
        <w:tc>
          <w:tcPr>
            <w:tcW w:type="dxa" w:w="996"/>
          </w:tcPr>
          <w:p>
            <w:pPr>
              <w:spacing w:before="0" w:after="40" w:line="240" w:lineRule="auto"/>
            </w:pPr>
            <w:r>
              <w:rPr>
                <w:b/>
                <w:sz w:val="18"/>
              </w:rPr>
              <w:t>11</w:t>
            </w:r>
            <w:r/>
            <w:r>
              <w:drawing>
                <wp:inline xmlns:a="http://schemas.openxmlformats.org/drawingml/2006/main" xmlns:pic="http://schemas.openxmlformats.org/drawingml/2006/picture">
                  <wp:extent cx="162000" cy="162000"/>
                  <wp:docPr id="128" name="Picture 128"/>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Aus Fach </w:t>
            </w:r>
            <w:r>
              <w:rPr>
                <w:rFonts w:ascii="Courier New" w:hAnsi="Courier New" w:cs="Courier New"/>
                <w:b/>
                <w:sz w:val="18"/>
              </w:rPr>
              <w:t>A1</w:t>
            </w:r>
            <w:r>
              <w:rPr>
                <w:sz w:val="18"/>
              </w:rPr>
              <w:t xml:space="preserve"> </w:t>
            </w:r>
            <w:r>
              <w:rPr>
                <w:b/>
                <w:sz w:val="18"/>
              </w:rPr>
              <w:t>10</w:t>
            </w:r>
            <w:r>
              <w:rPr>
                <w:sz w:val="18"/>
              </w:rPr>
              <w:t xml:space="preserve"> Rollen KT3G nehmen, in den Behälter legen, bestätigen.</w:t>
            </w:r>
          </w:p>
        </w:tc>
        <w:tc>
          <w:tcPr>
            <w:tcW w:type="dxa" w:w="3263"/>
          </w:tcPr>
          <w:p>
            <w:pPr>
              <w:spacing w:before="0" w:after="40" w:line="240" w:lineRule="auto"/>
            </w:pPr>
            <w:r>
              <w:rPr>
                <w:sz w:val="18"/>
              </w:rPr>
              <w:t>Eingelagert. Der Bildschirm zeigt das nächste Fach.</w:t>
            </w:r>
          </w:p>
        </w:tc>
      </w:tr>
      <w:tr>
        <w:trPr>
          <w:cantSplit/>
        </w:trPr>
        <w:tc>
          <w:tcPr>
            <w:tcW w:type="dxa" w:w="996"/>
          </w:tcPr>
          <w:p>
            <w:pPr>
              <w:spacing w:before="0" w:after="40" w:line="240" w:lineRule="auto"/>
            </w:pPr>
            <w:r>
              <w:rPr>
                <w:b/>
                <w:sz w:val="18"/>
              </w:rPr>
              <w:t>12</w:t>
            </w:r>
            <w:r/>
            <w:r>
              <w:drawing>
                <wp:inline xmlns:a="http://schemas.openxmlformats.org/drawingml/2006/main" xmlns:pic="http://schemas.openxmlformats.org/drawingml/2006/picture">
                  <wp:extent cx="162000" cy="162000"/>
                  <wp:docPr id="129" name="Picture 129"/>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Aus Fach </w:t>
            </w:r>
            <w:r>
              <w:rPr>
                <w:rFonts w:ascii="Courier New" w:hAnsi="Courier New" w:cs="Courier New"/>
                <w:b/>
                <w:sz w:val="18"/>
              </w:rPr>
              <w:t>A2</w:t>
            </w:r>
            <w:r>
              <w:rPr>
                <w:sz w:val="18"/>
              </w:rPr>
              <w:t xml:space="preserve"> </w:t>
            </w:r>
            <w:r>
              <w:rPr>
                <w:b/>
                <w:sz w:val="18"/>
              </w:rPr>
              <w:t>6</w:t>
            </w:r>
            <w:r>
              <w:rPr>
                <w:sz w:val="18"/>
              </w:rPr>
              <w:t xml:space="preserve"> Rollen KT5G nehmen, in den Behälter legen, bestätigen.</w:t>
            </w:r>
          </w:p>
        </w:tc>
        <w:tc>
          <w:tcPr>
            <w:tcW w:type="dxa" w:w="3263"/>
          </w:tcPr>
          <w:p>
            <w:pPr>
              <w:spacing w:before="0" w:after="40" w:line="240" w:lineRule="auto"/>
            </w:pPr>
            <w:r>
              <w:rPr>
                <w:sz w:val="18"/>
              </w:rPr>
              <w:t>Eingelagert. Der Bildschirm zeigt das nächste Fach.</w:t>
            </w:r>
          </w:p>
        </w:tc>
      </w:tr>
      <w:tr>
        <w:trPr>
          <w:cantSplit/>
        </w:trPr>
        <w:tc>
          <w:tcPr>
            <w:tcW w:type="dxa" w:w="996"/>
          </w:tcPr>
          <w:p>
            <w:pPr>
              <w:spacing w:before="0" w:after="40" w:line="240" w:lineRule="auto"/>
            </w:pPr>
            <w:r>
              <w:rPr>
                <w:b/>
                <w:sz w:val="18"/>
              </w:rPr>
              <w:t>13</w:t>
            </w:r>
            <w:r/>
            <w:r>
              <w:drawing>
                <wp:inline xmlns:a="http://schemas.openxmlformats.org/drawingml/2006/main" xmlns:pic="http://schemas.openxmlformats.org/drawingml/2006/picture">
                  <wp:extent cx="162000" cy="162000"/>
                  <wp:docPr id="130" name="Picture 130"/>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Aus Fach </w:t>
            </w:r>
            <w:r>
              <w:rPr>
                <w:rFonts w:ascii="Courier New" w:hAnsi="Courier New" w:cs="Courier New"/>
                <w:b/>
                <w:sz w:val="18"/>
              </w:rPr>
              <w:t>B1</w:t>
            </w:r>
            <w:r>
              <w:rPr>
                <w:sz w:val="18"/>
              </w:rPr>
              <w:t xml:space="preserve"> </w:t>
            </w:r>
            <w:r>
              <w:rPr>
                <w:b/>
                <w:sz w:val="18"/>
              </w:rPr>
              <w:t>12</w:t>
            </w:r>
            <w:r>
              <w:rPr>
                <w:sz w:val="18"/>
              </w:rPr>
              <w:t xml:space="preserve"> Rollen LT-K3203 nehmen, in den Behälter legen, bestätigen.</w:t>
            </w:r>
          </w:p>
        </w:tc>
        <w:tc>
          <w:tcPr>
            <w:tcW w:type="dxa" w:w="3263"/>
          </w:tcPr>
          <w:p>
            <w:pPr>
              <w:spacing w:before="0" w:after="40" w:line="240" w:lineRule="auto"/>
            </w:pPr>
            <w:r>
              <w:rPr>
                <w:sz w:val="18"/>
              </w:rPr>
              <w:t>Eingelagert. Der Bildschirm zeigt das nächste Fach.</w:t>
            </w:r>
          </w:p>
        </w:tc>
      </w:tr>
      <w:tr>
        <w:trPr>
          <w:cantSplit/>
        </w:trPr>
        <w:tc>
          <w:tcPr>
            <w:tcW w:type="dxa" w:w="996"/>
          </w:tcPr>
          <w:p>
            <w:pPr>
              <w:spacing w:before="0" w:after="40" w:line="240" w:lineRule="auto"/>
            </w:pPr>
            <w:r>
              <w:rPr>
                <w:b/>
                <w:sz w:val="18"/>
              </w:rPr>
              <w:t>14</w:t>
            </w:r>
            <w:r/>
            <w:r>
              <w:drawing>
                <wp:inline xmlns:a="http://schemas.openxmlformats.org/drawingml/2006/main" xmlns:pic="http://schemas.openxmlformats.org/drawingml/2006/picture">
                  <wp:extent cx="162000" cy="162000"/>
                  <wp:docPr id="131" name="Picture 131"/>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Aus Fach </w:t>
            </w:r>
            <w:r>
              <w:rPr>
                <w:rFonts w:ascii="Courier New" w:hAnsi="Courier New" w:cs="Courier New"/>
                <w:b/>
                <w:sz w:val="18"/>
              </w:rPr>
              <w:t>B2</w:t>
            </w:r>
            <w:r>
              <w:rPr>
                <w:sz w:val="18"/>
              </w:rPr>
              <w:t xml:space="preserve"> </w:t>
            </w:r>
            <w:r>
              <w:rPr>
                <w:b/>
                <w:sz w:val="18"/>
              </w:rPr>
              <w:t>3</w:t>
            </w:r>
            <w:r>
              <w:rPr>
                <w:sz w:val="18"/>
              </w:rPr>
              <w:t xml:space="preserve"> Packungen MM-75323 nehmen, in den Behälter legen, bestätigen.</w:t>
            </w:r>
          </w:p>
        </w:tc>
        <w:tc>
          <w:tcPr>
            <w:tcW w:type="dxa" w:w="3263"/>
          </w:tcPr>
          <w:p>
            <w:pPr>
              <w:spacing w:before="0" w:after="40" w:line="240" w:lineRule="auto"/>
            </w:pPr>
            <w:r>
              <w:rPr>
                <w:sz w:val="18"/>
              </w:rPr>
              <w:t>Eingelagert. Der Bildschirm zeigt das nächste Fach.</w:t>
            </w:r>
          </w:p>
        </w:tc>
      </w:tr>
      <w:tr>
        <w:trPr>
          <w:cantSplit/>
        </w:trPr>
        <w:tc>
          <w:tcPr>
            <w:tcW w:type="dxa" w:w="996"/>
          </w:tcPr>
          <w:p>
            <w:pPr>
              <w:spacing w:before="0" w:after="40" w:line="240" w:lineRule="auto"/>
            </w:pPr>
            <w:r>
              <w:rPr>
                <w:b/>
                <w:sz w:val="18"/>
              </w:rPr>
              <w:t>15</w:t>
            </w:r>
            <w:r/>
            <w:r>
              <w:drawing>
                <wp:inline xmlns:a="http://schemas.openxmlformats.org/drawingml/2006/main" xmlns:pic="http://schemas.openxmlformats.org/drawingml/2006/picture">
                  <wp:extent cx="162000" cy="162000"/>
                  <wp:docPr id="132" name="Picture 132"/>
                  <wp:cNvGraphicFramePr>
                    <a:graphicFrameLocks noChangeAspect="1"/>
                  </wp:cNvGraphicFramePr>
                  <a:graphic>
                    <a:graphicData uri="http://schemas.openxmlformats.org/drawingml/2006/picture">
                      <pic:pic>
                        <pic:nvPicPr>
                          <pic:cNvPr id="0" name="lift.png"/>
                          <pic:cNvPicPr/>
                        </pic:nvPicPr>
                        <pic:blipFill>
                          <a:blip r:embed="rId15"/>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 xml:space="preserve">Aus Fach </w:t>
            </w:r>
            <w:r>
              <w:rPr>
                <w:rFonts w:ascii="Courier New" w:hAnsi="Courier New" w:cs="Courier New"/>
                <w:b/>
                <w:sz w:val="18"/>
              </w:rPr>
              <w:t>B3</w:t>
            </w:r>
            <w:r>
              <w:rPr>
                <w:sz w:val="18"/>
              </w:rPr>
              <w:t xml:space="preserve"> </w:t>
            </w:r>
            <w:r>
              <w:rPr>
                <w:b/>
                <w:sz w:val="18"/>
              </w:rPr>
              <w:t>2</w:t>
            </w:r>
            <w:r>
              <w:rPr>
                <w:sz w:val="18"/>
              </w:rPr>
              <w:t xml:space="preserve"> Packungen MM-75324 nehmen, in den Behälter legen, bestätigen.</w:t>
            </w:r>
          </w:p>
        </w:tc>
        <w:tc>
          <w:tcPr>
            <w:tcW w:type="dxa" w:w="3263"/>
          </w:tcPr>
          <w:p>
            <w:pPr>
              <w:spacing w:before="0" w:after="40" w:line="240" w:lineRule="auto"/>
            </w:pPr>
            <w:r>
              <w:rPr>
                <w:sz w:val="18"/>
              </w:rPr>
              <w:t>Eingelagert. Das war das letzte Fach.</w:t>
            </w:r>
          </w:p>
        </w:tc>
      </w:tr>
      <w:tr>
        <w:trPr>
          <w:cantSplit/>
        </w:trPr>
        <w:tc>
          <w:tcPr>
            <w:tcW w:type="dxa" w:w="996"/>
          </w:tcPr>
          <w:p>
            <w:pPr>
              <w:spacing w:before="0" w:after="40" w:line="240" w:lineRule="auto"/>
            </w:pPr>
            <w:r>
              <w:rPr>
                <w:b/>
                <w:sz w:val="18"/>
              </w:rPr>
              <w:t>16</w:t>
            </w:r>
            <w:r/>
            <w:r>
              <w:drawing>
                <wp:inline xmlns:a="http://schemas.openxmlformats.org/drawingml/2006/main" xmlns:pic="http://schemas.openxmlformats.org/drawingml/2006/picture">
                  <wp:extent cx="162000" cy="162000"/>
                  <wp:docPr id="133" name="Picture 133"/>
                  <wp:cNvGraphicFramePr>
                    <a:graphicFrameLocks noChangeAspect="1"/>
                  </wp:cNvGraphicFramePr>
                  <a:graphic>
                    <a:graphicData uri="http://schemas.openxmlformats.org/drawingml/2006/picture">
                      <pic:pic>
                        <pic:nvPicPr>
                          <pic:cNvPr id="0" name="free.png"/>
                          <pic:cNvPicPr/>
                        </pic:nvPicPr>
                        <pic:blipFill>
                          <a:blip r:embed="rId22"/>
                          <a:stretch>
                            <a:fillRect/>
                          </a:stretch>
                        </pic:blipFill>
                        <pic:spPr>
                          <a:xfrm>
                            <a:off x="0" y="0"/>
                            <a:ext cx="162000" cy="162000"/>
                          </a:xfrm>
                          <a:prstGeom prst="rect"/>
                        </pic:spPr>
                      </pic:pic>
                    </a:graphicData>
                  </a:graphic>
                </wp:inline>
              </w:drawing>
            </w:r>
          </w:p>
        </w:tc>
        <w:tc>
          <w:tcPr>
            <w:tcW w:type="dxa" w:w="4809"/>
          </w:tcPr>
          <w:p>
            <w:pPr>
              <w:spacing w:before="0" w:after="40" w:line="240" w:lineRule="auto"/>
            </w:pPr>
            <w:r>
              <w:rPr>
                <w:sz w:val="18"/>
              </w:rPr>
              <w:t>Kontrollieren: Wagen KW-1003 ist ganz leer. Zurück an den Wareneingang stellen.</w:t>
            </w:r>
          </w:p>
        </w:tc>
        <w:tc>
          <w:tcPr>
            <w:tcW w:type="dxa" w:w="3263"/>
          </w:tcPr>
          <w:p>
            <w:pPr>
              <w:spacing w:before="0" w:after="40" w:line="240" w:lineRule="auto"/>
            </w:pPr>
            <w:r>
              <w:rPr>
                <w:sz w:val="18"/>
              </w:rPr>
              <w:t xml:space="preserve">Auftrag fertig, Wagen </w:t>
            </w:r>
            <w:r>
              <w:rPr>
                <w:b/>
                <w:sz w:val="18"/>
              </w:rPr>
              <w:t>KW-1003</w:t>
            </w:r>
            <w:r>
              <w:rPr>
                <w:sz w:val="18"/>
              </w:rPr>
              <w:t xml:space="preserve"> ist frei.</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Handscanner und WAMAS Touch mit Auftrag Einl000033</w:t>
            </w:r>
          </w:p>
        </w:tc>
      </w:tr>
    </w:tbl>
    <w:p>
      <w:pPr>
        <w:spacing w:before="0" w:after="0" w:line="80" w:lineRule="exact"/>
      </w:pPr>
      <w:r/>
    </w:p>
    <w:p>
      <w:pPr>
        <w:pStyle w:val="berschrift1"/>
        <w:pageBreakBefore/>
      </w:pPr>
      <w:r>
        <w:drawing>
          <wp:inline xmlns:a="http://schemas.openxmlformats.org/drawingml/2006/main" xmlns:pic="http://schemas.openxmlformats.org/drawingml/2006/picture">
            <wp:extent cx="216000" cy="216000"/>
            <wp:docPr id="134" name="Picture 134"/>
            <wp:cNvGraphicFramePr>
              <a:graphicFrameLocks noChangeAspect="1"/>
            </wp:cNvGraphicFramePr>
            <a:graphic>
              <a:graphicData uri="http://schemas.openxmlformats.org/drawingml/2006/picture">
                <pic:pic>
                  <pic:nvPicPr>
                    <pic:cNvPr id="0" name="question.png"/>
                    <pic:cNvPicPr/>
                  </pic:nvPicPr>
                  <pic:blipFill>
                    <a:blip r:embed="rId26"/>
                    <a:stretch>
                      <a:fillRect/>
                    </a:stretch>
                  </pic:blipFill>
                  <pic:spPr>
                    <a:xfrm>
                      <a:off x="0" y="0"/>
                      <a:ext cx="216000" cy="216000"/>
                    </a:xfrm>
                    <a:prstGeom prst="rect"/>
                  </pic:spPr>
                </pic:pic>
              </a:graphicData>
            </a:graphic>
          </wp:inline>
        </w:drawing>
      </w:r>
      <w:r>
        <w:t xml:space="preserve">  </w:t>
      </w:r>
      <w:r>
        <w:t>Was tun wenn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135" name="Picture 135"/>
                  <wp:cNvGraphicFramePr>
                    <a:graphicFrameLocks noChangeAspect="1"/>
                  </wp:cNvGraphicFramePr>
                  <a:graphic>
                    <a:graphicData uri="http://schemas.openxmlformats.org/drawingml/2006/picture">
                      <pic:pic>
                        <pic:nvPicPr>
                          <pic:cNvPr id="0" name="warn_warn.png"/>
                          <pic:cNvPicPr/>
                        </pic:nvPicPr>
                        <pic:blipFill>
                          <a:blip r:embed="rId31"/>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ich etwas Falsches gescannt habe?</w:t>
            </w:r>
          </w:p>
          <w:p>
            <w:pPr>
              <w:tabs>
                <w:tab w:pos="340" w:val="left"/>
              </w:tabs>
              <w:spacing w:before="0" w:after="40" w:line="240" w:lineRule="auto"/>
              <w:ind w:left="340" w:hanging="283"/>
            </w:pPr>
            <w:r>
              <w:rPr>
                <w:b w:val="0"/>
                <w:sz w:val="21"/>
              </w:rPr>
              <w:t>-</w:t>
              <w:tab/>
            </w:r>
            <w:r>
              <w:rPr>
                <w:b/>
                <w:sz w:val="21"/>
              </w:rPr>
              <w:t>Falsches Fach</w:t>
            </w:r>
            <w:r>
              <w:rPr>
                <w:sz w:val="21"/>
              </w:rPr>
              <w:t xml:space="preserve"> oder Fach von einem anderen Wagen: Der Scanner meldet einen Fehler. Richtiges Fach-Etikett auf </w:t>
            </w:r>
            <w:r>
              <w:rPr>
                <w:i/>
                <w:sz w:val="21"/>
              </w:rPr>
              <w:t>diesem</w:t>
            </w:r>
            <w:r>
              <w:rPr>
                <w:sz w:val="21"/>
              </w:rPr>
              <w:t xml:space="preserve"> Wagen scannen.</w:t>
            </w:r>
          </w:p>
          <w:p>
            <w:pPr>
              <w:tabs>
                <w:tab w:pos="340" w:val="left"/>
              </w:tabs>
              <w:spacing w:before="0" w:after="40" w:line="240" w:lineRule="auto"/>
              <w:ind w:left="340" w:hanging="283"/>
            </w:pPr>
            <w:r>
              <w:rPr>
                <w:b w:val="0"/>
                <w:sz w:val="21"/>
              </w:rPr>
              <w:t>-</w:t>
              <w:tab/>
            </w:r>
            <w:r>
              <w:rPr>
                <w:b/>
                <w:sz w:val="21"/>
              </w:rPr>
              <w:t>Falscher Artikel</w:t>
            </w:r>
            <w:r>
              <w:rPr>
                <w:sz w:val="21"/>
              </w:rPr>
              <w:t>: Position am Scanner löschen und richtig neu scannen.</w:t>
            </w:r>
          </w:p>
          <w:p>
            <w:pPr>
              <w:tabs>
                <w:tab w:pos="340" w:val="left"/>
              </w:tabs>
              <w:spacing w:before="0" w:after="40" w:line="240" w:lineRule="auto"/>
              <w:ind w:left="340" w:hanging="283"/>
            </w:pPr>
            <w:r>
              <w:rPr>
                <w:b w:val="0"/>
                <w:sz w:val="21"/>
              </w:rPr>
              <w:t>-</w:t>
              <w:tab/>
            </w:r>
            <w:r>
              <w:rPr>
                <w:b/>
                <w:sz w:val="21"/>
              </w:rPr>
              <w:t>Falsche Menge</w:t>
            </w:r>
            <w:r>
              <w:rPr>
                <w:sz w:val="21"/>
              </w:rPr>
              <w:t xml:space="preserve"> eingetippt: Position korrigieren, </w:t>
            </w:r>
            <w:r>
              <w:rPr>
                <w:b/>
                <w:sz w:val="21"/>
              </w:rPr>
              <w:t>bevor</w:t>
            </w:r>
            <w:r>
              <w:rPr>
                <w:sz w:val="21"/>
              </w:rPr>
              <w:t xml:space="preserve"> du abschliesst. Nach dem Abschliessen: Vorgesetzte oder Vorgesetzten rufen.</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136" name="Picture 136"/>
                  <wp:cNvGraphicFramePr>
                    <a:graphicFrameLocks noChangeAspect="1"/>
                  </wp:cNvGraphicFramePr>
                  <a:graphic>
                    <a:graphicData uri="http://schemas.openxmlformats.org/drawingml/2006/picture">
                      <pic:pic>
                        <pic:nvPicPr>
                          <pic:cNvPr id="0" name="split_warn.png"/>
                          <pic:cNvPicPr/>
                        </pic:nvPicPr>
                        <pic:blipFill>
                          <a:blip r:embed="rId33"/>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die Menge nicht in ein Fach passt?</w:t>
            </w:r>
          </w:p>
          <w:p>
            <w:pPr>
              <w:tabs>
                <w:tab w:pos="340" w:val="left"/>
              </w:tabs>
              <w:spacing w:before="0" w:after="40" w:line="240" w:lineRule="auto"/>
              <w:ind w:left="340" w:hanging="283"/>
            </w:pPr>
            <w:r>
              <w:rPr>
                <w:b w:val="0"/>
                <w:sz w:val="21"/>
              </w:rPr>
              <w:t>-</w:t>
              <w:tab/>
            </w:r>
            <w:r>
              <w:rPr>
                <w:sz w:val="21"/>
              </w:rPr>
              <w:t xml:space="preserve">Ware auf </w:t>
            </w:r>
            <w:r>
              <w:rPr>
                <w:b/>
                <w:sz w:val="21"/>
              </w:rPr>
              <w:t>zwei Fächer</w:t>
            </w:r>
            <w:r>
              <w:rPr>
                <w:sz w:val="21"/>
              </w:rPr>
              <w:t xml:space="preserve"> verteilen. Jedes Fach einzeln scannen und die Menge in diesem Fach eingeben.</w:t>
            </w:r>
          </w:p>
          <w:p>
            <w:pPr>
              <w:tabs>
                <w:tab w:pos="340" w:val="left"/>
              </w:tabs>
              <w:spacing w:before="0" w:after="40" w:line="240" w:lineRule="auto"/>
              <w:ind w:left="340" w:hanging="283"/>
            </w:pPr>
            <w:r>
              <w:rPr>
                <w:b w:val="0"/>
                <w:sz w:val="21"/>
              </w:rPr>
              <w:t>-</w:t>
              <w:tab/>
            </w:r>
            <w:r>
              <w:rPr>
                <w:sz w:val="21"/>
              </w:rPr>
              <w:t xml:space="preserve">Beispiel aus Auftrag Einl000032: 216 Stück JB-3030, davon </w:t>
            </w:r>
            <w:r>
              <w:rPr>
                <w:b/>
                <w:sz w:val="21"/>
              </w:rPr>
              <w:t>126 in A1</w:t>
            </w:r>
            <w:r>
              <w:rPr>
                <w:sz w:val="21"/>
              </w:rPr>
              <w:t xml:space="preserve"> und </w:t>
            </w:r>
            <w:r>
              <w:rPr>
                <w:b/>
                <w:sz w:val="21"/>
              </w:rPr>
              <w:t>90 in A2</w:t>
            </w:r>
            <w:r>
              <w:rPr>
                <w:sz w:val="21"/>
              </w:rPr>
              <w:t>. Am Lift erscheint der Artikel dann zweimal, einmal pro Fach. Beide Fächer leeren.</w:t>
            </w:r>
          </w:p>
          <w:p>
            <w:pPr>
              <w:tabs>
                <w:tab w:pos="340" w:val="left"/>
              </w:tabs>
              <w:spacing w:before="0" w:after="40" w:line="240" w:lineRule="auto"/>
              <w:ind w:left="340" w:hanging="283"/>
            </w:pPr>
            <w:r>
              <w:rPr>
                <w:b w:val="0"/>
                <w:sz w:val="21"/>
              </w:rPr>
              <w:t>-</w:t>
              <w:tab/>
            </w:r>
            <w:r>
              <w:rPr>
                <w:sz w:val="21"/>
              </w:rPr>
              <w:t>Am Lift kann der Bildschirm einen Artikel auf mehrere Behälter verteilen. Einfach den Anweisungen folgen.</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137" name="Picture 137"/>
                  <wp:cNvGraphicFramePr>
                    <a:graphicFrameLocks noChangeAspect="1"/>
                  </wp:cNvGraphicFramePr>
                  <a:graphic>
                    <a:graphicData uri="http://schemas.openxmlformats.org/drawingml/2006/picture">
                      <pic:pic>
                        <pic:nvPicPr>
                          <pic:cNvPr id="0" name="barcode_warn.png"/>
                          <pic:cNvPicPr/>
                        </pic:nvPicPr>
                        <pic:blipFill>
                          <a:blip r:embed="rId34"/>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der Artikel unbekannt ist?</w:t>
            </w:r>
          </w:p>
          <w:p>
            <w:pPr>
              <w:tabs>
                <w:tab w:pos="340" w:val="left"/>
              </w:tabs>
              <w:spacing w:before="0" w:after="40" w:line="240" w:lineRule="auto"/>
              <w:ind w:left="340" w:hanging="283"/>
            </w:pPr>
            <w:r>
              <w:rPr>
                <w:b w:val="0"/>
                <w:sz w:val="21"/>
              </w:rPr>
              <w:t>-</w:t>
              <w:tab/>
            </w:r>
            <w:r>
              <w:rPr>
                <w:sz w:val="21"/>
              </w:rPr>
              <w:t>Der Scanner kennt den Barcode nicht oder der Artikel steht nicht auf dem Lieferschein.</w:t>
            </w:r>
          </w:p>
          <w:p>
            <w:pPr>
              <w:tabs>
                <w:tab w:pos="340" w:val="left"/>
              </w:tabs>
              <w:spacing w:before="0" w:after="40" w:line="240" w:lineRule="auto"/>
              <w:ind w:left="340" w:hanging="283"/>
            </w:pPr>
            <w:r>
              <w:rPr>
                <w:b w:val="0"/>
                <w:sz w:val="21"/>
              </w:rPr>
              <w:t>-</w:t>
              <w:tab/>
            </w:r>
            <w:r>
              <w:rPr>
                <w:sz w:val="21"/>
              </w:rPr>
              <w:t xml:space="preserve">Ware </w:t>
            </w:r>
            <w:r>
              <w:rPr>
                <w:b/>
                <w:sz w:val="21"/>
              </w:rPr>
              <w:t>nicht</w:t>
            </w:r>
            <w:r>
              <w:rPr>
                <w:sz w:val="21"/>
              </w:rPr>
              <w:t xml:space="preserve"> auf den Wagen buchen und keine andere Artikelnummer verwenden. Ware zur Seite stellen und markieren.</w:t>
            </w:r>
          </w:p>
          <w:p>
            <w:pPr>
              <w:tabs>
                <w:tab w:pos="340" w:val="left"/>
              </w:tabs>
              <w:spacing w:before="0" w:after="40" w:line="240" w:lineRule="auto"/>
              <w:ind w:left="340" w:hanging="283"/>
            </w:pPr>
            <w:r>
              <w:rPr>
                <w:b w:val="0"/>
                <w:sz w:val="21"/>
              </w:rPr>
              <w:t>-</w:t>
              <w:tab/>
            </w:r>
            <w:r>
              <w:rPr>
                <w:sz w:val="21"/>
              </w:rPr>
              <w:t>Vorgesetzte oder Vorgesetzten informieren. Erst wenn der Artikel angelegt ist, wird er erfasst.</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138" name="Picture 138"/>
                  <wp:cNvGraphicFramePr>
                    <a:graphicFrameLocks noChangeAspect="1"/>
                  </wp:cNvGraphicFramePr>
                  <a:graphic>
                    <a:graphicData uri="http://schemas.openxmlformats.org/drawingml/2006/picture">
                      <pic:pic>
                        <pic:nvPicPr>
                          <pic:cNvPr id="0" name="cart_warn.png"/>
                          <pic:cNvPicPr/>
                        </pic:nvPicPr>
                        <pic:blipFill>
                          <a:blip r:embed="rId35"/>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der Wagen noch belegt ist?</w:t>
            </w:r>
          </w:p>
          <w:p>
            <w:pPr>
              <w:tabs>
                <w:tab w:pos="340" w:val="left"/>
              </w:tabs>
              <w:spacing w:before="0" w:after="40" w:line="240" w:lineRule="auto"/>
              <w:ind w:left="340" w:hanging="283"/>
            </w:pPr>
            <w:r>
              <w:rPr>
                <w:b w:val="0"/>
                <w:sz w:val="21"/>
              </w:rPr>
              <w:t>-</w:t>
              <w:tab/>
            </w:r>
            <w:r>
              <w:rPr>
                <w:sz w:val="21"/>
              </w:rPr>
              <w:t>Der Scanner meldet „Wagen belegt“: Auf dem Wagen liegt noch Ware von einem anderen Auftrag, oder der Auftrag ist am Lift noch nicht fertig.</w:t>
            </w:r>
          </w:p>
          <w:p>
            <w:pPr>
              <w:tabs>
                <w:tab w:pos="340" w:val="left"/>
              </w:tabs>
              <w:spacing w:before="0" w:after="40" w:line="240" w:lineRule="auto"/>
              <w:ind w:left="340" w:hanging="283"/>
            </w:pPr>
            <w:r>
              <w:rPr>
                <w:b w:val="0"/>
                <w:sz w:val="21"/>
              </w:rPr>
              <w:t>-</w:t>
              <w:tab/>
            </w:r>
            <w:r>
              <w:rPr>
                <w:sz w:val="21"/>
              </w:rPr>
              <w:t xml:space="preserve">Einen anderen, leeren Wagen nehmen. Ware vom belegten Wagen </w:t>
            </w:r>
            <w:r>
              <w:rPr>
                <w:b/>
                <w:sz w:val="21"/>
              </w:rPr>
              <w:t>nicht</w:t>
            </w:r>
            <w:r>
              <w:rPr>
                <w:sz w:val="21"/>
              </w:rPr>
              <w:t xml:space="preserve"> umladen.</w:t>
            </w:r>
          </w:p>
          <w:p>
            <w:pPr>
              <w:tabs>
                <w:tab w:pos="340" w:val="left"/>
              </w:tabs>
              <w:spacing w:before="0" w:after="40" w:line="240" w:lineRule="auto"/>
              <w:ind w:left="340" w:hanging="283"/>
            </w:pPr>
            <w:r>
              <w:rPr>
                <w:b w:val="0"/>
                <w:sz w:val="21"/>
              </w:rPr>
              <w:t>-</w:t>
              <w:tab/>
            </w:r>
            <w:r>
              <w:rPr>
                <w:sz w:val="21"/>
              </w:rPr>
              <w:t>Steht ein leerer Wagen trotzdem als belegt da: Vorgesetzte oder Vorgesetzten informieren.</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139" name="Picture 139"/>
                  <wp:cNvGraphicFramePr>
                    <a:graphicFrameLocks noChangeAspect="1"/>
                  </wp:cNvGraphicFramePr>
                  <a:graphic>
                    <a:graphicData uri="http://schemas.openxmlformats.org/drawingml/2006/picture">
                      <pic:pic>
                        <pic:nvPicPr>
                          <pic:cNvPr id="0" name="barcode_warn.png"/>
                          <pic:cNvPicPr/>
                        </pic:nvPicPr>
                        <pic:blipFill>
                          <a:blip r:embed="rId34"/>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Charge oder MHD fehlen oder nicht passen?</w:t>
            </w:r>
          </w:p>
          <w:p>
            <w:pPr>
              <w:tabs>
                <w:tab w:pos="340" w:val="left"/>
              </w:tabs>
              <w:spacing w:before="0" w:after="40" w:line="240" w:lineRule="auto"/>
              <w:ind w:left="340" w:hanging="283"/>
            </w:pPr>
            <w:r>
              <w:rPr>
                <w:b w:val="0"/>
                <w:sz w:val="21"/>
              </w:rPr>
              <w:t>-</w:t>
              <w:tab/>
            </w:r>
            <w:r>
              <w:rPr>
                <w:b/>
                <w:sz w:val="21"/>
              </w:rPr>
              <w:t>Kein Etikett mit Charge oder MHD</w:t>
            </w:r>
            <w:r>
              <w:rPr>
                <w:sz w:val="21"/>
              </w:rPr>
              <w:t xml:space="preserve"> auf der Ware, der Scanner verlangt es aber: Ware nicht erfassen, zur Seite stellen und Vorgesetzte oder Vorgesetzten fragen.</w:t>
            </w:r>
          </w:p>
          <w:p>
            <w:pPr>
              <w:tabs>
                <w:tab w:pos="340" w:val="left"/>
              </w:tabs>
              <w:spacing w:before="0" w:after="40" w:line="240" w:lineRule="auto"/>
              <w:ind w:left="340" w:hanging="283"/>
            </w:pPr>
            <w:r>
              <w:rPr>
                <w:b w:val="0"/>
                <w:sz w:val="21"/>
              </w:rPr>
              <w:t>-</w:t>
              <w:tab/>
            </w:r>
            <w:r>
              <w:rPr>
                <w:b/>
                <w:sz w:val="21"/>
              </w:rPr>
              <w:t>Zwei Chargen</w:t>
            </w:r>
            <w:r>
              <w:rPr>
                <w:sz w:val="21"/>
              </w:rPr>
              <w:t xml:space="preserve"> desselben Artikels: auf zwei Fächer verteilen und jedes Fach einzeln erfassen.</w:t>
            </w:r>
          </w:p>
          <w:p>
            <w:pPr>
              <w:tabs>
                <w:tab w:pos="340" w:val="left"/>
              </w:tabs>
              <w:spacing w:before="0" w:after="40" w:line="240" w:lineRule="auto"/>
              <w:ind w:left="340" w:hanging="283"/>
            </w:pPr>
            <w:r>
              <w:rPr>
                <w:b w:val="0"/>
                <w:sz w:val="21"/>
              </w:rPr>
              <w:t>-</w:t>
              <w:tab/>
            </w:r>
            <w:r>
              <w:rPr>
                <w:b/>
                <w:sz w:val="21"/>
              </w:rPr>
              <w:t>Am Lift</w:t>
            </w:r>
            <w:r>
              <w:rPr>
                <w:sz w:val="21"/>
              </w:rPr>
              <w:t xml:space="preserve"> zeigt der Bildschirm eine andere Charge oder ein anderes MHD als auf der Ware steht: den Wert von der Ware eingeben, nicht den angezeigten. Vorgesetzte oder Vorgesetzten informieren.</w:t>
            </w:r>
          </w:p>
          <w:p>
            <w:pPr>
              <w:tabs>
                <w:tab w:pos="340" w:val="left"/>
              </w:tabs>
              <w:spacing w:before="0" w:after="40" w:line="240" w:lineRule="auto"/>
              <w:ind w:left="340" w:hanging="283"/>
            </w:pPr>
            <w:r>
              <w:rPr>
                <w:b w:val="0"/>
                <w:sz w:val="21"/>
              </w:rPr>
              <w:t>-</w:t>
              <w:tab/>
            </w:r>
            <w:r>
              <w:rPr>
                <w:b/>
                <w:sz w:val="21"/>
              </w:rPr>
              <w:t>MHD abgelaufen</w:t>
            </w:r>
            <w:r>
              <w:rPr>
                <w:sz w:val="21"/>
              </w:rPr>
              <w:t xml:space="preserve"> oder sehr kurz: nicht einlagern, Vorgesetzte oder Vorgesetzten fragen.</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140" name="Picture 140"/>
                  <wp:cNvGraphicFramePr>
                    <a:graphicFrameLocks noChangeAspect="1"/>
                  </wp:cNvGraphicFramePr>
                  <a:graphic>
                    <a:graphicData uri="http://schemas.openxmlformats.org/drawingml/2006/picture">
                      <pic:pic>
                        <pic:nvPicPr>
                          <pic:cNvPr id="0" name="keypad_warn.png"/>
                          <pic:cNvPicPr/>
                        </pic:nvPicPr>
                        <pic:blipFill>
                          <a:blip r:embed="rId36"/>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nur eine Teilmenge da ist?</w:t>
            </w:r>
          </w:p>
          <w:p>
            <w:pPr>
              <w:tabs>
                <w:tab w:pos="340" w:val="left"/>
              </w:tabs>
              <w:spacing w:before="0" w:after="40" w:line="240" w:lineRule="auto"/>
              <w:ind w:left="340" w:hanging="283"/>
            </w:pPr>
            <w:r>
              <w:rPr>
                <w:b w:val="0"/>
                <w:sz w:val="21"/>
              </w:rPr>
              <w:t>-</w:t>
              <w:tab/>
            </w:r>
            <w:r>
              <w:rPr>
                <w:b/>
                <w:sz w:val="21"/>
              </w:rPr>
              <w:t>Am Wareneingang weniger geliefert</w:t>
            </w:r>
            <w:r>
              <w:rPr>
                <w:sz w:val="21"/>
              </w:rPr>
              <w:t xml:space="preserve"> als auf dem Lieferschein: immer die </w:t>
            </w:r>
            <w:r>
              <w:rPr>
                <w:b/>
                <w:sz w:val="21"/>
              </w:rPr>
              <w:t>gezählte</w:t>
            </w:r>
            <w:r>
              <w:rPr>
                <w:sz w:val="21"/>
              </w:rPr>
              <w:t xml:space="preserve"> Menge eingeben, nicht die Menge vom Lieferschein. Fehlmenge melden.</w:t>
            </w:r>
          </w:p>
          <w:p>
            <w:pPr>
              <w:tabs>
                <w:tab w:pos="340" w:val="left"/>
              </w:tabs>
              <w:spacing w:before="0" w:after="40" w:line="240" w:lineRule="auto"/>
              <w:ind w:left="340" w:hanging="283"/>
            </w:pPr>
            <w:r>
              <w:rPr>
                <w:b w:val="0"/>
                <w:sz w:val="21"/>
              </w:rPr>
              <w:t>-</w:t>
              <w:tab/>
            </w:r>
            <w:r>
              <w:rPr>
                <w:b/>
                <w:sz w:val="21"/>
              </w:rPr>
              <w:t>Am Lift liegt weniger im Fach</w:t>
            </w:r>
            <w:r>
              <w:rPr>
                <w:sz w:val="21"/>
              </w:rPr>
              <w:t xml:space="preserve"> als angezeigt: nicht bestätigen. Vorgesetzte oder Vorgesetzten rufen. Der Wagen bleibt belegt, bis alles geklärt ist.</w:t>
            </w:r>
          </w:p>
          <w:p>
            <w:pPr>
              <w:tabs>
                <w:tab w:pos="340" w:val="left"/>
              </w:tabs>
              <w:spacing w:before="0" w:after="40" w:line="240" w:lineRule="auto"/>
              <w:ind w:left="340" w:hanging="283"/>
            </w:pPr>
            <w:r>
              <w:rPr>
                <w:b w:val="0"/>
                <w:sz w:val="21"/>
              </w:rPr>
              <w:t>-</w:t>
              <w:tab/>
            </w:r>
            <w:r>
              <w:rPr>
                <w:b/>
                <w:sz w:val="21"/>
              </w:rPr>
              <w:t>Grosse Gebinde</w:t>
            </w:r>
            <w:r>
              <w:rPr>
                <w:sz w:val="21"/>
              </w:rPr>
              <w:t xml:space="preserve"> (z. B. 32-m-Rollen in Auftrag Einl000033): Oft passen nur wenige Stück in einen Behälter. Dass ein Behälter nur halb voll wird, ist normal.</w:t>
            </w:r>
          </w:p>
        </w:tc>
      </w:tr>
    </w:tbl>
    <w:p>
      <w:pPr>
        <w:spacing w:before="0" w:after="0" w:line="80" w:lineRule="exact"/>
      </w:pPr>
      <w:r/>
    </w:p>
    <w:p>
      <w:pPr>
        <w:pStyle w:val="berschrift1"/>
        <w:keepNext/>
      </w:pPr>
      <w:r>
        <w:t>Merkzettel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488"/>
        <w:gridCol w:w="7581"/>
      </w:tblGrid>
      <w:tr>
        <w:trPr>
          <w:tblHeader/>
          <w:cantSplit/>
        </w:trPr>
        <w:tc>
          <w:tcPr>
            <w:tcW w:type="dxa" w:w="1488"/>
          </w:tcPr>
          <w:p>
            <w:pPr>
              <w:spacing w:before="0" w:after="40" w:line="240" w:lineRule="auto"/>
            </w:pPr>
            <w:r>
              <w:rPr>
                <w:b/>
                <w:sz w:val="18"/>
              </w:rPr>
              <w:t>Wo</w:t>
            </w:r>
          </w:p>
        </w:tc>
        <w:tc>
          <w:tcPr>
            <w:tcW w:type="dxa" w:w="7581"/>
          </w:tcPr>
          <w:p>
            <w:pPr>
              <w:spacing w:before="0" w:after="40" w:line="240" w:lineRule="auto"/>
            </w:pPr>
            <w:r>
              <w:rPr>
                <w:b/>
                <w:sz w:val="18"/>
              </w:rPr>
              <w:t>Reihenfolge</w:t>
            </w:r>
          </w:p>
        </w:tc>
      </w:tr>
      <w:tr>
        <w:trPr>
          <w:cantSplit/>
        </w:trPr>
        <w:tc>
          <w:tcPr>
            <w:tcW w:type="dxa" w:w="1488"/>
          </w:tcPr>
          <w:p>
            <w:pPr>
              <w:spacing w:before="0" w:after="40" w:line="240" w:lineRule="auto"/>
            </w:pPr>
            <w:r>
              <w:drawing>
                <wp:inline xmlns:a="http://schemas.openxmlformats.org/drawingml/2006/main" xmlns:pic="http://schemas.openxmlformats.org/drawingml/2006/picture">
                  <wp:extent cx="162000" cy="162000"/>
                  <wp:docPr id="141" name="Picture 141"/>
                  <wp:cNvGraphicFramePr>
                    <a:graphicFrameLocks noChangeAspect="1"/>
                  </wp:cNvGraphicFramePr>
                  <a:graphic>
                    <a:graphicData uri="http://schemas.openxmlformats.org/drawingml/2006/picture">
                      <pic:pic>
                        <pic:nvPicPr>
                          <pic:cNvPr id="0" name="scanner.png"/>
                          <pic:cNvPicPr/>
                        </pic:nvPicPr>
                        <pic:blipFill>
                          <a:blip r:embed="rId19"/>
                          <a:stretch>
                            <a:fillRect/>
                          </a:stretch>
                        </pic:blipFill>
                        <pic:spPr>
                          <a:xfrm>
                            <a:off x="0" y="0"/>
                            <a:ext cx="162000" cy="162000"/>
                          </a:xfrm>
                          <a:prstGeom prst="rect"/>
                        </pic:spPr>
                      </pic:pic>
                    </a:graphicData>
                  </a:graphic>
                </wp:inline>
              </w:drawing>
            </w:r>
            <w:r>
              <w:rPr>
                <w:sz w:val="18"/>
              </w:rPr>
              <w:t>Wareneingang</w:t>
            </w:r>
          </w:p>
        </w:tc>
        <w:tc>
          <w:tcPr>
            <w:tcW w:type="dxa" w:w="7581"/>
          </w:tcPr>
          <w:p>
            <w:pPr>
              <w:spacing w:before="0" w:after="40" w:line="240" w:lineRule="auto"/>
            </w:pPr>
            <w:r>
              <w:rPr>
                <w:sz w:val="18"/>
              </w:rPr>
              <w:t>Lieferschein → Wagen-QR → (Fach-QR → Artikel → ggf. Charge und MHD → Menge) je Fach → Abschliessen</w:t>
            </w:r>
          </w:p>
        </w:tc>
      </w:tr>
      <w:tr>
        <w:trPr>
          <w:cantSplit/>
        </w:trPr>
        <w:tc>
          <w:tcPr>
            <w:tcW w:type="dxa" w:w="1488"/>
          </w:tcPr>
          <w:p>
            <w:pPr>
              <w:spacing w:before="0" w:after="40" w:line="240" w:lineRule="auto"/>
            </w:pPr>
            <w:r>
              <w:drawing>
                <wp:inline xmlns:a="http://schemas.openxmlformats.org/drawingml/2006/main" xmlns:pic="http://schemas.openxmlformats.org/drawingml/2006/picture">
                  <wp:extent cx="162000" cy="162000"/>
                  <wp:docPr id="142" name="Picture 142"/>
                  <wp:cNvGraphicFramePr>
                    <a:graphicFrameLocks noChangeAspect="1"/>
                  </wp:cNvGraphicFramePr>
                  <a:graphic>
                    <a:graphicData uri="http://schemas.openxmlformats.org/drawingml/2006/picture">
                      <pic:pic>
                        <pic:nvPicPr>
                          <pic:cNvPr id="0" name="move.png"/>
                          <pic:cNvPicPr/>
                        </pic:nvPicPr>
                        <pic:blipFill>
                          <a:blip r:embed="rId21"/>
                          <a:stretch>
                            <a:fillRect/>
                          </a:stretch>
                        </pic:blipFill>
                        <pic:spPr>
                          <a:xfrm>
                            <a:off x="0" y="0"/>
                            <a:ext cx="162000" cy="162000"/>
                          </a:xfrm>
                          <a:prstGeom prst="rect"/>
                        </pic:spPr>
                      </pic:pic>
                    </a:graphicData>
                  </a:graphic>
                </wp:inline>
              </w:drawing>
            </w:r>
            <w:r>
              <w:rPr>
                <w:sz w:val="18"/>
              </w:rPr>
              <w:t>Übergabe</w:t>
            </w:r>
          </w:p>
        </w:tc>
        <w:tc>
          <w:tcPr>
            <w:tcW w:type="dxa" w:w="7581"/>
          </w:tcPr>
          <w:p>
            <w:pPr>
              <w:spacing w:before="0" w:after="40" w:line="240" w:lineRule="auto"/>
            </w:pPr>
            <w:r>
              <w:rPr>
                <w:sz w:val="18"/>
              </w:rPr>
              <w:t>Wagen zum Lift, nichts umräumen</w:t>
            </w:r>
          </w:p>
        </w:tc>
      </w:tr>
      <w:tr>
        <w:trPr>
          <w:cantSplit/>
        </w:trPr>
        <w:tc>
          <w:tcPr>
            <w:tcW w:type="dxa" w:w="1488"/>
          </w:tcPr>
          <w:p>
            <w:pPr>
              <w:spacing w:before="0" w:after="40" w:line="240" w:lineRule="auto"/>
            </w:pPr>
            <w:r>
              <w:drawing>
                <wp:inline xmlns:a="http://schemas.openxmlformats.org/drawingml/2006/main" xmlns:pic="http://schemas.openxmlformats.org/drawingml/2006/picture">
                  <wp:extent cx="162000" cy="162000"/>
                  <wp:docPr id="143" name="Picture 143"/>
                  <wp:cNvGraphicFramePr>
                    <a:graphicFrameLocks noChangeAspect="1"/>
                  </wp:cNvGraphicFramePr>
                  <a:graphic>
                    <a:graphicData uri="http://schemas.openxmlformats.org/drawingml/2006/picture">
                      <pic:pic>
                        <pic:nvPicPr>
                          <pic:cNvPr id="0" name="touch.png"/>
                          <pic:cNvPicPr/>
                        </pic:nvPicPr>
                        <pic:blipFill>
                          <a:blip r:embed="rId16"/>
                          <a:stretch>
                            <a:fillRect/>
                          </a:stretch>
                        </pic:blipFill>
                        <pic:spPr>
                          <a:xfrm>
                            <a:off x="0" y="0"/>
                            <a:ext cx="162000" cy="162000"/>
                          </a:xfrm>
                          <a:prstGeom prst="rect"/>
                        </pic:spPr>
                      </pic:pic>
                    </a:graphicData>
                  </a:graphic>
                </wp:inline>
              </w:drawing>
            </w:r>
            <w:r>
              <w:rPr>
                <w:sz w:val="18"/>
              </w:rPr>
              <w:t>Lift</w:t>
            </w:r>
          </w:p>
        </w:tc>
        <w:tc>
          <w:tcPr>
            <w:tcW w:type="dxa" w:w="7581"/>
          </w:tcPr>
          <w:p>
            <w:pPr>
              <w:spacing w:before="0" w:after="40" w:line="240" w:lineRule="auto"/>
            </w:pPr>
            <w:r>
              <w:rPr>
                <w:sz w:val="18"/>
              </w:rPr>
              <w:t>Auftrag wählen → Fach für Fach einlagern, ggf. Charge und MHD prüfen, bestätigen → Wagen leer und frei</w:t>
            </w:r>
          </w:p>
        </w:tc>
      </w:tr>
    </w:tbl>
    <w:p>
      <w:pPr>
        <w:spacing w:before="0" w:after="0" w:line="80" w:lineRule="exact"/>
      </w:pPr>
      <w:r/>
    </w:p>
    <w:p>
      <w:r>
        <w:rPr>
          <w:color w:val="595959"/>
          <w:sz w:val="16"/>
        </w:rPr>
        <w:t>Bei Unsicherheit immer zuerst fragen, dann scannen.</w:t>
      </w:r>
    </w:p>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Anleitung Lager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image" Target="media/image2.png"/><Relationship Id="rId2" Type="http://schemas.openxmlformats.org/officeDocument/2006/relationships/image" Target="media/image4.png"/><Relationship Id="rId3" Type="http://schemas.openxmlformats.org/officeDocument/2006/relationships/image" Target="media/image5.png"/><Relationship Id="rId4" Type="http://schemas.openxmlformats.org/officeDocument/2006/relationships/image" Target="media/image6.png"/><Relationship Id="rId12"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31"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 Anleitung für das Lager</dc:title>
  <dc:subject/>
  <dc:creator/>
  <cp:keywords/>
  <cp:lastModifiedBy/>
  <cp:revision>1</cp:revision>
  <dcterms:created xsi:type="dcterms:W3CDTF">2026-10-14T00:00:00Z</dcterms:created>
  <dcterms:modified xsi:type="dcterms:W3CDTF">2026-10-14T00:00:00Z</dcterms:modified>
  <dc:description/>
  <cp:category/>
</cp:coreProperties>
</file>