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drawing>
          <wp:anchor distT="0" distB="0" distL="0" distR="0" simplePos="0" relativeHeight="251658341" behindDoc="1" locked="0" layoutInCell="1" allowOverlap="1">
            <wp:simplePos x="0" y="0"/>
            <wp:positionH relativeFrom="page">
              <wp:posOffset>0</wp:posOffset>
            </wp:positionH>
            <wp:positionV relativeFrom="page">
              <wp:posOffset>0</wp:posOffset>
            </wp:positionV>
            <wp:extent cx="7560000" cy="10692000"/>
            <wp:effectExtent l="0" t="0" r="0" b="0"/>
            <wp:wrapNone/>
            <wp:docPr id="101" name="Bild 101"/>
            <wp:cNvGraphicFramePr/>
            <a:graphic xmlns:a="http://schemas.openxmlformats.org/drawingml/2006/main" xmlns:pic="http://schemas.openxmlformats.org/drawingml/2006/picture">
              <a:graphicData uri="http://schemas.openxmlformats.org/drawingml/2006/picture">
                <pic:pic>
                  <pic:nvPicPr>
                    <pic:cNvPr id="0" name="logimat_titelfoto.jpg"/>
                    <pic:cNvPicPr/>
                  </pic:nvPicPr>
                  <pic:blipFill>
                    <a:blip r:embed="rId9"/>
                    <a:stretch>
                      <a:fillRect/>
                    </a:stretch>
                  </pic:blipFill>
                  <pic:spPr>
                    <a:xfrm>
                      <a:off x="0" y="0"/>
                      <a:ext cx="7560000" cy="10692000"/>
                    </a:xfrm>
                    <a:prstGeom prst="rect"/>
                  </pic:spPr>
                </pic:pic>
              </a:graphicData>
            </a:graphic>
          </wp:anchor>
        </w:drawing>
      </w:r>
      <w:r>
        <w:drawing>
          <wp:anchor distT="0" distB="0" distL="0" distR="0" simplePos="0" relativeHeight="251658342" behindDoc="0" locked="0" layoutInCell="1" allowOverlap="1">
            <wp:simplePos x="0" y="0"/>
            <wp:positionH relativeFrom="page">
              <wp:posOffset>2736000</wp:posOffset>
            </wp:positionH>
            <wp:positionV relativeFrom="page">
              <wp:posOffset>9846000</wp:posOffset>
            </wp:positionV>
            <wp:extent cx="1655999" cy="246394"/>
            <wp:effectExtent l="0" t="0" r="0" b="0"/>
            <wp:wrapNone/>
            <wp:docPr id="102" name="Bild 102"/>
            <wp:cNvGraphicFramePr/>
            <a:graphic xmlns:a="http://schemas.openxmlformats.org/drawingml/2006/main" xmlns:pic="http://schemas.openxmlformats.org/drawingml/2006/picture">
              <a:graphicData uri="http://schemas.openxmlformats.org/drawingml/2006/picture">
                <pic:pic>
                  <pic:nvPicPr>
                    <pic:cNvPr id="0" name="wamas_logo.png"/>
                    <pic:cNvPicPr/>
                  </pic:nvPicPr>
                  <pic:blipFill>
                    <a:blip r:embed="rId10"/>
                    <a:stretch>
                      <a:fillRect/>
                    </a:stretch>
                  </pic:blipFill>
                  <pic:spPr>
                    <a:xfrm>
                      <a:off x="0" y="0"/>
                      <a:ext cx="1655999" cy="246394"/>
                    </a:xfrm>
                    <a:prstGeom prst="rect"/>
                  </pic:spPr>
                </pic:pic>
              </a:graphicData>
            </a:graphic>
          </wp:anchor>
        </w:drawing>
      </w:r>
      <w:r>
        <w:drawing>
          <wp:anchor distT="0" distB="0" distL="0" distR="0" simplePos="0" relativeHeight="251658343" behindDoc="0" locked="0" layoutInCell="1" allowOverlap="1">
            <wp:simplePos x="0" y="0"/>
            <wp:positionH relativeFrom="page">
              <wp:posOffset>4680000</wp:posOffset>
            </wp:positionH>
            <wp:positionV relativeFrom="page">
              <wp:posOffset>9576000</wp:posOffset>
            </wp:positionV>
            <wp:extent cx="2376000" cy="508527"/>
            <wp:effectExtent l="0" t="0" r="0" b="0"/>
            <wp:wrapNone/>
            <wp:docPr id="103" name="Bild 103"/>
            <wp:cNvGraphicFramePr/>
            <a:graphic xmlns:a="http://schemas.openxmlformats.org/drawingml/2006/main" xmlns:pic="http://schemas.openxmlformats.org/drawingml/2006/picture">
              <a:graphicData uri="http://schemas.openxmlformats.org/drawingml/2006/picture">
                <pic:pic>
                  <pic:nvPicPr>
                    <pic:cNvPr id="0" name="ssi_logo.png"/>
                    <pic:cNvPicPr/>
                  </pic:nvPicPr>
                  <pic:blipFill>
                    <a:blip r:embed="rId11"/>
                    <a:stretch>
                      <a:fillRect/>
                    </a:stretch>
                  </pic:blipFill>
                  <pic:spPr>
                    <a:xfrm>
                      <a:off x="0" y="0"/>
                      <a:ext cx="2376000" cy="508527"/>
                    </a:xfrm>
                    <a:prstGeom prst="rect"/>
                  </pic:spPr>
                </pic:pic>
              </a:graphicData>
            </a:graphic>
          </wp:anchor>
        </w:drawing>
      </w:r>
    </w:p>
    <w:p>
      <w:pPr>
        <w:spacing w:after="0"/>
      </w:pPr>
    </w:p>
    <w:tbl>
      <w:tblPr>
        <w:tblLook w:firstColumn="1" w:firstRow="1" w:lastColumn="0" w:lastRow="0" w:noHBand="0" w:noVBand="1" w:val="04A0"/>
        <w:tblW w:w="7938" w:type="dxa"/>
        <w:tblLayout w:type="fixed"/>
      </w:tblPr>
      <w:tblGrid>
        <w:gridCol w:w="7938"/>
      </w:tblGrid>
      <w:tr>
        <w:tc>
          <w:tcPr>
            <w:tcW w:type="dxa" w:w="7937"/>
            <w:shd w:val="clear" w:color="auto" w:fill="FEEE19"/>
            <w:tcMar>
              <w:top w:w="300" w:type="dxa"/>
              <w:bottom w:w="300" w:type="dxa"/>
              <w:start w:w="300" w:type="dxa"/>
              <w:end w:w="300" w:type="dxa"/>
              <w:left w:w="300" w:type="dxa"/>
              <w:right w:w="300" w:type="dxa"/>
            </w:tcMar>
          </w:tcPr>
          <w:p>
            <w:pPr>
              <w:spacing w:after="360"/>
            </w:pPr>
            <w:r>
              <w:rPr>
                <w:b w:val="0"/>
                <w:sz w:val="40"/>
              </w:rPr>
              <w:t>Anleitung Lager</w:t>
            </w:r>
          </w:p>
          <w:p>
            <w:pPr>
              <w:spacing w:after="120"/>
            </w:pPr>
            <w:r>
              <w:rPr>
                <w:b/>
                <w:sz w:val="48"/>
              </w:rPr>
              <w:t>Wareneingang mit Kommissionierwagen</w:t>
            </w:r>
          </w:p>
          <w:p>
            <w:pPr>
              <w:spacing w:after="360"/>
            </w:pPr>
            <w:r>
              <w:rPr>
                <w:b w:val="0"/>
                <w:sz w:val="32"/>
              </w:rPr>
              <w:t>WAMAS Lift &amp; Store 2.8</w:t>
            </w:r>
          </w:p>
          <w:p>
            <w:pPr>
              <w:spacing w:after="0"/>
            </w:pPr>
            <w:r>
              <w:rPr>
                <w:b w:val="0"/>
                <w:sz w:val="22"/>
              </w:rPr>
              <w:t>Standard  ·  Deutsch (de-DE)</w:t>
            </w:r>
          </w:p>
        </w:tc>
      </w:tr>
    </w:tbl>
    <w:tbl>
      <w:tblPr>
        <w:tblLook w:firstColumn="1" w:firstRow="1" w:lastColumn="0" w:lastRow="0" w:noHBand="0" w:noVBand="1" w:val="04A0"/>
        <w:tblW w:w="7938" w:type="dxa"/>
        <w:tblLayout w:type="fixed"/>
      </w:tblPr>
      <w:tblGrid>
        <w:gridCol w:w="7938"/>
      </w:tblGrid>
      <w:tr>
        <w:tc>
          <w:tcPr>
            <w:tcW w:type="dxa" w:w="7937"/>
            <w:shd w:val="clear" w:color="auto" w:fill="FFFFFF"/>
            <w:tcMar>
              <w:top w:w="200" w:type="dxa"/>
              <w:bottom w:w="400" w:type="dxa"/>
              <w:start w:w="300" w:type="dxa"/>
              <w:end w:w="300" w:type="dxa"/>
              <w:left w:w="300" w:type="dxa"/>
              <w:right w:w="300" w:type="dxa"/>
            </w:tcMar>
          </w:tcPr>
          <w:p>
            <w:pPr>
              <w:spacing w:after="80"/>
            </w:pPr>
            <w:r>
              <w:rPr>
                <w:b w:val="0"/>
                <w:sz w:val="21"/>
              </w:rPr>
              <w:t>Akumax AG · Anleitung für das Lager: Was du wann scannst und was dann passiert</w:t>
            </w:r>
          </w:p>
          <w:p>
            <w:pPr>
              <w:spacing w:after="0"/>
            </w:pPr>
            <w:r>
              <w:rPr>
                <w:b w:val="0"/>
                <w:color w:val="555555"/>
                <w:sz w:val="18"/>
              </w:rPr>
              <w:t>Kunde: Akumax AG · Marek Sobona / SSI SCHÄFER</w:t>
            </w:r>
          </w:p>
        </w:tc>
      </w:tr>
    </w:tbl>
    <w:p>
      <w:pPr>
        <w:spacing w:before="8617"/>
      </w:pPr>
      <w:r>
        <w:rPr>
          <w:sz w:val="18"/>
        </w:rPr>
        <w:t>V 2.0 (Redesign)  ·  14.10.2026</w:t>
        <w:br w:type="page"/>
      </w:r>
    </w:p>
    <w:p>
      <w:r>
        <w:rPr>
          <w:b/>
          <w:sz w:val="28"/>
        </w:rPr>
        <w:t>Inhaltsverzeichnis</w:t>
      </w:r>
    </w:p>
    <w:p/>
    <w:p>
      <w:pPr>
        <w:pStyle w:val="TOC1"/>
        <w:tabs>
          <w:tab w:pos="9524" w:val="right" w:leader="dot"/>
        </w:tabs>
      </w:pPr>
      <w:r>
        <w:fldChar w:fldCharType="begin"/>
      </w:r>
      <w:r>
        <w:instrText xml:space="preserve"> TOC \o "1-2" \h \z \u </w:instrText>
      </w:r>
      <w:r>
        <w:fldChar w:fldCharType="separate"/>
      </w:r>
      <w:r>
        <w:t>1 Über dieses Dokument</w:t>
        <w:tab/>
        <w:t>4</w:t>
      </w:r>
    </w:p>
    <w:p>
      <w:pPr>
        <w:pStyle w:val="TOC2"/>
        <w:tabs>
          <w:tab w:pos="9524" w:val="right" w:leader="dot"/>
        </w:tabs>
      </w:pPr>
      <w:r>
        <w:t>1.1 Zweck</w:t>
        <w:tab/>
        <w:t>4</w:t>
      </w:r>
    </w:p>
    <w:p>
      <w:pPr>
        <w:pStyle w:val="TOC2"/>
        <w:tabs>
          <w:tab w:pos="9524" w:val="right" w:leader="dot"/>
        </w:tabs>
      </w:pPr>
      <w:r>
        <w:t>1.2 So lesen Sie dieses Dokument</w:t>
        <w:tab/>
        <w:t>4</w:t>
      </w:r>
    </w:p>
    <w:p>
      <w:pPr>
        <w:pStyle w:val="TOC2"/>
        <w:tabs>
          <w:tab w:pos="9524" w:val="right" w:leader="dot"/>
        </w:tabs>
      </w:pPr>
      <w:r>
        <w:t>1.3 Dokumentinformationen</w:t>
        <w:tab/>
        <w:t>4</w:t>
      </w:r>
    </w:p>
    <w:p>
      <w:pPr>
        <w:pStyle w:val="TOC2"/>
        <w:tabs>
          <w:tab w:pos="9524" w:val="right" w:leader="dot"/>
        </w:tabs>
      </w:pPr>
      <w:r>
        <w:t>1.4 Änderungshistorie</w:t>
        <w:tab/>
        <w:t>4</w:t>
      </w:r>
    </w:p>
    <w:p>
      <w:pPr>
        <w:pStyle w:val="TOC1"/>
        <w:tabs>
          <w:tab w:pos="9524" w:val="right" w:leader="dot"/>
        </w:tabs>
      </w:pPr>
      <w:r>
        <w:t>2 So ist der Ablauf</w:t>
        <w:tab/>
        <w:t>5</w:t>
      </w:r>
    </w:p>
    <w:p>
      <w:pPr>
        <w:pStyle w:val="TOC2"/>
        <w:tabs>
          <w:tab w:pos="9524" w:val="right" w:leader="dot"/>
        </w:tabs>
      </w:pPr>
      <w:r>
        <w:t>2.1 Unser Beispiel in dieser Anleitung</w:t>
        <w:tab/>
        <w:t>5</w:t>
      </w:r>
    </w:p>
    <w:p>
      <w:pPr>
        <w:pStyle w:val="TOC1"/>
        <w:tabs>
          <w:tab w:pos="9524" w:val="right" w:leader="dot"/>
        </w:tabs>
      </w:pPr>
      <w:r>
        <w:t>3 So sieht der Wagen aus: hier sind die QR-Codes</w:t>
        <w:tab/>
        <w:t>6</w:t>
      </w:r>
    </w:p>
    <w:p>
      <w:pPr>
        <w:pStyle w:val="TOC2"/>
        <w:tabs>
          <w:tab w:pos="9524" w:val="right" w:leader="dot"/>
        </w:tabs>
      </w:pPr>
      <w:r>
        <w:t>3.1 Das Etikett am Fach, gross</w:t>
        <w:tab/>
        <w:t>6</w:t>
      </w:r>
    </w:p>
    <w:p>
      <w:pPr>
        <w:pStyle w:val="TOC1"/>
        <w:tabs>
          <w:tab w:pos="9524" w:val="right" w:leader="dot"/>
        </w:tabs>
      </w:pPr>
      <w:r>
        <w:t>4 Teil 1: Am Wareneingang (Handscanner, BC Dynamics)</w:t>
        <w:tab/>
        <w:t>7</w:t>
      </w:r>
    </w:p>
    <w:p>
      <w:pPr>
        <w:pStyle w:val="TOC2"/>
        <w:tabs>
          <w:tab w:pos="9524" w:val="right" w:leader="dot"/>
        </w:tabs>
      </w:pPr>
      <w:r>
        <w:t>4.1 Schritt 1: Lieferschein öffnen</w:t>
        <w:tab/>
        <w:t>7</w:t>
      </w:r>
    </w:p>
    <w:p>
      <w:pPr>
        <w:pStyle w:val="TOC2"/>
        <w:tabs>
          <w:tab w:pos="9524" w:val="right" w:leader="dot"/>
        </w:tabs>
      </w:pPr>
      <w:r>
        <w:t>4.2 Schritt 2: Wagen holen und Wagen-QR scannen</w:t>
        <w:tab/>
        <w:t>7</w:t>
      </w:r>
    </w:p>
    <w:p>
      <w:pPr>
        <w:pStyle w:val="TOC2"/>
        <w:tabs>
          <w:tab w:pos="9524" w:val="right" w:leader="dot"/>
        </w:tabs>
      </w:pPr>
      <w:r>
        <w:t>4.3 Schritt 3: Ware ins Fach legen und Fach-QR scannen</w:t>
        <w:tab/>
        <w:t>7</w:t>
      </w:r>
    </w:p>
    <w:p>
      <w:pPr>
        <w:pStyle w:val="TOC2"/>
        <w:tabs>
          <w:tab w:pos="9524" w:val="right" w:leader="dot"/>
        </w:tabs>
      </w:pPr>
      <w:r>
        <w:t>4.4 Schritt 4: Artikel scannen</w:t>
        <w:tab/>
        <w:t>7</w:t>
      </w:r>
    </w:p>
    <w:p>
      <w:pPr>
        <w:pStyle w:val="TOC2"/>
        <w:tabs>
          <w:tab w:pos="9524" w:val="right" w:leader="dot"/>
        </w:tabs>
      </w:pPr>
      <w:r>
        <w:t>4.5 Schritt 5: Menge eingeben</w:t>
        <w:tab/>
        <w:t>7</w:t>
      </w:r>
    </w:p>
    <w:p>
      <w:pPr>
        <w:pStyle w:val="TOC2"/>
        <w:tabs>
          <w:tab w:pos="9524" w:val="right" w:leader="dot"/>
        </w:tabs>
      </w:pPr>
      <w:r>
        <w:t>4.6 Schritt 6: Abschliessen</w:t>
        <w:tab/>
        <w:t>8</w:t>
      </w:r>
    </w:p>
    <w:p>
      <w:pPr>
        <w:pStyle w:val="TOC1"/>
        <w:tabs>
          <w:tab w:pos="9524" w:val="right" w:leader="dot"/>
        </w:tabs>
      </w:pPr>
      <w:r>
        <w:t>5 Teil 2: Wagen an den Lift übergeben</w:t>
        <w:tab/>
        <w:t>9</w:t>
      </w:r>
    </w:p>
    <w:p>
      <w:pPr>
        <w:pStyle w:val="TOC2"/>
        <w:tabs>
          <w:tab w:pos="9524" w:val="right" w:leader="dot"/>
        </w:tabs>
      </w:pPr>
      <w:r>
        <w:t>5.1 Schritt 7: Wagen zum Lift fahren</w:t>
        <w:tab/>
        <w:t>9</w:t>
      </w:r>
    </w:p>
    <w:p>
      <w:pPr>
        <w:pStyle w:val="TOC1"/>
        <w:tabs>
          <w:tab w:pos="9524" w:val="right" w:leader="dot"/>
        </w:tabs>
      </w:pPr>
      <w:r>
        <w:t>6 Teil 3: Am Lift (WAMAS Touch)</w:t>
        <w:tab/>
        <w:t>10</w:t>
      </w:r>
    </w:p>
    <w:p>
      <w:pPr>
        <w:pStyle w:val="TOC2"/>
        <w:tabs>
          <w:tab w:pos="9524" w:val="right" w:leader="dot"/>
        </w:tabs>
      </w:pPr>
      <w:r>
        <w:t>6.1 Schritt 8: Auftrag wählen</w:t>
        <w:tab/>
        <w:t>10</w:t>
      </w:r>
    </w:p>
    <w:p>
      <w:pPr>
        <w:pStyle w:val="TOC2"/>
        <w:tabs>
          <w:tab w:pos="9524" w:val="right" w:leader="dot"/>
        </w:tabs>
      </w:pPr>
      <w:r>
        <w:t>6.2 Schritt 9: Fach für Fach einlagern</w:t>
        <w:tab/>
        <w:t>10</w:t>
      </w:r>
    </w:p>
    <w:p>
      <w:pPr>
        <w:pStyle w:val="TOC2"/>
        <w:tabs>
          <w:tab w:pos="9524" w:val="right" w:leader="dot"/>
        </w:tabs>
      </w:pPr>
      <w:r>
        <w:t>6.3 Schritt 10: Fertig: Wagen ist frei</w:t>
        <w:tab/>
        <w:t>10</w:t>
      </w:r>
    </w:p>
    <w:p>
      <w:pPr>
        <w:pStyle w:val="TOC1"/>
        <w:tabs>
          <w:tab w:pos="9524" w:val="right" w:leader="dot"/>
        </w:tabs>
      </w:pPr>
      <w:r>
        <w:t>7 Merkzettel</w:t>
        <w:tab/>
        <w:t>11</w:t>
      </w:r>
    </w:p>
    <w:p>
      <w:pPr>
        <w:pStyle w:val="TOC1"/>
        <w:tabs>
          <w:tab w:pos="9524" w:val="right" w:leader="dot"/>
        </w:tabs>
      </w:pPr>
      <w:r>
        <w:t>8 Stolperfallen</w:t>
        <w:tab/>
        <w:t>12</w:t>
      </w:r>
    </w:p>
    <w:p>
      <w:pPr>
        <w:pStyle w:val="TOC2"/>
        <w:tabs>
          <w:tab w:pos="9524" w:val="right" w:leader="dot"/>
        </w:tabs>
      </w:pPr>
      <w:r>
        <w:t>8.1 Was tun wenn ...</w:t>
        <w:tab/>
        <w:t>12</w:t>
      </w:r>
    </w:p>
    <w:p>
      <w:pPr>
        <w:pStyle w:val="TOC1"/>
        <w:tabs>
          <w:tab w:pos="9524" w:val="right" w:leader="dot"/>
        </w:tabs>
      </w:pPr>
      <w:r>
        <w:t>9 Praxisbeispiele</w:t>
        <w:tab/>
        <w:t>14</w:t>
      </w:r>
    </w:p>
    <w:p>
      <w:pPr>
        <w:pStyle w:val="TOC2"/>
        <w:tabs>
          <w:tab w:pos="9524" w:val="right" w:leader="dot"/>
        </w:tabs>
      </w:pPr>
      <w:r>
        <w:t>9.1 Auftrag Einl000031: Wagen KW-1001</w:t>
        <w:tab/>
        <w:t>14</w:t>
      </w:r>
    </w:p>
    <w:p>
      <w:pPr>
        <w:pStyle w:val="TOC2"/>
        <w:tabs>
          <w:tab w:pos="9524" w:val="right" w:leader="dot"/>
        </w:tabs>
      </w:pPr>
      <w:r>
        <w:t>9.2 Auftrag Einl000032: Wagen KW-1002</w:t>
        <w:tab/>
        <w:t>16</w:t>
      </w:r>
    </w:p>
    <w:p>
      <w:pPr>
        <w:pStyle w:val="TOC2"/>
        <w:tabs>
          <w:tab w:pos="9524" w:val="right" w:leader="dot"/>
        </w:tabs>
      </w:pPr>
      <w:r>
        <w:t>9.3 Auftrag Einl000033: Wagen KW-1003</w:t>
        <w:tab/>
        <w:t>18</w:t>
      </w:r>
    </w:p>
    <w:p>
      <w:pPr>
        <w:pStyle w:val="TOC1"/>
        <w:tabs>
          <w:tab w:pos="9524" w:val="right" w:leader="dot"/>
        </w:tabs>
      </w:pPr>
      <w:r>
        <w:t>10 Offene Punkte und Lücken</w:t>
        <w:tab/>
        <w:t>21</w:t>
      </w:r>
    </w:p>
    <w:p>
      <w:pPr>
        <w:pStyle w:val="TOC2"/>
        <w:tabs>
          <w:tab w:pos="9524" w:val="right" w:leader="dot"/>
        </w:tabs>
      </w:pPr>
      <w:r>
        <w:t>10.1 Fehlende Screenshots und Fotos</w:t>
        <w:tab/>
        <w:t>21</w:t>
      </w:r>
    </w:p>
    <w:p>
      <w:pPr>
        <w:pStyle w:val="TOC1"/>
        <w:tabs>
          <w:tab w:pos="9524" w:val="right" w:leader="dot"/>
        </w:tabs>
      </w:pPr>
      <w:r>
        <w:t>11 Quellenverzeichnis</w:t>
        <w:tab/>
        <w:t>22</w:t>
      </w:r>
    </w:p>
    <w:p>
      <w:pPr>
        <w:pStyle w:val="TOC2"/>
        <w:tabs>
          <w:tab w:pos="9524" w:val="right" w:leader="dot"/>
        </w:tabs>
      </w:pPr>
      <w:r>
        <w:t>11.1 Abkürzungen</w:t>
        <w:tab/>
        <w:t>22</w:t>
      </w:r>
    </w:p>
    <w:p>
      <w:pPr>
        <w:pStyle w:val="TOC2"/>
        <w:tabs>
          <w:tab w:pos="9524" w:val="right" w:leader="dot"/>
        </w:tabs>
      </w:pPr>
      <w:r>
        <w:t>11.2 Dokumente und Dateien</w:t>
        <w:tab/>
        <w:t>22</w:t>
      </w:r>
      <w:r>
        <w:fldChar w:fldCharType="end"/>
      </w:r>
    </w:p>
    <w:p>
      <w:pPr>
        <w:pStyle w:val="Heading1"/>
      </w:pPr>
      <w:r>
        <w:t>1 Über dieses Dokument</w:t>
      </w:r>
    </w:p>
    <w:p>
      <w:pPr>
        <w:pStyle w:val="Heading2"/>
      </w:pPr>
      <w:r>
        <w:t>1.1 Zweck</w:t>
      </w:r>
    </w:p>
    <w:p>
      <w:r>
        <w:t>Anleitung für das Lager: Was du wann scannst und was dann passiert. Vom Lieferschein bis zum leeren Wagen am Lift.</w:t>
      </w:r>
    </w:p>
    <w:p>
      <w:r>
        <w:t xml:space="preserve">Kunde: </w:t>
      </w:r>
      <w:r>
        <w:rPr>
          <w:b/>
        </w:rPr>
        <w:t>Akumax AG</w:t>
      </w:r>
      <w:r>
        <w:t>. Die Anleitung richtet sich an das Lagerpersonal am Wareneingang (Handscanner mit BC Dynamics) und am Lift (WAMAS Touch).</w:t>
      </w:r>
    </w:p>
    <w:p>
      <w:pPr>
        <w:pStyle w:val="Heading2"/>
      </w:pPr>
      <w:r>
        <w:t>1.2 So lesen Sie dieses Dokument</w:t>
      </w:r>
    </w:p>
    <w:p>
      <w:r>
        <w:t>Stand 14.10.2026 · Geräte: Handscanner mit BC Dynamics am Wareneingang, WAMAS Touch am Lift.</w:t>
      </w:r>
    </w:p>
    <w:p>
      <w:pPr>
        <w:pStyle w:val="ListBullet"/>
      </w:pPr>
      <w:r>
        <w:t xml:space="preserve">Gelbe Kästen </w:t>
      </w:r>
      <w:r>
        <w:rPr>
          <w:b/>
        </w:rPr>
        <w:t>Hinweis</w:t>
      </w:r>
      <w:r>
        <w:t xml:space="preserve"> enthalten Erläuterungen und Empfehlungen, orange Kästen </w:t>
      </w:r>
      <w:r>
        <w:rPr>
          <w:b/>
        </w:rPr>
        <w:t>Achtung</w:t>
      </w:r>
      <w:r>
        <w:t xml:space="preserve"> Warnungen und Regeln, die nicht verletzt werden dürfen.</w:t>
      </w:r>
    </w:p>
    <w:p>
      <w:pPr>
        <w:pStyle w:val="ListBullet"/>
      </w:pPr>
      <w:r>
        <w:t xml:space="preserve">Graue Kästen mit rotem Rand markieren Lücken: </w:t>
      </w:r>
      <w:r>
        <w:rPr>
          <w:b/>
        </w:rPr>
        <w:t>Annahme, zu prüfen</w:t>
      </w:r>
      <w:r>
        <w:t xml:space="preserve"> (fachliche Annahme, im Test oder mit dem BC-Team zu bestätigen) sowie fehlende Screenshots und Fotos.</w:t>
      </w:r>
    </w:p>
    <w:p>
      <w:pPr>
        <w:pStyle w:val="ListBullet"/>
      </w:pPr>
      <w:r>
        <w:t xml:space="preserve">UI-Namen und Dialoge stehen </w:t>
      </w:r>
      <w:r>
        <w:rPr>
          <w:b/>
        </w:rPr>
        <w:t>fett</w:t>
      </w:r>
      <w:r>
        <w:t xml:space="preserve">, Felder, Satzarten und Telegramminhalte in </w:t>
      </w:r>
      <w:r>
        <w:rPr>
          <w:rFonts w:ascii="Consolas" w:hAnsi="Consolas" w:cs="Consolas" w:eastAsia="Consolas"/>
          <w:sz w:val="18"/>
        </w:rPr>
        <w:t>Monospace</w:t>
      </w:r>
      <w:r>
        <w:t>.</w:t>
      </w:r>
    </w:p>
    <w:p>
      <w:pPr>
        <w:pStyle w:val="ListBullet"/>
      </w:pPr>
      <w:r>
        <w:t>Fach-QR-Inhalte der Form Wagen|Fach (z. B. KW-1001|A1) sind in Tabellenzellen mit „¦“ geschrieben, weil „|“ dort als Spaltentrenner dient.</w:t>
      </w:r>
    </w:p>
    <w:p>
      <w:pPr>
        <w:pStyle w:val="Heading2"/>
      </w:pPr>
      <w:r>
        <w:t>1.3 Dokumentinformationen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7257"/>
      </w:tblGrid>
      <w:tr>
        <w:trPr>
          <w:tblHeader w:val="true"/>
        </w:trPr>
        <w:tc>
          <w:tcPr>
            <w:tcW w:type="dxa" w:w="2268"/>
            <w:shd w:val="clear" w:color="auto" w:fill="FEEE19"/>
          </w:tcPr>
          <w:p>
            <w:pPr>
              <w:spacing w:after="0"/>
            </w:pPr>
            <w:r>
              <w:rPr>
                <w:b/>
                <w:sz w:val="17"/>
              </w:rPr>
              <w:t>Merkmal</w:t>
            </w:r>
          </w:p>
        </w:tc>
        <w:tc>
          <w:tcPr>
            <w:tcW w:type="dxa" w:w="7257"/>
            <w:shd w:val="clear" w:color="auto" w:fill="FEEE19"/>
          </w:tcPr>
          <w:p>
            <w:pPr>
              <w:spacing w:after="0"/>
            </w:pPr>
            <w:r>
              <w:rPr>
                <w:b/>
                <w:sz w:val="17"/>
              </w:rPr>
              <w:t>Angabe</w:t>
            </w:r>
          </w:p>
        </w:tc>
      </w:tr>
      <w:tr>
        <w:tc>
          <w:tcPr>
            <w:tcW w:type="dxa" w:w="2268"/>
          </w:tcPr>
          <w:p>
            <w:pPr>
              <w:spacing w:after="0" w:line="252" w:lineRule="auto"/>
            </w:pPr>
            <w:r>
              <w:rPr>
                <w:b/>
                <w:sz w:val="17"/>
              </w:rPr>
              <w:t>Titel</w:t>
            </w:r>
          </w:p>
        </w:tc>
        <w:tc>
          <w:tcPr>
            <w:tcW w:type="dxa" w:w="7257"/>
          </w:tcPr>
          <w:p>
            <w:pPr>
              <w:spacing w:after="0" w:line="252" w:lineRule="auto"/>
            </w:pPr>
            <w:r>
              <w:rPr>
                <w:sz w:val="17"/>
              </w:rPr>
              <w:t>Wareneingang mit Kommissionierwagen</w:t>
            </w:r>
          </w:p>
        </w:tc>
      </w:tr>
      <w:tr>
        <w:tc>
          <w:tcPr>
            <w:tcW w:type="dxa" w:w="2268"/>
          </w:tcPr>
          <w:p>
            <w:pPr>
              <w:spacing w:after="0" w:line="252" w:lineRule="auto"/>
            </w:pPr>
            <w:r>
              <w:rPr>
                <w:b/>
                <w:sz w:val="17"/>
              </w:rPr>
              <w:t>Produkt / Release</w:t>
            </w:r>
          </w:p>
        </w:tc>
        <w:tc>
          <w:tcPr>
            <w:tcW w:type="dxa" w:w="7257"/>
          </w:tcPr>
          <w:p>
            <w:pPr>
              <w:spacing w:after="0" w:line="252" w:lineRule="auto"/>
            </w:pPr>
            <w:r>
              <w:rPr>
                <w:sz w:val="17"/>
              </w:rPr>
              <w:t>WAMAS Lift &amp; Store 2.8</w:t>
            </w:r>
          </w:p>
        </w:tc>
      </w:tr>
      <w:tr>
        <w:tc>
          <w:tcPr>
            <w:tcW w:type="dxa" w:w="2268"/>
          </w:tcPr>
          <w:p>
            <w:pPr>
              <w:spacing w:after="0" w:line="252" w:lineRule="auto"/>
            </w:pPr>
            <w:r>
              <w:rPr>
                <w:b/>
                <w:sz w:val="17"/>
              </w:rPr>
              <w:t>Dokumentversion</w:t>
            </w:r>
          </w:p>
        </w:tc>
        <w:tc>
          <w:tcPr>
            <w:tcW w:type="dxa" w:w="7257"/>
          </w:tcPr>
          <w:p>
            <w:pPr>
              <w:spacing w:after="0" w:line="252" w:lineRule="auto"/>
            </w:pPr>
            <w:r>
              <w:rPr>
                <w:sz w:val="17"/>
              </w:rPr>
              <w:t>2.0 (Redesign)</w:t>
            </w:r>
          </w:p>
        </w:tc>
      </w:tr>
      <w:tr>
        <w:tc>
          <w:tcPr>
            <w:tcW w:type="dxa" w:w="2268"/>
          </w:tcPr>
          <w:p>
            <w:pPr>
              <w:spacing w:after="0" w:line="252" w:lineRule="auto"/>
            </w:pPr>
            <w:r>
              <w:rPr>
                <w:b/>
                <w:sz w:val="17"/>
              </w:rPr>
              <w:t>Stand</w:t>
            </w:r>
          </w:p>
        </w:tc>
        <w:tc>
          <w:tcPr>
            <w:tcW w:type="dxa" w:w="7257"/>
          </w:tcPr>
          <w:p>
            <w:pPr>
              <w:spacing w:after="0" w:line="252" w:lineRule="auto"/>
            </w:pPr>
            <w:r>
              <w:rPr>
                <w:sz w:val="17"/>
              </w:rPr>
              <w:t>14.10.2026</w:t>
            </w:r>
          </w:p>
        </w:tc>
      </w:tr>
      <w:tr>
        <w:tc>
          <w:tcPr>
            <w:tcW w:type="dxa" w:w="2268"/>
          </w:tcPr>
          <w:p>
            <w:pPr>
              <w:spacing w:after="0" w:line="252" w:lineRule="auto"/>
            </w:pPr>
            <w:r>
              <w:rPr>
                <w:b/>
                <w:sz w:val="17"/>
              </w:rPr>
              <w:t>Autor</w:t>
            </w:r>
          </w:p>
        </w:tc>
        <w:tc>
          <w:tcPr>
            <w:tcW w:type="dxa" w:w="7257"/>
          </w:tcPr>
          <w:p>
            <w:pPr>
              <w:spacing w:after="0" w:line="252" w:lineRule="auto"/>
            </w:pPr>
            <w:r>
              <w:rPr>
                <w:sz w:val="17"/>
              </w:rPr>
              <w:t>Marek Sobona / SSI SCHÄFER</w:t>
            </w:r>
          </w:p>
        </w:tc>
      </w:tr>
      <w:tr>
        <w:tc>
          <w:tcPr>
            <w:tcW w:type="dxa" w:w="2268"/>
          </w:tcPr>
          <w:p>
            <w:pPr>
              <w:spacing w:after="0" w:line="252" w:lineRule="auto"/>
            </w:pPr>
            <w:r>
              <w:rPr>
                <w:b/>
                <w:sz w:val="17"/>
              </w:rPr>
              <w:t>Sprache</w:t>
            </w:r>
          </w:p>
        </w:tc>
        <w:tc>
          <w:tcPr>
            <w:tcW w:type="dxa" w:w="7257"/>
          </w:tcPr>
          <w:p>
            <w:pPr>
              <w:spacing w:after="0" w:line="252" w:lineRule="auto"/>
            </w:pPr>
            <w:r>
              <w:rPr>
                <w:sz w:val="17"/>
              </w:rPr>
              <w:t>Deutsch (de-DE)</w:t>
            </w:r>
          </w:p>
        </w:tc>
      </w:tr>
      <w:tr>
        <w:tc>
          <w:tcPr>
            <w:tcW w:type="dxa" w:w="2268"/>
          </w:tcPr>
          <w:p>
            <w:pPr>
              <w:spacing w:after="0" w:line="252" w:lineRule="auto"/>
            </w:pPr>
            <w:r>
              <w:rPr>
                <w:b/>
                <w:sz w:val="17"/>
              </w:rPr>
              <w:t>Zielgruppe</w:t>
            </w:r>
          </w:p>
        </w:tc>
        <w:tc>
          <w:tcPr>
            <w:tcW w:type="dxa" w:w="7257"/>
          </w:tcPr>
          <w:p>
            <w:pPr>
              <w:spacing w:after="0" w:line="252" w:lineRule="auto"/>
            </w:pPr>
            <w:r>
              <w:rPr>
                <w:sz w:val="17"/>
              </w:rPr>
              <w:t>Lagerpersonal Wareneingang und Lift (Handscanner, WAMAS Touch)</w:t>
            </w:r>
          </w:p>
        </w:tc>
      </w:tr>
      <w:tr>
        <w:tc>
          <w:tcPr>
            <w:tcW w:type="dxa" w:w="2268"/>
          </w:tcPr>
          <w:p>
            <w:pPr>
              <w:spacing w:after="0" w:line="252" w:lineRule="auto"/>
            </w:pPr>
            <w:r>
              <w:rPr>
                <w:b/>
                <w:sz w:val="17"/>
              </w:rPr>
              <w:t>Grundlage</w:t>
            </w:r>
          </w:p>
        </w:tc>
        <w:tc>
          <w:tcPr>
            <w:tcW w:type="dxa" w:w="7257"/>
          </w:tcPr>
          <w:p>
            <w:pPr>
              <w:spacing w:after="0" w:line="252" w:lineRule="auto"/>
            </w:pPr>
            <w:r>
              <w:rPr>
                <w:sz w:val="17"/>
              </w:rPr>
              <w:t>Stand 14.10.2026 · Geräte: Handscanner mit BC Dynamics am Wareneingang, WAMAS Touch am Lift</w:t>
            </w:r>
          </w:p>
        </w:tc>
      </w:tr>
    </w:tbl>
    <w:p>
      <w:pPr>
        <w:spacing w:after="40"/>
      </w:pPr>
    </w:p>
    <w:p>
      <w:pPr>
        <w:pStyle w:val="Heading2"/>
      </w:pPr>
      <w:r>
        <w:t>1.4 Änderungshistorie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332"/>
        <w:gridCol w:w="1332"/>
        <w:gridCol w:w="2081"/>
        <w:gridCol w:w="4779"/>
      </w:tblGrid>
      <w:tr>
        <w:trPr>
          <w:tblHeader w:val="true"/>
        </w:trPr>
        <w:tc>
          <w:tcPr>
            <w:tcW w:type="dxa" w:w="1332"/>
            <w:shd w:val="clear" w:color="auto" w:fill="FEEE19"/>
          </w:tcPr>
          <w:p>
            <w:pPr>
              <w:spacing w:after="0"/>
            </w:pPr>
            <w:r>
              <w:rPr>
                <w:b/>
                <w:sz w:val="17"/>
              </w:rPr>
              <w:t>Version</w:t>
            </w:r>
          </w:p>
        </w:tc>
        <w:tc>
          <w:tcPr>
            <w:tcW w:type="dxa" w:w="1332"/>
            <w:shd w:val="clear" w:color="auto" w:fill="FEEE19"/>
          </w:tcPr>
          <w:p>
            <w:pPr>
              <w:spacing w:after="0"/>
            </w:pPr>
            <w:r>
              <w:rPr>
                <w:b/>
                <w:sz w:val="17"/>
              </w:rPr>
              <w:t>Stand</w:t>
            </w:r>
          </w:p>
        </w:tc>
        <w:tc>
          <w:tcPr>
            <w:tcW w:type="dxa" w:w="2081"/>
            <w:shd w:val="clear" w:color="auto" w:fill="FEEE19"/>
          </w:tcPr>
          <w:p>
            <w:pPr>
              <w:spacing w:after="0"/>
            </w:pPr>
            <w:r>
              <w:rPr>
                <w:b/>
                <w:sz w:val="17"/>
              </w:rPr>
              <w:t>Autor</w:t>
            </w:r>
          </w:p>
        </w:tc>
        <w:tc>
          <w:tcPr>
            <w:tcW w:type="dxa" w:w="4779"/>
            <w:shd w:val="clear" w:color="auto" w:fill="FEEE19"/>
          </w:tcPr>
          <w:p>
            <w:pPr>
              <w:spacing w:after="0"/>
            </w:pPr>
            <w:r>
              <w:rPr>
                <w:b/>
                <w:sz w:val="17"/>
              </w:rPr>
              <w:t>Änderung</w:t>
            </w:r>
          </w:p>
        </w:tc>
      </w:tr>
      <w:tr>
        <w:tc>
          <w:tcPr>
            <w:tcW w:type="dxa" w:w="1332"/>
          </w:tcPr>
          <w:p>
            <w:pPr>
              <w:spacing w:after="0" w:line="252" w:lineRule="auto"/>
            </w:pPr>
            <w:r>
              <w:rPr>
                <w:sz w:val="17"/>
              </w:rPr>
              <w:t>1.0</w:t>
            </w:r>
          </w:p>
        </w:tc>
        <w:tc>
          <w:tcPr>
            <w:tcW w:type="dxa" w:w="1332"/>
          </w:tcPr>
          <w:p>
            <w:pPr>
              <w:spacing w:after="0" w:line="252" w:lineRule="auto"/>
            </w:pPr>
            <w:r>
              <w:rPr>
                <w:sz w:val="17"/>
              </w:rPr>
              <w:t>14.10.2026</w:t>
            </w:r>
          </w:p>
        </w:tc>
        <w:tc>
          <w:tcPr>
            <w:tcW w:type="dxa" w:w="2081"/>
          </w:tcPr>
          <w:p>
            <w:pPr>
              <w:spacing w:after="0" w:line="252" w:lineRule="auto"/>
            </w:pPr>
            <w:r>
              <w:rPr>
                <w:sz w:val="17"/>
              </w:rPr>
              <w:t>Marek Sobona</w:t>
            </w:r>
          </w:p>
        </w:tc>
        <w:tc>
          <w:tcPr>
            <w:tcW w:type="dxa" w:w="4779"/>
          </w:tcPr>
          <w:p>
            <w:pPr>
              <w:spacing w:after="0" w:line="252" w:lineRule="auto"/>
            </w:pPr>
            <w:r>
              <w:rPr>
                <w:sz w:val="17"/>
              </w:rPr>
              <w:t>Erstfassung im bisherigen Layout (HTML, Word/PDF)</w:t>
            </w:r>
          </w:p>
        </w:tc>
      </w:tr>
      <w:tr>
        <w:tc>
          <w:tcPr>
            <w:tcW w:type="dxa" w:w="1332"/>
          </w:tcPr>
          <w:p>
            <w:pPr>
              <w:spacing w:after="0" w:line="252" w:lineRule="auto"/>
            </w:pPr>
            <w:r>
              <w:rPr>
                <w:sz w:val="17"/>
              </w:rPr>
              <w:t>2.0 (Redesign)</w:t>
            </w:r>
          </w:p>
        </w:tc>
        <w:tc>
          <w:tcPr>
            <w:tcW w:type="dxa" w:w="1332"/>
          </w:tcPr>
          <w:p>
            <w:pPr>
              <w:spacing w:after="0" w:line="252" w:lineRule="auto"/>
            </w:pPr>
            <w:r>
              <w:rPr>
                <w:sz w:val="17"/>
              </w:rPr>
              <w:t>14.10.2026</w:t>
            </w:r>
          </w:p>
        </w:tc>
        <w:tc>
          <w:tcPr>
            <w:tcW w:type="dxa" w:w="2081"/>
          </w:tcPr>
          <w:p>
            <w:pPr>
              <w:spacing w:after="0" w:line="252" w:lineRule="auto"/>
            </w:pPr>
            <w:r>
              <w:rPr>
                <w:sz w:val="17"/>
              </w:rPr>
              <w:t>Marek Sobona / SSI SCHÄFER</w:t>
            </w:r>
          </w:p>
        </w:tc>
        <w:tc>
          <w:tcPr>
            <w:tcW w:type="dxa" w:w="4779"/>
          </w:tcPr>
          <w:p>
            <w:pPr>
              <w:spacing w:after="0" w:line="252" w:lineRule="auto"/>
            </w:pPr>
            <w:r>
              <w:rPr>
                <w:sz w:val="17"/>
              </w:rPr>
              <w:t>Redesign im SSI-SCHÄFER-Design-Kit: Titelseite, Inhaltsverzeichnis, Kapitel „Über dieses Dokument“, Stolperfallen, Praxisbeispiele, offene Fragen/Lücken und Quellenverzeichnis ergänzt bzw. aus vorhandenen Abschnitten gebildet; Kapitel neu nummeriert, Querverweise angepasst; fachlicher Inhalt unverändert</w:t>
            </w:r>
          </w:p>
        </w:tc>
      </w:tr>
    </w:tbl>
    <w:p>
      <w:pPr>
        <w:pStyle w:val="BeschriftungSSI"/>
      </w:pPr>
      <w:r>
        <w:t>Tab. 1: Änderungshistorie</w:t>
      </w:r>
    </w:p>
    <w:p>
      <w:pPr>
        <w:pStyle w:val="Heading1"/>
      </w:pPr>
      <w:r>
        <w:t>2 So ist der Ablauf</w:t>
      </w:r>
    </w:p>
    <w:p>
      <w:pPr>
        <w:tabs>
          <w:tab w:pos="425" w:val="left"/>
        </w:tabs>
        <w:spacing w:after="60"/>
        <w:ind w:left="425" w:hanging="425"/>
      </w:pPr>
      <w:r>
        <w:rPr>
          <w:b/>
        </w:rPr>
        <w:t>1.</w:t>
        <w:tab/>
      </w:r>
      <w:r>
        <w:rPr>
          <w:b/>
        </w:rPr>
        <w:t>Am Wareneingang</w:t>
      </w:r>
      <w:r>
        <w:t xml:space="preserve"> (Handscanner, BC Dynamics): Lieferschein, Wagen, und für jedes Fach: Fach, Artikel, Menge. Dann abschliessen.</w:t>
      </w:r>
    </w:p>
    <w:p>
      <w:pPr>
        <w:tabs>
          <w:tab w:pos="425" w:val="left"/>
        </w:tabs>
        <w:spacing w:after="60"/>
        <w:ind w:left="425" w:hanging="425"/>
      </w:pPr>
      <w:r>
        <w:rPr>
          <w:b/>
        </w:rPr>
        <w:t>2.</w:t>
        <w:tab/>
      </w:r>
      <w:r>
        <w:rPr>
          <w:b/>
        </w:rPr>
        <w:t>Wagen zum Lift</w:t>
      </w:r>
      <w:r>
        <w:t xml:space="preserve"> fahren.</w:t>
      </w:r>
    </w:p>
    <w:p>
      <w:pPr>
        <w:tabs>
          <w:tab w:pos="425" w:val="left"/>
        </w:tabs>
        <w:spacing w:after="60"/>
        <w:ind w:left="425" w:hanging="425"/>
      </w:pPr>
      <w:r>
        <w:rPr>
          <w:b/>
        </w:rPr>
        <w:t>3.</w:t>
        <w:tab/>
      </w:r>
      <w:r>
        <w:rPr>
          <w:b/>
        </w:rPr>
        <w:t>Am Lift</w:t>
      </w:r>
      <w:r>
        <w:t xml:space="preserve"> (WAMAS Touch): Auftrag wählen, Fach für Fach einlagern. Danach ist der Wagen frei.</w:t>
      </w:r>
    </w:p>
    <w:p>
      <w:pPr>
        <w:pStyle w:val="Heading2"/>
      </w:pPr>
      <w:r>
        <w:t>2.1 Unser Beispiel in dieser Anleitung</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358"/>
        <w:gridCol w:w="950"/>
        <w:gridCol w:w="1735"/>
        <w:gridCol w:w="815"/>
        <w:gridCol w:w="3744"/>
        <w:gridCol w:w="921"/>
      </w:tblGrid>
      <w:tr>
        <w:trPr>
          <w:tblHeader w:val="true"/>
        </w:trPr>
        <w:tc>
          <w:tcPr>
            <w:tcW w:type="dxa" w:w="1359"/>
            <w:shd w:val="clear" w:color="auto" w:fill="FEEE19"/>
          </w:tcPr>
          <w:p>
            <w:pPr>
              <w:spacing w:after="0"/>
            </w:pPr>
            <w:r>
              <w:rPr>
                <w:b/>
                <w:sz w:val="17"/>
              </w:rPr>
              <w:t>Auftrag</w:t>
            </w:r>
          </w:p>
        </w:tc>
        <w:tc>
          <w:tcPr>
            <w:tcW w:type="dxa" w:w="950"/>
            <w:shd w:val="clear" w:color="auto" w:fill="FEEE19"/>
          </w:tcPr>
          <w:p>
            <w:pPr>
              <w:spacing w:after="0"/>
            </w:pPr>
            <w:r>
              <w:rPr>
                <w:b/>
                <w:sz w:val="17"/>
              </w:rPr>
              <w:t>Wagen</w:t>
            </w:r>
          </w:p>
        </w:tc>
        <w:tc>
          <w:tcPr>
            <w:tcW w:type="dxa" w:w="1735"/>
            <w:shd w:val="clear" w:color="auto" w:fill="FEEE19"/>
          </w:tcPr>
          <w:p>
            <w:pPr>
              <w:spacing w:after="0"/>
            </w:pPr>
            <w:r>
              <w:rPr>
                <w:b/>
                <w:sz w:val="17"/>
              </w:rPr>
              <w:t>Lieferschein</w:t>
            </w:r>
          </w:p>
        </w:tc>
        <w:tc>
          <w:tcPr>
            <w:tcW w:type="dxa" w:w="816"/>
            <w:shd w:val="clear" w:color="auto" w:fill="FEEE19"/>
          </w:tcPr>
          <w:p>
            <w:pPr>
              <w:spacing w:after="0"/>
            </w:pPr>
            <w:r>
              <w:rPr>
                <w:b/>
                <w:sz w:val="17"/>
              </w:rPr>
              <w:t>Fach</w:t>
            </w:r>
          </w:p>
        </w:tc>
        <w:tc>
          <w:tcPr>
            <w:tcW w:type="dxa" w:w="3744"/>
            <w:shd w:val="clear" w:color="auto" w:fill="FEEE19"/>
          </w:tcPr>
          <w:p>
            <w:pPr>
              <w:spacing w:after="0"/>
            </w:pPr>
            <w:r>
              <w:rPr>
                <w:b/>
                <w:sz w:val="17"/>
              </w:rPr>
              <w:t>Artikel</w:t>
            </w:r>
          </w:p>
        </w:tc>
        <w:tc>
          <w:tcPr>
            <w:tcW w:type="dxa" w:w="921"/>
            <w:shd w:val="clear" w:color="auto" w:fill="FEEE19"/>
          </w:tcPr>
          <w:p>
            <w:pPr>
              <w:spacing w:after="0"/>
            </w:pPr>
            <w:r>
              <w:rPr>
                <w:b/>
                <w:sz w:val="17"/>
              </w:rPr>
              <w:t>Menge</w:t>
            </w:r>
          </w:p>
        </w:tc>
      </w:tr>
      <w:tr>
        <w:tc>
          <w:tcPr>
            <w:tcW w:type="dxa" w:w="1359"/>
          </w:tcPr>
          <w:p>
            <w:pPr>
              <w:spacing w:after="0" w:line="252" w:lineRule="auto"/>
            </w:pPr>
            <w:r>
              <w:rPr>
                <w:b/>
                <w:sz w:val="17"/>
              </w:rPr>
              <w:t>Einl000031</w:t>
            </w:r>
          </w:p>
        </w:tc>
        <w:tc>
          <w:tcPr>
            <w:tcW w:type="dxa" w:w="950"/>
          </w:tcPr>
          <w:p>
            <w:pPr>
              <w:spacing w:after="0" w:line="252" w:lineRule="auto"/>
            </w:pPr>
            <w:r>
              <w:rPr>
                <w:b/>
                <w:sz w:val="17"/>
              </w:rPr>
              <w:t>KW-1001</w:t>
            </w:r>
          </w:p>
        </w:tc>
        <w:tc>
          <w:tcPr>
            <w:tcW w:type="dxa" w:w="1735"/>
          </w:tcPr>
          <w:p>
            <w:pPr>
              <w:spacing w:after="0" w:line="252" w:lineRule="auto"/>
            </w:pPr>
            <w:r>
              <w:rPr>
                <w:b/>
                <w:sz w:val="17"/>
              </w:rPr>
              <w:t>LS-AKU-1001</w:t>
            </w:r>
          </w:p>
        </w:tc>
        <w:tc>
          <w:tcPr>
            <w:tcW w:type="dxa" w:w="816"/>
          </w:tcPr>
          <w:p>
            <w:pPr>
              <w:spacing w:after="0" w:line="252" w:lineRule="auto"/>
            </w:pPr>
            <w:r>
              <w:rPr>
                <w:b/>
                <w:sz w:val="17"/>
              </w:rPr>
              <w:t>A1</w:t>
            </w:r>
          </w:p>
        </w:tc>
        <w:tc>
          <w:tcPr>
            <w:tcW w:type="dxa" w:w="3744"/>
          </w:tcPr>
          <w:p>
            <w:pPr>
              <w:spacing w:after="0" w:line="252" w:lineRule="auto"/>
            </w:pPr>
            <w:r>
              <w:rPr>
                <w:sz w:val="17"/>
              </w:rPr>
              <w:t>KT3 Nasara 5 cm x 5 m beige</w:t>
            </w:r>
          </w:p>
        </w:tc>
        <w:tc>
          <w:tcPr>
            <w:tcW w:type="dxa" w:w="921"/>
          </w:tcPr>
          <w:p>
            <w:pPr>
              <w:spacing w:after="0" w:line="252" w:lineRule="auto"/>
            </w:pPr>
            <w:r>
              <w:rPr>
                <w:sz w:val="17"/>
              </w:rPr>
              <w:t>90</w:t>
            </w:r>
          </w:p>
        </w:tc>
      </w:tr>
      <w:tr>
        <w:tc>
          <w:tcPr>
            <w:tcW w:type="dxa" w:w="1359"/>
          </w:tcPr>
          <w:p>
            <w:pPr>
              <w:spacing w:after="0" w:line="252" w:lineRule="auto"/>
            </w:pPr>
            <w:r>
              <w:rPr>
                <w:b/>
                <w:sz w:val="17"/>
              </w:rPr>
              <w:t>Einl000031</w:t>
            </w:r>
          </w:p>
        </w:tc>
        <w:tc>
          <w:tcPr>
            <w:tcW w:type="dxa" w:w="950"/>
          </w:tcPr>
          <w:p>
            <w:pPr>
              <w:spacing w:after="0" w:line="252" w:lineRule="auto"/>
            </w:pPr>
            <w:r>
              <w:rPr>
                <w:b/>
                <w:sz w:val="17"/>
              </w:rPr>
              <w:t>KW-1001</w:t>
            </w:r>
          </w:p>
        </w:tc>
        <w:tc>
          <w:tcPr>
            <w:tcW w:type="dxa" w:w="1735"/>
          </w:tcPr>
          <w:p>
            <w:pPr>
              <w:spacing w:after="0" w:line="252" w:lineRule="auto"/>
            </w:pPr>
            <w:r>
              <w:rPr>
                <w:b/>
                <w:sz w:val="17"/>
              </w:rPr>
              <w:t>LS-AKU-1001</w:t>
            </w:r>
          </w:p>
        </w:tc>
        <w:tc>
          <w:tcPr>
            <w:tcW w:type="dxa" w:w="816"/>
          </w:tcPr>
          <w:p>
            <w:pPr>
              <w:spacing w:after="0" w:line="252" w:lineRule="auto"/>
            </w:pPr>
            <w:r>
              <w:rPr>
                <w:b/>
                <w:sz w:val="17"/>
              </w:rPr>
              <w:t>A2</w:t>
            </w:r>
          </w:p>
        </w:tc>
        <w:tc>
          <w:tcPr>
            <w:tcW w:type="dxa" w:w="3744"/>
          </w:tcPr>
          <w:p>
            <w:pPr>
              <w:spacing w:after="0" w:line="252" w:lineRule="auto"/>
            </w:pPr>
            <w:r>
              <w:rPr>
                <w:sz w:val="17"/>
              </w:rPr>
              <w:t>KT2 Nasara 5 cm x 5 m blau</w:t>
            </w:r>
          </w:p>
        </w:tc>
        <w:tc>
          <w:tcPr>
            <w:tcW w:type="dxa" w:w="921"/>
          </w:tcPr>
          <w:p>
            <w:pPr>
              <w:spacing w:after="0" w:line="252" w:lineRule="auto"/>
            </w:pPr>
            <w:r>
              <w:rPr>
                <w:sz w:val="17"/>
              </w:rPr>
              <w:t>60</w:t>
            </w:r>
          </w:p>
        </w:tc>
      </w:tr>
      <w:tr>
        <w:tc>
          <w:tcPr>
            <w:tcW w:type="dxa" w:w="1359"/>
          </w:tcPr>
          <w:p>
            <w:pPr>
              <w:spacing w:after="0" w:line="252" w:lineRule="auto"/>
            </w:pPr>
            <w:r>
              <w:rPr>
                <w:b/>
                <w:sz w:val="17"/>
              </w:rPr>
              <w:t>Einl000031</w:t>
            </w:r>
          </w:p>
        </w:tc>
        <w:tc>
          <w:tcPr>
            <w:tcW w:type="dxa" w:w="950"/>
          </w:tcPr>
          <w:p>
            <w:pPr>
              <w:spacing w:after="0" w:line="252" w:lineRule="auto"/>
            </w:pPr>
            <w:r>
              <w:rPr>
                <w:b/>
                <w:sz w:val="17"/>
              </w:rPr>
              <w:t>KW-1001</w:t>
            </w:r>
          </w:p>
        </w:tc>
        <w:tc>
          <w:tcPr>
            <w:tcW w:type="dxa" w:w="1735"/>
          </w:tcPr>
          <w:p>
            <w:pPr>
              <w:spacing w:after="0" w:line="252" w:lineRule="auto"/>
            </w:pPr>
            <w:r>
              <w:rPr>
                <w:b/>
                <w:sz w:val="17"/>
              </w:rPr>
              <w:t>LS-AKU-1001</w:t>
            </w:r>
          </w:p>
        </w:tc>
        <w:tc>
          <w:tcPr>
            <w:tcW w:type="dxa" w:w="816"/>
          </w:tcPr>
          <w:p>
            <w:pPr>
              <w:spacing w:after="0" w:line="252" w:lineRule="auto"/>
            </w:pPr>
            <w:r>
              <w:rPr>
                <w:b/>
                <w:sz w:val="17"/>
              </w:rPr>
              <w:t>A3</w:t>
            </w:r>
          </w:p>
        </w:tc>
        <w:tc>
          <w:tcPr>
            <w:tcW w:type="dxa" w:w="3744"/>
          </w:tcPr>
          <w:p>
            <w:pPr>
              <w:spacing w:after="0" w:line="252" w:lineRule="auto"/>
            </w:pPr>
            <w:r>
              <w:rPr>
                <w:sz w:val="17"/>
              </w:rPr>
              <w:t>KT5 Nasara 5 cm x 5 m schwarz</w:t>
            </w:r>
          </w:p>
        </w:tc>
        <w:tc>
          <w:tcPr>
            <w:tcW w:type="dxa" w:w="921"/>
          </w:tcPr>
          <w:p>
            <w:pPr>
              <w:spacing w:after="0" w:line="252" w:lineRule="auto"/>
            </w:pPr>
            <w:r>
              <w:rPr>
                <w:sz w:val="17"/>
              </w:rPr>
              <w:t>45</w:t>
            </w:r>
          </w:p>
        </w:tc>
      </w:tr>
    </w:tbl>
    <w:p>
      <w:pPr>
        <w:pStyle w:val="BeschriftungSSI"/>
      </w:pPr>
      <w:r>
        <w:t>Tab. 2: Unser Beispiel in dieser Anleitung</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Der Wagen</w:t>
            </w:r>
          </w:p>
          <w:p>
            <w:pPr>
              <w:spacing w:after="40"/>
            </w:pPr>
            <w:r>
              <w:rPr>
                <w:sz w:val="19"/>
              </w:rPr>
              <w:t xml:space="preserve">Vorne an der Deichsel hängt ein Schild mit der Wagennummer und einem QR-Code (z. B. </w:t>
            </w:r>
            <w:r>
              <w:rPr>
                <w:b/>
                <w:sz w:val="19"/>
              </w:rPr>
              <w:t>KW-1001</w:t>
            </w:r>
            <w:r>
              <w:rPr>
                <w:sz w:val="19"/>
              </w:rPr>
              <w:t>). Jedes Fach hat ein eigenes Etikett mit QR-Code und Fachname: Reihe A oben, Spalte 1 links (A1 bis C3).</w:t>
            </w:r>
          </w:p>
        </w:tc>
      </w:tr>
    </w:tbl>
    <w:p>
      <w:pPr>
        <w:spacing w:after="40"/>
      </w:pPr>
    </w:p>
    <w:p>
      <w:r>
        <w:t xml:space="preserve">Im Kapitel </w:t>
      </w:r>
      <w:r>
        <w:rPr>
          <w:b/>
        </w:rPr>
        <w:t>Praxisbeispiele</w:t>
      </w:r>
      <w:r>
        <w:t xml:space="preserve"> folgt jeder der drei Aufträge Einl000031, Einl000032 und Einl000033 noch einmal Schritt für Schritt mit den echten Fächern, Artikeln und Mengen.</w:t>
      </w:r>
    </w:p>
    <w:p>
      <w:r>
        <w:t>Graue Kästen „Screenshot folgt“ und „Foto folgt“ werden später durch echte Bildschirmfotos und Fotos ersetzt. Die Wagen sind als Zeichnung dargestellt. Texte auf dem Gerät können leicht abweichen.</w:t>
      </w:r>
    </w:p>
    <w:p>
      <w:pPr>
        <w:pStyle w:val="Quelle"/>
      </w:pPr>
      <w:r>
        <w:rPr>
          <w:b/>
        </w:rPr>
        <w:t xml:space="preserve">Quelle: </w:t>
      </w:r>
      <w:r>
        <w:rPr>
          <w:sz w:val="17"/>
        </w:rPr>
        <w:t>Vorgängerdokument v1.0, Kap. „So ist der Ablauf“; Belege je Aussage siehe Kennzeichnung und Quellenverzeichnis</w:t>
      </w:r>
    </w:p>
    <w:p>
      <w:pPr>
        <w:pStyle w:val="Heading1"/>
      </w:pPr>
      <w:r>
        <w:t>3 So sieht der Wagen aus: hier sind die QR-Codes</w:t>
      </w:r>
    </w:p>
    <w:p>
      <w:r>
        <w:t xml:space="preserve">Jeder Kommissionierwagen hat </w:t>
      </w:r>
      <w:r>
        <w:rPr>
          <w:b/>
        </w:rPr>
        <w:t>zwei Arten von QR-Codes</w:t>
      </w:r>
      <w:r>
        <w:t xml:space="preserve">. Die Zeichnung zeigt Wagen </w:t>
      </w:r>
      <w:r>
        <w:rPr>
          <w:b/>
        </w:rPr>
        <w:t>KW-1001</w:t>
      </w:r>
      <w:r>
        <w:t xml:space="preserve"> aus unserem Beispiel.</w:t>
      </w:r>
    </w:p>
    <w:p>
      <w:pPr>
        <w:keepNext/>
      </w:pPr>
      <w:r>
        <w:drawing>
          <wp:inline xmlns:a="http://schemas.openxmlformats.org/drawingml/2006/main" xmlns:pic="http://schemas.openxmlformats.org/drawingml/2006/picture">
            <wp:extent cx="2808000" cy="3961605"/>
            <wp:docPr id="104" name="Picture 104"/>
            <wp:cNvGraphicFramePr>
              <a:graphicFrameLocks noChangeAspect="1"/>
            </wp:cNvGraphicFramePr>
            <a:graphic>
              <a:graphicData uri="http://schemas.openxmlformats.org/drawingml/2006/picture">
                <pic:pic>
                  <pic:nvPicPr>
                    <pic:cNvPr id="0" name="wagen_gesamt_KW-1001_lager.png"/>
                    <pic:cNvPicPr/>
                  </pic:nvPicPr>
                  <pic:blipFill>
                    <a:blip r:embed="rId14"/>
                    <a:stretch>
                      <a:fillRect/>
                    </a:stretch>
                  </pic:blipFill>
                  <pic:spPr>
                    <a:xfrm>
                      <a:off x="0" y="0"/>
                      <a:ext cx="2808000" cy="3961605"/>
                    </a:xfrm>
                    <a:prstGeom prst="rect"/>
                  </pic:spPr>
                </pic:pic>
              </a:graphicData>
            </a:graphic>
          </wp:inline>
        </w:drawing>
      </w:r>
    </w:p>
    <w:p>
      <w:pPr>
        <w:pStyle w:val="BeschriftungSSI"/>
      </w:pPr>
      <w:r>
        <w:t>Abb. 1: Kommissionierwagen von vorne (Zeichnung, kein Foto)</w:t>
      </w:r>
    </w:p>
    <w:p>
      <w:pPr>
        <w:pStyle w:val="Heading2"/>
      </w:pPr>
      <w:r>
        <w:t>3.1 Das Etikett am Fach, gross</w:t>
      </w:r>
    </w:p>
    <w:p>
      <w:pPr>
        <w:keepNext/>
      </w:pPr>
      <w:r>
        <w:drawing>
          <wp:inline xmlns:a="http://schemas.openxmlformats.org/drawingml/2006/main" xmlns:pic="http://schemas.openxmlformats.org/drawingml/2006/picture">
            <wp:extent cx="3204000" cy="1295290"/>
            <wp:docPr id="105" name="Picture 105"/>
            <wp:cNvGraphicFramePr>
              <a:graphicFrameLocks noChangeAspect="1"/>
            </wp:cNvGraphicFramePr>
            <a:graphic>
              <a:graphicData uri="http://schemas.openxmlformats.org/drawingml/2006/picture">
                <pic:pic>
                  <pic:nvPicPr>
                    <pic:cNvPr id="0" name="wagen_fach_qr_lager_KW-1001_A1.png"/>
                    <pic:cNvPicPr/>
                  </pic:nvPicPr>
                  <pic:blipFill>
                    <a:blip r:embed="rId15"/>
                    <a:stretch>
                      <a:fillRect/>
                    </a:stretch>
                  </pic:blipFill>
                  <pic:spPr>
                    <a:xfrm>
                      <a:off x="0" y="0"/>
                      <a:ext cx="3204000" cy="1295290"/>
                    </a:xfrm>
                    <a:prstGeom prst="rect"/>
                  </pic:spPr>
                </pic:pic>
              </a:graphicData>
            </a:graphic>
          </wp:inline>
        </w:drawing>
      </w:r>
    </w:p>
    <w:p>
      <w:pPr>
        <w:pStyle w:val="BeschriftungSSI"/>
      </w:pPr>
      <w:r>
        <w:t>Abb. 2: Fach-Etikett A1 auf Wagen KW-1001</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Foto folgt</w:t>
            </w:r>
          </w:p>
          <w:p>
            <w:pPr>
              <w:spacing w:after="40"/>
            </w:pPr>
            <w:r>
              <w:rPr>
                <w:sz w:val="19"/>
              </w:rPr>
              <w:t>Echtes Foto vom Wagen mit Deichsel-Schild und Fach-Etiketten</w:t>
            </w:r>
          </w:p>
        </w:tc>
      </w:tr>
    </w:tbl>
    <w:p>
      <w:pPr>
        <w:spacing w:after="40"/>
      </w:pPr>
    </w:p>
    <w:p>
      <w:pPr>
        <w:pStyle w:val="Quelle"/>
      </w:pPr>
      <w:r>
        <w:rPr>
          <w:b/>
        </w:rPr>
        <w:t xml:space="preserve">Quelle: </w:t>
      </w:r>
      <w:r>
        <w:rPr>
          <w:sz w:val="17"/>
        </w:rPr>
        <w:t>Vorgängerdokument v1.0, Kap. „So sieht der Wagen aus: hier sind die QR-Codes“; Belege je Aussage siehe Kennzeichnung und Quellenverzeichnis</w:t>
      </w:r>
    </w:p>
    <w:p>
      <w:pPr>
        <w:pStyle w:val="Heading1"/>
      </w:pPr>
      <w:r>
        <w:t>4 Teil 1: Am Wareneingang (Handscanner, BC Dynamics)</w:t>
      </w:r>
    </w:p>
    <w:p>
      <w:pPr>
        <w:pStyle w:val="Heading2"/>
      </w:pPr>
      <w:r>
        <w:t>4.1 Schritt 1: Lieferschein öffnen</w:t>
      </w:r>
    </w:p>
    <w:p>
      <w:pPr>
        <w:pStyle w:val="ListBullet"/>
      </w:pPr>
      <w:r>
        <w:rPr>
          <w:b/>
        </w:rPr>
        <w:t>Du machst:</w:t>
      </w:r>
      <w:r>
        <w:t xml:space="preserve"> Lieferschein-Barcode scannen oder die Nummer eintippen.</w:t>
      </w:r>
    </w:p>
    <w:p>
      <w:pPr>
        <w:pStyle w:val="ListBullet"/>
      </w:pPr>
      <w:r>
        <w:rPr>
          <w:b/>
        </w:rPr>
        <w:t>Das passiert:</w:t>
      </w:r>
      <w:r>
        <w:t xml:space="preserve"> Der Scanner zeigt den Lieferschein mit allen Artikeln und Mengen.</w:t>
      </w:r>
    </w:p>
    <w:p>
      <w:r>
        <w:rPr>
          <w:b/>
        </w:rPr>
        <w:t>Beispiel Einl000031:</w:t>
      </w:r>
      <w:r>
        <w:t xml:space="preserve"> Lieferschein </w:t>
      </w:r>
      <w:r>
        <w:rPr>
          <w:b/>
        </w:rPr>
        <w:t>LS-AKU-1001</w:t>
      </w:r>
      <w:r>
        <w:t xml:space="preserve"> zeigt 3 Artikel: KT3, KT2, KT5.</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Screenshot folgt</w:t>
            </w:r>
          </w:p>
          <w:p>
            <w:pPr>
              <w:spacing w:after="40"/>
            </w:pPr>
            <w:r>
              <w:rPr>
                <w:sz w:val="19"/>
              </w:rPr>
              <w:t>Handscanner: Lieferschein LS-AKU-1001 mit Artikelliste</w:t>
            </w:r>
          </w:p>
        </w:tc>
      </w:tr>
    </w:tbl>
    <w:p>
      <w:pPr>
        <w:spacing w:after="40"/>
      </w:pPr>
    </w:p>
    <w:p>
      <w:pPr>
        <w:pStyle w:val="Heading2"/>
      </w:pPr>
      <w:r>
        <w:t>4.2 Schritt 2: Wagen holen und Wagen-QR scannen</w:t>
      </w:r>
    </w:p>
    <w:p>
      <w:pPr>
        <w:pStyle w:val="ListBullet"/>
      </w:pPr>
      <w:r>
        <w:rPr>
          <w:b/>
        </w:rPr>
        <w:t>Du machst:</w:t>
      </w:r>
      <w:r>
        <w:t xml:space="preserve"> Einen leeren Wagen holen. QR-Code am Schild an der Deichsel scannen.</w:t>
      </w:r>
    </w:p>
    <w:p>
      <w:pPr>
        <w:pStyle w:val="ListBullet"/>
      </w:pPr>
      <w:r>
        <w:rPr>
          <w:b/>
        </w:rPr>
        <w:t>Das passiert:</w:t>
      </w:r>
      <w:r>
        <w:t xml:space="preserve"> Der Wagen gehört jetzt zu diesem Lieferschein. Der Scanner zeigt die Wagennummer.</w:t>
      </w:r>
    </w:p>
    <w:p>
      <w:r>
        <w:rPr>
          <w:b/>
        </w:rPr>
        <w:t>Beispiel Einl000031:</w:t>
      </w:r>
      <w:r>
        <w:t xml:space="preserve"> Wagen </w:t>
      </w:r>
      <w:r>
        <w:rPr>
          <w:b/>
        </w:rPr>
        <w:t>KW-1001</w:t>
      </w:r>
      <w:r>
        <w:t xml:space="preserve"> scannen.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Achtung</w:t>
            </w:r>
          </w:p>
          <w:p>
            <w:pPr>
              <w:spacing w:after="40"/>
            </w:pPr>
            <w:r>
              <w:rPr>
                <w:sz w:val="19"/>
              </w:rPr>
              <w:t>Meldet der Scanner „Wagen belegt“: anderen Wagen nehmen (siehe Kapitel Stolperfallen, „Was tun wenn ...“).</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Screenshot folgt</w:t>
            </w:r>
          </w:p>
          <w:p>
            <w:pPr>
              <w:spacing w:after="40"/>
            </w:pPr>
            <w:r>
              <w:rPr>
                <w:sz w:val="19"/>
              </w:rPr>
              <w:t>Handscanner: Wagen KW-1001 zugeordnet</w:t>
            </w:r>
          </w:p>
        </w:tc>
      </w:tr>
    </w:tbl>
    <w:p>
      <w:pPr>
        <w:spacing w:after="40"/>
      </w:pPr>
    </w:p>
    <w:p>
      <w:pPr>
        <w:pStyle w:val="Heading2"/>
      </w:pPr>
      <w:r>
        <w:t>4.3 Schritt 3: Ware ins Fach legen und Fach-QR scannen</w:t>
      </w:r>
    </w:p>
    <w:p>
      <w:pPr>
        <w:pStyle w:val="ListBullet"/>
      </w:pPr>
      <w:r>
        <w:rPr>
          <w:b/>
        </w:rPr>
        <w:t>Du machst:</w:t>
      </w:r>
      <w:r>
        <w:t xml:space="preserve"> Ware in ein freies Fach legen. Den QR-Code am Fach scannen.</w:t>
      </w:r>
    </w:p>
    <w:p>
      <w:pPr>
        <w:pStyle w:val="ListBullet"/>
      </w:pPr>
      <w:r>
        <w:rPr>
          <w:b/>
        </w:rPr>
        <w:t>Das passiert:</w:t>
      </w:r>
      <w:r>
        <w:t xml:space="preserve"> Der Scanner zeigt das Fach, z. B. „Fach A1“.</w:t>
      </w:r>
    </w:p>
    <w:p>
      <w:r>
        <w:rPr>
          <w:b/>
        </w:rPr>
        <w:t>Beispiel Einl000031:</w:t>
      </w:r>
      <w:r>
        <w:t xml:space="preserve"> Ware KT3 in Fach </w:t>
      </w:r>
      <w:r>
        <w:rPr>
          <w:b/>
        </w:rPr>
        <w:t>A1</w:t>
      </w:r>
      <w:r>
        <w:t xml:space="preserve"> legen, Fach-QR </w:t>
      </w:r>
      <w:r>
        <w:rPr>
          <w:b/>
        </w:rPr>
        <w:t>A1</w:t>
      </w:r>
      <w:r>
        <w:t xml:space="preserve"> scannen.</w:t>
      </w:r>
    </w:p>
    <w:p>
      <w:pPr>
        <w:pStyle w:val="Heading2"/>
      </w:pPr>
      <w:r>
        <w:t>4.4 Schritt 4: Artikel scannen</w:t>
      </w:r>
    </w:p>
    <w:p>
      <w:pPr>
        <w:pStyle w:val="ListBullet"/>
      </w:pPr>
      <w:r>
        <w:rPr>
          <w:b/>
        </w:rPr>
        <w:t>Du machst:</w:t>
      </w:r>
      <w:r>
        <w:t xml:space="preserve"> Barcode auf der Ware oder dem Karton scannen.</w:t>
      </w:r>
    </w:p>
    <w:p>
      <w:pPr>
        <w:pStyle w:val="ListBullet"/>
      </w:pPr>
      <w:r>
        <w:rPr>
          <w:b/>
        </w:rPr>
        <w:t>Das passiert:</w:t>
      </w:r>
      <w:r>
        <w:t xml:space="preserve"> Der Scanner zeigt Artikelnummer und Bezeichnung.</w:t>
      </w:r>
    </w:p>
    <w:p>
      <w:r>
        <w:rPr>
          <w:b/>
        </w:rPr>
        <w:t>Beispiel Einl000031:</w:t>
      </w:r>
      <w:r>
        <w:t xml:space="preserve"> </w:t>
      </w:r>
      <w:r>
        <w:rPr>
          <w:b/>
        </w:rPr>
        <w:t>KT3</w:t>
      </w:r>
      <w:r>
        <w:t>: Nasara 5 cm x 5 m beige.</w:t>
      </w:r>
    </w:p>
    <w:p>
      <w:pPr>
        <w:pStyle w:val="Heading2"/>
      </w:pPr>
      <w:r>
        <w:t>4.5 Schritt 5: Menge eingeben</w:t>
      </w:r>
    </w:p>
    <w:p>
      <w:pPr>
        <w:pStyle w:val="ListBullet"/>
      </w:pPr>
      <w:r>
        <w:rPr>
          <w:b/>
        </w:rPr>
        <w:t>Du machst:</w:t>
      </w:r>
      <w:r>
        <w:t xml:space="preserve"> Die Stückzahl zählen, die im Fach liegt, und eintippen. Mit OK bestätigen.</w:t>
      </w:r>
    </w:p>
    <w:p>
      <w:pPr>
        <w:pStyle w:val="ListBullet"/>
      </w:pPr>
      <w:r>
        <w:rPr>
          <w:b/>
        </w:rPr>
        <w:t>Das passiert:</w:t>
      </w:r>
      <w:r>
        <w:t xml:space="preserve"> Die Position ist gespeichert: Artikel, Menge und Fach gehören zusammen. Der Scanner zeigt, was noch offen ist.</w:t>
      </w:r>
    </w:p>
    <w:p>
      <w:r>
        <w:rPr>
          <w:b/>
        </w:rPr>
        <w:t>Beispiel Einl000031:</w:t>
      </w:r>
      <w:r>
        <w:t xml:space="preserve"> </w:t>
      </w:r>
      <w:r>
        <w:rPr>
          <w:b/>
        </w:rPr>
        <w:t>90</w:t>
      </w:r>
      <w:r>
        <w:t xml:space="preserve"> eingeben. Danach sind noch KT2 und KT5 offen.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Screenshot folgt</w:t>
            </w:r>
          </w:p>
          <w:p>
            <w:pPr>
              <w:spacing w:after="40"/>
            </w:pPr>
            <w:r>
              <w:rPr>
                <w:sz w:val="19"/>
              </w:rPr>
              <w:t>Handscanner: Position KT3, 90 Stück, Fach A1</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Schritte 3 bis 5 für jedes Fach wiederholen</w:t>
            </w:r>
          </w:p>
          <w:p>
            <w:pPr>
              <w:spacing w:after="40"/>
            </w:pPr>
            <w:r>
              <w:rPr>
                <w:sz w:val="19"/>
              </w:rPr>
              <w:t xml:space="preserve">Immer in dieser Reihenfolge: </w:t>
            </w:r>
            <w:r>
              <w:rPr>
                <w:b/>
                <w:sz w:val="19"/>
              </w:rPr>
              <w:t>Fach</w:t>
            </w:r>
            <w:r>
              <w:rPr>
                <w:sz w:val="19"/>
              </w:rPr>
              <w:t xml:space="preserve">, dann </w:t>
            </w:r>
            <w:r>
              <w:rPr>
                <w:b/>
                <w:sz w:val="19"/>
              </w:rPr>
              <w:t>Artikel</w:t>
            </w:r>
            <w:r>
              <w:rPr>
                <w:sz w:val="19"/>
              </w:rPr>
              <w:t xml:space="preserve">, dann </w:t>
            </w:r>
            <w:r>
              <w:rPr>
                <w:b/>
                <w:sz w:val="19"/>
              </w:rPr>
              <w:t>Menge</w:t>
            </w:r>
            <w:r>
              <w:rPr>
                <w:sz w:val="19"/>
              </w:rPr>
              <w:t>. Pro Fach nur ein Artikel.</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463"/>
        <w:gridCol w:w="4329"/>
        <w:gridCol w:w="1731"/>
      </w:tblGrid>
      <w:tr>
        <w:trPr>
          <w:tblHeader w:val="true"/>
        </w:trPr>
        <w:tc>
          <w:tcPr>
            <w:tcW w:type="dxa" w:w="3463"/>
            <w:shd w:val="clear" w:color="auto" w:fill="FEEE19"/>
          </w:tcPr>
          <w:p>
            <w:pPr>
              <w:spacing w:after="0"/>
            </w:pPr>
            <w:r>
              <w:rPr>
                <w:b/>
                <w:sz w:val="17"/>
              </w:rPr>
              <w:t>Fach scannen</w:t>
            </w:r>
          </w:p>
        </w:tc>
        <w:tc>
          <w:tcPr>
            <w:tcW w:type="dxa" w:w="4329"/>
            <w:shd w:val="clear" w:color="auto" w:fill="FEEE19"/>
          </w:tcPr>
          <w:p>
            <w:pPr>
              <w:spacing w:after="0"/>
            </w:pPr>
            <w:r>
              <w:rPr>
                <w:b/>
                <w:sz w:val="17"/>
              </w:rPr>
              <w:t>Artikel scannen</w:t>
            </w:r>
          </w:p>
        </w:tc>
        <w:tc>
          <w:tcPr>
            <w:tcW w:type="dxa" w:w="1732"/>
            <w:shd w:val="clear" w:color="auto" w:fill="FEEE19"/>
          </w:tcPr>
          <w:p>
            <w:pPr>
              <w:spacing w:after="0"/>
            </w:pPr>
            <w:r>
              <w:rPr>
                <w:b/>
                <w:sz w:val="17"/>
              </w:rPr>
              <w:t>Menge</w:t>
            </w:r>
          </w:p>
        </w:tc>
      </w:tr>
      <w:tr>
        <w:tc>
          <w:tcPr>
            <w:tcW w:type="dxa" w:w="3463"/>
          </w:tcPr>
          <w:p>
            <w:pPr>
              <w:spacing w:after="0" w:line="252" w:lineRule="auto"/>
            </w:pPr>
            <w:r>
              <w:rPr>
                <w:b/>
                <w:sz w:val="17"/>
              </w:rPr>
              <w:t>A1</w:t>
            </w:r>
          </w:p>
        </w:tc>
        <w:tc>
          <w:tcPr>
            <w:tcW w:type="dxa" w:w="4329"/>
          </w:tcPr>
          <w:p>
            <w:pPr>
              <w:spacing w:after="0" w:line="252" w:lineRule="auto"/>
            </w:pPr>
            <w:r>
              <w:rPr>
                <w:b/>
                <w:sz w:val="17"/>
              </w:rPr>
              <w:t>KT3</w:t>
            </w:r>
          </w:p>
        </w:tc>
        <w:tc>
          <w:tcPr>
            <w:tcW w:type="dxa" w:w="1732"/>
          </w:tcPr>
          <w:p>
            <w:pPr>
              <w:spacing w:after="0" w:line="252" w:lineRule="auto"/>
            </w:pPr>
            <w:r>
              <w:rPr>
                <w:sz w:val="17"/>
              </w:rPr>
              <w:t>90</w:t>
            </w:r>
          </w:p>
        </w:tc>
      </w:tr>
      <w:tr>
        <w:tc>
          <w:tcPr>
            <w:tcW w:type="dxa" w:w="3463"/>
          </w:tcPr>
          <w:p>
            <w:pPr>
              <w:spacing w:after="0" w:line="252" w:lineRule="auto"/>
            </w:pPr>
            <w:r>
              <w:rPr>
                <w:b/>
                <w:sz w:val="17"/>
              </w:rPr>
              <w:t>A2</w:t>
            </w:r>
          </w:p>
        </w:tc>
        <w:tc>
          <w:tcPr>
            <w:tcW w:type="dxa" w:w="4329"/>
          </w:tcPr>
          <w:p>
            <w:pPr>
              <w:spacing w:after="0" w:line="252" w:lineRule="auto"/>
            </w:pPr>
            <w:r>
              <w:rPr>
                <w:b/>
                <w:sz w:val="17"/>
              </w:rPr>
              <w:t>KT2</w:t>
            </w:r>
          </w:p>
        </w:tc>
        <w:tc>
          <w:tcPr>
            <w:tcW w:type="dxa" w:w="1732"/>
          </w:tcPr>
          <w:p>
            <w:pPr>
              <w:spacing w:after="0" w:line="252" w:lineRule="auto"/>
            </w:pPr>
            <w:r>
              <w:rPr>
                <w:sz w:val="17"/>
              </w:rPr>
              <w:t>60</w:t>
            </w:r>
          </w:p>
        </w:tc>
      </w:tr>
      <w:tr>
        <w:tc>
          <w:tcPr>
            <w:tcW w:type="dxa" w:w="3463"/>
          </w:tcPr>
          <w:p>
            <w:pPr>
              <w:spacing w:after="0" w:line="252" w:lineRule="auto"/>
            </w:pPr>
            <w:r>
              <w:rPr>
                <w:b/>
                <w:sz w:val="17"/>
              </w:rPr>
              <w:t>A3</w:t>
            </w:r>
          </w:p>
        </w:tc>
        <w:tc>
          <w:tcPr>
            <w:tcW w:type="dxa" w:w="4329"/>
          </w:tcPr>
          <w:p>
            <w:pPr>
              <w:spacing w:after="0" w:line="252" w:lineRule="auto"/>
            </w:pPr>
            <w:r>
              <w:rPr>
                <w:b/>
                <w:sz w:val="17"/>
              </w:rPr>
              <w:t>KT5</w:t>
            </w:r>
          </w:p>
        </w:tc>
        <w:tc>
          <w:tcPr>
            <w:tcW w:type="dxa" w:w="1732"/>
          </w:tcPr>
          <w:p>
            <w:pPr>
              <w:spacing w:after="0" w:line="252" w:lineRule="auto"/>
            </w:pPr>
            <w:r>
              <w:rPr>
                <w:sz w:val="17"/>
              </w:rPr>
              <w:t>45</w:t>
            </w:r>
          </w:p>
        </w:tc>
      </w:tr>
    </w:tbl>
    <w:p>
      <w:pPr>
        <w:pStyle w:val="BeschriftungSSI"/>
      </w:pPr>
      <w:r>
        <w:t>Tab. 3: Schritte 3 bis 5 für jedes Fach wiederholen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Artikel mit Charge oder MHD</w:t>
            </w:r>
          </w:p>
          <w:p>
            <w:pPr>
              <w:spacing w:after="40"/>
            </w:pPr>
            <w:r>
              <w:rPr>
                <w:sz w:val="19"/>
              </w:rPr>
              <w:t xml:space="preserve">Fragt der Scanner nach </w:t>
            </w:r>
            <w:r>
              <w:rPr>
                <w:b/>
                <w:sz w:val="19"/>
              </w:rPr>
              <w:t>Charge</w:t>
            </w:r>
            <w:r>
              <w:rPr>
                <w:sz w:val="19"/>
              </w:rPr>
              <w:t xml:space="preserve"> oder </w:t>
            </w:r>
            <w:r>
              <w:rPr>
                <w:b/>
                <w:sz w:val="19"/>
              </w:rPr>
              <w:t>MHD</w:t>
            </w:r>
            <w:r>
              <w:rPr>
                <w:sz w:val="19"/>
              </w:rPr>
              <w:t xml:space="preserve"> (Mindesthaltbarkeitsdatum), dann nach dem Artikel die Charge und das MHD vom Etikett der Ware scannen oder abtippen, danach die Menge. Das MHD immer als Tag, Monat, Jahr vom Etikett übernehmen, nicht schätzen. </w:t>
            </w:r>
            <w:r>
              <w:rPr>
                <w:b/>
                <w:sz w:val="19"/>
              </w:rPr>
              <w:t>Zwei verschiedene Chargen</w:t>
            </w:r>
            <w:r>
              <w:rPr>
                <w:sz w:val="19"/>
              </w:rPr>
              <w:t xml:space="preserve"> desselben Artikels nie in ein Fach legen: jede Charge in ein eigenes Fach. Die Akumax-Ware in unserem Beispiel hat keine Charge und kein MHD. [Annahme, zu prüfen] (Maske am Scanner)</w:t>
            </w:r>
          </w:p>
        </w:tc>
      </w:tr>
    </w:tbl>
    <w:p>
      <w:pPr>
        <w:spacing w:after="40"/>
      </w:pPr>
    </w:p>
    <w:p>
      <w:pPr>
        <w:pStyle w:val="Heading2"/>
      </w:pPr>
      <w:r>
        <w:t>4.6 Schritt 6: Abschliessen</w:t>
      </w:r>
    </w:p>
    <w:p>
      <w:pPr>
        <w:pStyle w:val="ListBullet"/>
      </w:pPr>
      <w:r>
        <w:rPr>
          <w:b/>
        </w:rPr>
        <w:t>Du machst:</w:t>
      </w:r>
      <w:r>
        <w:t xml:space="preserve"> Wenn alle Artikel im Wagen liegen: „Abschliessen“ drücken.</w:t>
      </w:r>
    </w:p>
    <w:p>
      <w:pPr>
        <w:pStyle w:val="ListBullet"/>
      </w:pPr>
      <w:r>
        <w:rPr>
          <w:b/>
        </w:rPr>
        <w:t>Das passiert:</w:t>
      </w:r>
      <w:r>
        <w:t xml:space="preserve"> Der Scanner prüft alles. Dann bekommt der Auftrag eine Nummer und wird an das Lager (WAMAS) geschickt. Am Lift ist der Auftrag jetzt zu sehen.</w:t>
      </w:r>
    </w:p>
    <w:p>
      <w:r>
        <w:rPr>
          <w:b/>
        </w:rPr>
        <w:t>Beispiel Einl000031:</w:t>
      </w:r>
      <w:r>
        <w:t xml:space="preserve"> Meldung: Auftrag </w:t>
      </w:r>
      <w:r>
        <w:rPr>
          <w:b/>
        </w:rPr>
        <w:t>Einl000031</w:t>
      </w:r>
      <w:r>
        <w:t xml:space="preserve"> gesendet.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Achtung</w:t>
            </w:r>
          </w:p>
          <w:p>
            <w:pPr>
              <w:spacing w:after="40"/>
            </w:pPr>
            <w:r>
              <w:rPr>
                <w:sz w:val="19"/>
              </w:rPr>
              <w:t>Kommt eine Fehlermeldung: nicht neu erfassen, sondern Vorgesetzte oder Vorgesetzten rufen. Sonst entsteht der Auftrag doppelt.</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Screenshot folgt</w:t>
            </w:r>
          </w:p>
          <w:p>
            <w:pPr>
              <w:spacing w:after="40"/>
            </w:pPr>
            <w:r>
              <w:rPr>
                <w:sz w:val="19"/>
              </w:rPr>
              <w:t>Handscanner: Auftrag Einl000031 abgeschlossen und gesendet</w:t>
            </w:r>
          </w:p>
        </w:tc>
      </w:tr>
    </w:tbl>
    <w:p>
      <w:pPr>
        <w:spacing w:after="40"/>
      </w:pPr>
    </w:p>
    <w:p>
      <w:pPr>
        <w:pStyle w:val="Quelle"/>
      </w:pPr>
      <w:r>
        <w:rPr>
          <w:b/>
        </w:rPr>
        <w:t xml:space="preserve">Quelle: </w:t>
      </w:r>
      <w:r>
        <w:rPr>
          <w:sz w:val="17"/>
        </w:rPr>
        <w:t>Vorgängerdokument v1.0, Kap. „Teil 1: Am Wareneingang (Handscanner, BC Dynamics)“; Belege je Aussage siehe Kennzeichnung und Quellenverzeichnis</w:t>
      </w:r>
    </w:p>
    <w:p>
      <w:pPr>
        <w:pStyle w:val="Heading1"/>
      </w:pPr>
      <w:r>
        <w:t>5 Teil 2: Wagen an den Lift übergeben</w:t>
      </w:r>
    </w:p>
    <w:p>
      <w:pPr>
        <w:pStyle w:val="Heading2"/>
      </w:pPr>
      <w:r>
        <w:t>5.1 Schritt 7: Wagen zum Lift fahren</w:t>
      </w:r>
    </w:p>
    <w:p>
      <w:pPr>
        <w:pStyle w:val="ListBullet"/>
      </w:pPr>
      <w:r>
        <w:rPr>
          <w:b/>
        </w:rPr>
        <w:t>Du machst:</w:t>
      </w:r>
      <w:r>
        <w:t xml:space="preserve"> Wagen zum Lift fahren und am Bereitstellplatz abstellen. Nichts umräumen, keine Ware dazulegen.</w:t>
      </w:r>
    </w:p>
    <w:p>
      <w:pPr>
        <w:pStyle w:val="ListBullet"/>
      </w:pPr>
      <w:r>
        <w:rPr>
          <w:b/>
        </w:rPr>
        <w:t>Das passiert:</w:t>
      </w:r>
      <w:r>
        <w:t xml:space="preserve"> Der Wagen wartet am Lift. Die Ware liegt genau in den gescannten Fächern.</w:t>
      </w:r>
    </w:p>
    <w:p>
      <w:r>
        <w:rPr>
          <w:b/>
        </w:rPr>
        <w:t>Beispiel Einl000031:</w:t>
      </w:r>
      <w:r>
        <w:t xml:space="preserve"> Wagen </w:t>
      </w:r>
      <w:r>
        <w:rPr>
          <w:b/>
        </w:rPr>
        <w:t>KW-1001</w:t>
      </w:r>
      <w:r>
        <w:t xml:space="preserve"> mit A1, A2, A3 an den Lift stellen.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Achtung</w:t>
            </w:r>
          </w:p>
          <w:p>
            <w:pPr>
              <w:spacing w:after="40"/>
            </w:pPr>
            <w:r>
              <w:rPr>
                <w:sz w:val="19"/>
              </w:rPr>
              <w:t>Ware nie zwischen Fächern umlegen. Das Fach ist im Auftrag gespeichert; am Lift wird genau dort gesucht.</w:t>
            </w:r>
          </w:p>
        </w:tc>
      </w:tr>
    </w:tbl>
    <w:p>
      <w:pPr>
        <w:spacing w:after="40"/>
      </w:pPr>
    </w:p>
    <w:p>
      <w:pPr>
        <w:pStyle w:val="Quelle"/>
      </w:pPr>
      <w:r>
        <w:rPr>
          <w:b/>
        </w:rPr>
        <w:t xml:space="preserve">Quelle: </w:t>
      </w:r>
      <w:r>
        <w:rPr>
          <w:sz w:val="17"/>
        </w:rPr>
        <w:t>Vorgängerdokument v1.0, Kap. „Teil 2: Wagen an den Lift übergeben“; Belege je Aussage siehe Kennzeichnung und Quellenverzeichnis</w:t>
      </w:r>
    </w:p>
    <w:p>
      <w:pPr>
        <w:pStyle w:val="Heading1"/>
      </w:pPr>
      <w:r>
        <w:t>6 Teil 3: Am Lift (WAMAS Touch)</w:t>
      </w:r>
    </w:p>
    <w:p>
      <w:pPr>
        <w:pStyle w:val="Heading2"/>
      </w:pPr>
      <w:r>
        <w:t>6.1 Schritt 8: Auftrag wählen</w:t>
      </w:r>
    </w:p>
    <w:p>
      <w:pPr>
        <w:pStyle w:val="ListBullet"/>
      </w:pPr>
      <w:r>
        <w:rPr>
          <w:b/>
        </w:rPr>
        <w:t>Du machst:</w:t>
      </w:r>
      <w:r>
        <w:t xml:space="preserve"> Am Touch-Bildschirm den Einlagerauftrag wählen. Erkennbar an Auftragsnummer, Lieferschein oder Wagennummer.</w:t>
      </w:r>
    </w:p>
    <w:p>
      <w:pPr>
        <w:pStyle w:val="ListBullet"/>
      </w:pPr>
      <w:r>
        <w:rPr>
          <w:b/>
        </w:rPr>
        <w:t>Das passiert:</w:t>
      </w:r>
      <w:r>
        <w:t xml:space="preserve"> Der Bildschirm zeigt die erste Position mit Artikel, Menge, Wagen und Fach.</w:t>
      </w:r>
    </w:p>
    <w:p>
      <w:r>
        <w:rPr>
          <w:b/>
        </w:rPr>
        <w:t>Beispiel Einl000031:</w:t>
      </w:r>
      <w:r>
        <w:t xml:space="preserve"> Auftrag </w:t>
      </w:r>
      <w:r>
        <w:rPr>
          <w:b/>
        </w:rPr>
        <w:t>Einl000031</w:t>
      </w:r>
      <w:r>
        <w:t xml:space="preserve"> (Wagen KW-1001) wählen.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Screenshot folgt</w:t>
            </w:r>
          </w:p>
          <w:p>
            <w:pPr>
              <w:spacing w:after="40"/>
            </w:pPr>
            <w:r>
              <w:rPr>
                <w:sz w:val="19"/>
              </w:rPr>
              <w:t>WAMAS Touch: Auftragsliste mit Einl000031</w:t>
            </w:r>
          </w:p>
        </w:tc>
      </w:tr>
    </w:tbl>
    <w:p>
      <w:pPr>
        <w:spacing w:after="40"/>
      </w:pPr>
    </w:p>
    <w:p>
      <w:pPr>
        <w:pStyle w:val="Heading2"/>
      </w:pPr>
      <w:r>
        <w:t>6.2 Schritt 9: Fach für Fach einlagern</w:t>
      </w:r>
    </w:p>
    <w:p>
      <w:pPr>
        <w:pStyle w:val="ListBullet"/>
      </w:pPr>
      <w:r>
        <w:rPr>
          <w:b/>
        </w:rPr>
        <w:t>Du machst:</w:t>
      </w:r>
      <w:r>
        <w:t xml:space="preserve"> Ware aus dem angezeigten Fach nehmen, in den Behälter im Lift legen und die Menge am Bildschirm bestätigen.</w:t>
      </w:r>
    </w:p>
    <w:p>
      <w:pPr>
        <w:pStyle w:val="ListBullet"/>
      </w:pPr>
      <w:r>
        <w:rPr>
          <w:b/>
        </w:rPr>
        <w:t>Das passiert:</w:t>
      </w:r>
      <w:r>
        <w:t xml:space="preserve"> Die Position ist eingelagert. Der Bildschirm zeigt das nächste Fach.</w:t>
      </w:r>
    </w:p>
    <w:p>
      <w:r>
        <w:rPr>
          <w:b/>
        </w:rPr>
        <w:t>Beispiel Einl000031:</w:t>
      </w:r>
      <w:r>
        <w:t xml:space="preserve"> A1: </w:t>
      </w:r>
      <w:r>
        <w:rPr>
          <w:b/>
        </w:rPr>
        <w:t>90</w:t>
      </w:r>
      <w:r>
        <w:t xml:space="preserve"> x KT3, dann A2: </w:t>
      </w:r>
      <w:r>
        <w:rPr>
          <w:b/>
        </w:rPr>
        <w:t>60</w:t>
      </w:r>
      <w:r>
        <w:t xml:space="preserve"> x KT2, dann A3: </w:t>
      </w:r>
      <w:r>
        <w:rPr>
          <w:b/>
        </w:rPr>
        <w:t>45</w:t>
      </w:r>
      <w:r>
        <w:t xml:space="preserve"> x KT5.</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Achtung</w:t>
            </w:r>
          </w:p>
          <w:p>
            <w:pPr>
              <w:spacing w:after="40"/>
            </w:pPr>
            <w:r>
              <w:rPr>
                <w:sz w:val="19"/>
              </w:rPr>
              <w:t>Liegt im Fach eine andere Menge als angezeigt: nicht einfach bestätigen, siehe Kapitel Stolperfallen, „Was tun wenn ...“. Fragt der Bildschirm nach Charge oder MHD: Wert vom Etikett der Ware eingeben bzw. prüfen und bestätigen.</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Screenshot folgt</w:t>
            </w:r>
          </w:p>
          <w:p>
            <w:pPr>
              <w:spacing w:after="40"/>
            </w:pPr>
            <w:r>
              <w:rPr>
                <w:sz w:val="19"/>
              </w:rPr>
              <w:t>WAMAS Touch: Position KT3, 90 Stück, Wagen KW-1001, Fach A1</w:t>
            </w:r>
          </w:p>
        </w:tc>
      </w:tr>
    </w:tbl>
    <w:p>
      <w:pPr>
        <w:spacing w:after="40"/>
      </w:pPr>
    </w:p>
    <w:p>
      <w:pPr>
        <w:pStyle w:val="Heading2"/>
      </w:pPr>
      <w:r>
        <w:t>6.3 Schritt 10: Fertig: Wagen ist frei</w:t>
      </w:r>
    </w:p>
    <w:p>
      <w:pPr>
        <w:pStyle w:val="ListBullet"/>
      </w:pPr>
      <w:r>
        <w:rPr>
          <w:b/>
        </w:rPr>
        <w:t>Du machst:</w:t>
      </w:r>
      <w:r>
        <w:t xml:space="preserve"> Wenn das letzte Fach leer ist: kontrollieren, dass der Wagen ganz leer ist, und ihn zurück an den Wareneingang stellen.</w:t>
      </w:r>
    </w:p>
    <w:p>
      <w:pPr>
        <w:pStyle w:val="ListBullet"/>
      </w:pPr>
      <w:r>
        <w:rPr>
          <w:b/>
        </w:rPr>
        <w:t>Das passiert:</w:t>
      </w:r>
      <w:r>
        <w:t xml:space="preserve"> Der Auftrag ist abgeschlossen. Der Wagen ist wieder frei für den nächsten Lieferschein.</w:t>
      </w:r>
    </w:p>
    <w:p>
      <w:r>
        <w:rPr>
          <w:b/>
        </w:rPr>
        <w:t>Beispiel Einl000031:</w:t>
      </w:r>
      <w:r>
        <w:t xml:space="preserve"> Einl000031 fertig, Wagen </w:t>
      </w:r>
      <w:r>
        <w:rPr>
          <w:b/>
        </w:rPr>
        <w:t>KW-1001</w:t>
      </w:r>
      <w:r>
        <w:t xml:space="preserve"> frei.</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Screenshot folgt</w:t>
            </w:r>
          </w:p>
          <w:p>
            <w:pPr>
              <w:spacing w:after="40"/>
            </w:pPr>
            <w:r>
              <w:rPr>
                <w:sz w:val="19"/>
              </w:rPr>
              <w:t>WAMAS Touch: Auftrag Einl000031 abgeschlossen</w:t>
            </w:r>
          </w:p>
        </w:tc>
      </w:tr>
    </w:tbl>
    <w:p>
      <w:pPr>
        <w:spacing w:after="40"/>
      </w:pPr>
    </w:p>
    <w:p>
      <w:pPr>
        <w:pStyle w:val="Quelle"/>
      </w:pPr>
      <w:r>
        <w:rPr>
          <w:b/>
        </w:rPr>
        <w:t xml:space="preserve">Quelle: </w:t>
      </w:r>
      <w:r>
        <w:rPr>
          <w:sz w:val="17"/>
        </w:rPr>
        <w:t>Vorgängerdokument v1.0, Kap. „Teil 3: Am Lift (WAMAS Touch)“; Belege je Aussage siehe Kennzeichnung und Quellenverzeichnis</w:t>
      </w:r>
    </w:p>
    <w:p>
      <w:pPr>
        <w:pStyle w:val="Heading1"/>
      </w:pPr>
      <w:r>
        <w:t>7 Merkzettel</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587"/>
        <w:gridCol w:w="7938"/>
      </w:tblGrid>
      <w:tr>
        <w:trPr>
          <w:tblHeader w:val="true"/>
        </w:trPr>
        <w:tc>
          <w:tcPr>
            <w:tcW w:type="dxa" w:w="1587"/>
            <w:shd w:val="clear" w:color="auto" w:fill="FEEE19"/>
          </w:tcPr>
          <w:p>
            <w:pPr>
              <w:spacing w:after="0"/>
            </w:pPr>
            <w:r>
              <w:rPr>
                <w:b/>
                <w:sz w:val="17"/>
              </w:rPr>
              <w:t>Wo</w:t>
            </w:r>
          </w:p>
        </w:tc>
        <w:tc>
          <w:tcPr>
            <w:tcW w:type="dxa" w:w="7937"/>
            <w:shd w:val="clear" w:color="auto" w:fill="FEEE19"/>
          </w:tcPr>
          <w:p>
            <w:pPr>
              <w:spacing w:after="0"/>
            </w:pPr>
            <w:r>
              <w:rPr>
                <w:b/>
                <w:sz w:val="17"/>
              </w:rPr>
              <w:t>Reihenfolge</w:t>
            </w:r>
          </w:p>
        </w:tc>
      </w:tr>
      <w:tr>
        <w:tc>
          <w:tcPr>
            <w:tcW w:type="dxa" w:w="1587"/>
          </w:tcPr>
          <w:p>
            <w:pPr>
              <w:spacing w:after="0" w:line="252" w:lineRule="auto"/>
            </w:pPr>
            <w:r>
              <w:rPr>
                <w:sz w:val="17"/>
              </w:rPr>
              <w:t>Wareneingang</w:t>
            </w:r>
          </w:p>
        </w:tc>
        <w:tc>
          <w:tcPr>
            <w:tcW w:type="dxa" w:w="7937"/>
          </w:tcPr>
          <w:p>
            <w:pPr>
              <w:spacing w:after="0" w:line="252" w:lineRule="auto"/>
            </w:pPr>
            <w:r>
              <w:rPr>
                <w:sz w:val="17"/>
              </w:rPr>
              <w:t>Lieferschein → Wagen-QR → (Fach-QR → Artikel → ggf. Charge und MHD → Menge) je Fach → Abschliessen</w:t>
            </w:r>
          </w:p>
        </w:tc>
      </w:tr>
      <w:tr>
        <w:tc>
          <w:tcPr>
            <w:tcW w:type="dxa" w:w="1587"/>
          </w:tcPr>
          <w:p>
            <w:pPr>
              <w:spacing w:after="0" w:line="252" w:lineRule="auto"/>
            </w:pPr>
            <w:r>
              <w:rPr>
                <w:sz w:val="17"/>
              </w:rPr>
              <w:t>Übergabe</w:t>
            </w:r>
          </w:p>
        </w:tc>
        <w:tc>
          <w:tcPr>
            <w:tcW w:type="dxa" w:w="7937"/>
          </w:tcPr>
          <w:p>
            <w:pPr>
              <w:spacing w:after="0" w:line="252" w:lineRule="auto"/>
            </w:pPr>
            <w:r>
              <w:rPr>
                <w:sz w:val="17"/>
              </w:rPr>
              <w:t>Wagen zum Lift, nichts umräumen</w:t>
            </w:r>
          </w:p>
        </w:tc>
      </w:tr>
      <w:tr>
        <w:tc>
          <w:tcPr>
            <w:tcW w:type="dxa" w:w="1587"/>
          </w:tcPr>
          <w:p>
            <w:pPr>
              <w:spacing w:after="0" w:line="252" w:lineRule="auto"/>
            </w:pPr>
            <w:r>
              <w:rPr>
                <w:sz w:val="17"/>
              </w:rPr>
              <w:t>Lift</w:t>
            </w:r>
          </w:p>
        </w:tc>
        <w:tc>
          <w:tcPr>
            <w:tcW w:type="dxa" w:w="7937"/>
          </w:tcPr>
          <w:p>
            <w:pPr>
              <w:spacing w:after="0" w:line="252" w:lineRule="auto"/>
            </w:pPr>
            <w:r>
              <w:rPr>
                <w:sz w:val="17"/>
              </w:rPr>
              <w:t>Auftrag wählen → Fach für Fach einlagern, ggf. Charge und MHD prüfen, bestätigen → Wagen leer und frei</w:t>
            </w:r>
          </w:p>
        </w:tc>
      </w:tr>
    </w:tbl>
    <w:p>
      <w:pPr>
        <w:pStyle w:val="BeschriftungSSI"/>
      </w:pPr>
      <w:r>
        <w:t>Tab. 4: Merkzettel</w:t>
      </w:r>
    </w:p>
    <w:p>
      <w:r>
        <w:t>Bei Unsicherheit immer zuerst fragen, dann scannen.</w:t>
      </w:r>
    </w:p>
    <w:p>
      <w:pPr>
        <w:pStyle w:val="Quelle"/>
      </w:pPr>
      <w:r>
        <w:rPr>
          <w:b/>
        </w:rPr>
        <w:t xml:space="preserve">Quelle: </w:t>
      </w:r>
      <w:r>
        <w:rPr>
          <w:sz w:val="17"/>
        </w:rPr>
        <w:t>Vorgängerdokument v1.0, Kap. „Merkzettel“; Belege je Aussage siehe Kennzeichnung und Quellenverzeichnis</w:t>
      </w:r>
    </w:p>
    <w:p>
      <w:pPr>
        <w:pStyle w:val="Heading1"/>
      </w:pPr>
      <w:r>
        <w:t>8 Stolperfallen</w:t>
      </w:r>
    </w:p>
    <w:p>
      <w:r>
        <w:t>Darauf musst du besonders achten. Danach steht, was bei Problemen zu tun ist.</w:t>
      </w:r>
    </w:p>
    <w:p>
      <w:pPr>
        <w:pStyle w:val="ListBullet"/>
      </w:pPr>
      <w:r>
        <w:t>Meldet der Scanner „Wagen belegt“: anderen Wagen nehmen (siehe Kapitel Stolperfallen, „Was tun wenn ...“).</w:t>
      </w:r>
    </w:p>
    <w:p>
      <w:pPr>
        <w:pStyle w:val="ListBullet"/>
      </w:pPr>
      <w:r>
        <w:rPr>
          <w:b/>
        </w:rPr>
        <w:t>Artikel mit Charge oder MHD:</w:t>
      </w:r>
      <w:r>
        <w:t xml:space="preserve"> Fragt der Scanner nach </w:t>
      </w:r>
      <w:r>
        <w:rPr>
          <w:b/>
        </w:rPr>
        <w:t>Charge</w:t>
      </w:r>
      <w:r>
        <w:t xml:space="preserve"> oder </w:t>
      </w:r>
      <w:r>
        <w:rPr>
          <w:b/>
        </w:rPr>
        <w:t>MHD</w:t>
      </w:r>
      <w:r>
        <w:t xml:space="preserve"> (Mindesthaltbarkeitsdatum), dann nach dem Artikel die Charge und das MHD vom Etikett der Ware scannen oder abtippen, danach die Menge. Das MHD immer als Tag, Monat, Jahr vom Etikett übernehmen, nicht schätzen. </w:t>
      </w:r>
      <w:r>
        <w:rPr>
          <w:b/>
        </w:rPr>
        <w:t>Zwei verschiedene Chargen</w:t>
      </w:r>
      <w:r>
        <w:t xml:space="preserve"> desselben Artikels nie in ein Fach legen: jede Charge in ein eigenes Fach. Die Akumax-Ware in unserem Beispiel hat keine Charge und kein MHD. [Annahme, zu prüfen] (Maske am Scanner)</w:t>
      </w:r>
    </w:p>
    <w:p>
      <w:pPr>
        <w:pStyle w:val="ListBullet"/>
      </w:pPr>
      <w:r>
        <w:t>Kommt eine Fehlermeldung: nicht neu erfassen, sondern Vorgesetzte oder Vorgesetzten rufen. Sonst entsteht der Auftrag doppelt.</w:t>
      </w:r>
    </w:p>
    <w:p>
      <w:pPr>
        <w:pStyle w:val="ListBullet"/>
      </w:pPr>
      <w:r>
        <w:t>Ware nie zwischen Fächern umlegen. Das Fach ist im Auftrag gespeichert; am Lift wird genau dort gesucht.</w:t>
      </w:r>
    </w:p>
    <w:p>
      <w:pPr>
        <w:pStyle w:val="ListBullet"/>
      </w:pPr>
      <w:r>
        <w:t>Liegt im Fach eine andere Menge als angezeigt: nicht einfach bestätigen, siehe Kapitel Stolperfallen, „Was tun wenn ...“. Fragt der Bildschirm nach Charge oder MHD: Wert vom Etikett der Ware eingeben bzw. prüfen und bestätigen.</w:t>
      </w:r>
    </w:p>
    <w:p>
      <w:pPr>
        <w:pStyle w:val="ListBullet"/>
      </w:pPr>
      <w:r>
        <w:rPr>
          <w:b/>
        </w:rPr>
        <w:t>Besonderheit: derselbe Artikel in zwei Fächern:</w:t>
      </w:r>
      <w:r>
        <w:t xml:space="preserve"> Vom Artikel </w:t>
      </w:r>
      <w:r>
        <w:rPr>
          <w:b/>
        </w:rPr>
        <w:t>JB-3030</w:t>
      </w:r>
      <w:r>
        <w:t xml:space="preserve"> kommen 216 Packungen. Das ist zu viel für ein Fach. Darum liegen </w:t>
      </w:r>
      <w:r>
        <w:rPr>
          <w:b/>
        </w:rPr>
        <w:t>126 in Fach A1</w:t>
      </w:r>
      <w:r>
        <w:t xml:space="preserve"> und </w:t>
      </w:r>
      <w:r>
        <w:rPr>
          <w:b/>
        </w:rPr>
        <w:t>90 in Fach A2</w:t>
      </w:r>
      <w:r>
        <w:t xml:space="preserve">. Beide Fächer werden einzeln gescannt, jedes mit seiner eigenen Menge. Am Lift kommt JB-3030 deshalb zweimal: einmal für A1, einmal für A2. Gezählt werden </w:t>
      </w:r>
      <w:r>
        <w:rPr>
          <w:b/>
        </w:rPr>
        <w:t>Packungen</w:t>
      </w:r>
      <w:r>
        <w:t xml:space="preserve"> (1 Packung = 100 Nadeln), nicht einzelne Nadeln. Bei A1 kann der Lift-Bildschirm die 126 Packungen auf zwei Behälter verteilen (zum Beispiel 90 und 36). Einfach den Anweisungen folgen, bis das Fach leer ist.</w:t>
      </w:r>
    </w:p>
    <w:p>
      <w:pPr>
        <w:pStyle w:val="ListBullet"/>
      </w:pPr>
      <w:r>
        <w:rPr>
          <w:b/>
        </w:rPr>
        <w:t>Besonderheit: grosse Gebinde und kleine Mengen:</w:t>
      </w:r>
      <w:r>
        <w:t xml:space="preserve"> Hier kommen </w:t>
      </w:r>
      <w:r>
        <w:rPr>
          <w:b/>
        </w:rPr>
        <w:t>grosse Rollen (32 m)</w:t>
      </w:r>
      <w:r>
        <w:t xml:space="preserve"> und </w:t>
      </w:r>
      <w:r>
        <w:rPr>
          <w:b/>
        </w:rPr>
        <w:t>Packungen mit 100 Klipphauben</w:t>
      </w:r>
      <w:r>
        <w:t>. Gezählt wird immer die ganze Rolle oder die ganze Packung, nicht Meter oder einzelne Hauben. In einen Behälter im Lift passen davon nur wenige, zum Beispiel höchstens 10 Rollen KT3G. Bei KT5G (6 Rollen), LT-K3203 (12 Rollen) und MM-75324 (2 Packungen) wird der Behälter darum nur teilweise voll. Das ist richtig so.</w:t>
      </w:r>
    </w:p>
    <w:p>
      <w:pPr>
        <w:pStyle w:val="Heading2"/>
      </w:pPr>
      <w:r>
        <w:t>8.1 Was tun wenn ...</w:t>
      </w:r>
    </w:p>
    <w:p>
      <w:pPr>
        <w:pStyle w:val="Heading3"/>
      </w:pPr>
      <w:r>
        <w:t>8.1.1 ... ich etwas Falsches gescannt habe?</w:t>
      </w:r>
    </w:p>
    <w:p>
      <w:pPr>
        <w:pStyle w:val="ListBullet"/>
      </w:pPr>
      <w:r>
        <w:rPr>
          <w:b/>
        </w:rPr>
        <w:t>Falsches Fach</w:t>
      </w:r>
      <w:r>
        <w:t xml:space="preserve"> oder Fach von einem anderen Wagen: Der Scanner meldet einen Fehler. Richtiges Fach-Etikett auf diesem Wagen scannen.</w:t>
      </w:r>
    </w:p>
    <w:p>
      <w:pPr>
        <w:pStyle w:val="ListBullet"/>
      </w:pPr>
      <w:r>
        <w:rPr>
          <w:b/>
        </w:rPr>
        <w:t>Falscher Artikel</w:t>
      </w:r>
      <w:r>
        <w:t>: Position am Scanner löschen und richtig neu scannen.</w:t>
      </w:r>
    </w:p>
    <w:p>
      <w:pPr>
        <w:pStyle w:val="ListBullet"/>
      </w:pPr>
      <w:r>
        <w:rPr>
          <w:b/>
        </w:rPr>
        <w:t>Falsche Menge</w:t>
      </w:r>
      <w:r>
        <w:t xml:space="preserve"> eingetippt: Position korrigieren, </w:t>
      </w:r>
      <w:r>
        <w:rPr>
          <w:b/>
        </w:rPr>
        <w:t>bevor</w:t>
      </w:r>
      <w:r>
        <w:t xml:space="preserve"> du abschliesst. Nach dem Abschliessen: Vorgesetzte oder Vorgesetzten rufen.</w:t>
      </w:r>
    </w:p>
    <w:p>
      <w:pPr>
        <w:pStyle w:val="Heading3"/>
      </w:pPr>
      <w:r>
        <w:t>8.1.2 ... die Menge nicht in ein Fach passt?</w:t>
      </w:r>
    </w:p>
    <w:p>
      <w:pPr>
        <w:pStyle w:val="ListBullet"/>
      </w:pPr>
      <w:r>
        <w:t xml:space="preserve">Ware auf </w:t>
      </w:r>
      <w:r>
        <w:rPr>
          <w:b/>
        </w:rPr>
        <w:t>zwei Fächer</w:t>
      </w:r>
      <w:r>
        <w:t xml:space="preserve"> verteilen. Jedes Fach einzeln scannen und die Menge in diesem Fach eingeben.</w:t>
      </w:r>
    </w:p>
    <w:p>
      <w:pPr>
        <w:pStyle w:val="ListBullet"/>
      </w:pPr>
      <w:r>
        <w:t xml:space="preserve">Beispiel aus Auftrag Einl000032: 216 Stück JB-3030, davon </w:t>
      </w:r>
      <w:r>
        <w:rPr>
          <w:b/>
        </w:rPr>
        <w:t>126 in A1</w:t>
      </w:r>
      <w:r>
        <w:t xml:space="preserve"> und </w:t>
      </w:r>
      <w:r>
        <w:rPr>
          <w:b/>
        </w:rPr>
        <w:t>90 in A2</w:t>
      </w:r>
      <w:r>
        <w:t>. Am Lift erscheint der Artikel dann zweimal, einmal pro Fach. Beide Fächer leeren.</w:t>
      </w:r>
    </w:p>
    <w:p>
      <w:pPr>
        <w:pStyle w:val="ListBullet"/>
      </w:pPr>
      <w:r>
        <w:t>Am Lift kann der Bildschirm einen Artikel auf mehrere Behälter verteilen. Einfach den Anweisungen folgen.</w:t>
      </w:r>
    </w:p>
    <w:p>
      <w:pPr>
        <w:pStyle w:val="Heading3"/>
      </w:pPr>
      <w:r>
        <w:t>8.1.3 ... der Artikel unbekannt ist?</w:t>
      </w:r>
    </w:p>
    <w:p>
      <w:pPr>
        <w:pStyle w:val="ListBullet"/>
      </w:pPr>
      <w:r>
        <w:t>Der Scanner kennt den Barcode nicht oder der Artikel steht nicht auf dem Lieferschein.</w:t>
      </w:r>
    </w:p>
    <w:p>
      <w:pPr>
        <w:pStyle w:val="ListBullet"/>
      </w:pPr>
      <w:r>
        <w:t xml:space="preserve">Ware </w:t>
      </w:r>
      <w:r>
        <w:rPr>
          <w:b/>
        </w:rPr>
        <w:t>nicht</w:t>
      </w:r>
      <w:r>
        <w:t xml:space="preserve"> auf den Wagen buchen und keine andere Artikelnummer verwenden. Ware zur Seite stellen und markieren.</w:t>
      </w:r>
    </w:p>
    <w:p>
      <w:pPr>
        <w:pStyle w:val="ListBullet"/>
      </w:pPr>
      <w:r>
        <w:t>Vorgesetzte oder Vorgesetzten informieren. Erst wenn der Artikel angelegt ist, wird er erfasst.</w:t>
      </w:r>
    </w:p>
    <w:p>
      <w:pPr>
        <w:pStyle w:val="Heading3"/>
      </w:pPr>
      <w:r>
        <w:t>8.1.4 ... der Wagen noch belegt ist?</w:t>
      </w:r>
    </w:p>
    <w:p>
      <w:pPr>
        <w:pStyle w:val="ListBullet"/>
      </w:pPr>
      <w:r>
        <w:t>Der Scanner meldet „Wagen belegt“: Auf dem Wagen liegt noch Ware von einem anderen Auftrag, oder der Auftrag ist am Lift noch nicht fertig.</w:t>
      </w:r>
    </w:p>
    <w:p>
      <w:pPr>
        <w:pStyle w:val="ListBullet"/>
      </w:pPr>
      <w:r>
        <w:t xml:space="preserve">Einen anderen, leeren Wagen nehmen. Ware vom belegten Wagen </w:t>
      </w:r>
      <w:r>
        <w:rPr>
          <w:b/>
        </w:rPr>
        <w:t>nicht</w:t>
      </w:r>
      <w:r>
        <w:t xml:space="preserve"> umladen.</w:t>
      </w:r>
    </w:p>
    <w:p>
      <w:pPr>
        <w:pStyle w:val="ListBullet"/>
      </w:pPr>
      <w:r>
        <w:t>Steht ein leerer Wagen trotzdem als belegt da: Vorgesetzte oder Vorgesetzten informieren.</w:t>
      </w:r>
    </w:p>
    <w:p>
      <w:pPr>
        <w:pStyle w:val="Heading3"/>
      </w:pPr>
      <w:r>
        <w:t>8.1.5 ... Charge oder MHD fehlen oder nicht passen?</w:t>
      </w:r>
    </w:p>
    <w:p>
      <w:pPr>
        <w:pStyle w:val="ListBullet"/>
      </w:pPr>
      <w:r>
        <w:rPr>
          <w:b/>
        </w:rPr>
        <w:t>Kein Etikett mit Charge oder MHD</w:t>
      </w:r>
      <w:r>
        <w:t xml:space="preserve"> auf der Ware, der Scanner verlangt es aber: Ware nicht erfassen, zur Seite stellen und Vorgesetzte oder Vorgesetzten fragen.</w:t>
      </w:r>
    </w:p>
    <w:p>
      <w:pPr>
        <w:pStyle w:val="ListBullet"/>
      </w:pPr>
      <w:r>
        <w:rPr>
          <w:b/>
        </w:rPr>
        <w:t>Zwei Chargen</w:t>
      </w:r>
      <w:r>
        <w:t xml:space="preserve"> desselben Artikels: auf zwei Fächer verteilen und jedes Fach einzeln erfassen.</w:t>
      </w:r>
    </w:p>
    <w:p>
      <w:pPr>
        <w:pStyle w:val="ListBullet"/>
      </w:pPr>
      <w:r>
        <w:rPr>
          <w:b/>
        </w:rPr>
        <w:t>Am Lift</w:t>
      </w:r>
      <w:r>
        <w:t xml:space="preserve"> zeigt der Bildschirm eine andere Charge oder ein anderes MHD als auf der Ware steht: den Wert von der Ware eingeben, nicht den angezeigten. Vorgesetzte oder Vorgesetzten informieren.</w:t>
      </w:r>
    </w:p>
    <w:p>
      <w:pPr>
        <w:pStyle w:val="ListBullet"/>
      </w:pPr>
      <w:r>
        <w:rPr>
          <w:b/>
        </w:rPr>
        <w:t>MHD abgelaufen</w:t>
      </w:r>
      <w:r>
        <w:t xml:space="preserve"> oder sehr kurz: nicht einlagern, Vorgesetzte oder Vorgesetzten fragen.</w:t>
      </w:r>
    </w:p>
    <w:p>
      <w:pPr>
        <w:pStyle w:val="Heading3"/>
      </w:pPr>
      <w:r>
        <w:t>8.1.6 ... nur eine Teilmenge da ist?</w:t>
      </w:r>
    </w:p>
    <w:p>
      <w:pPr>
        <w:pStyle w:val="ListBullet"/>
      </w:pPr>
      <w:r>
        <w:rPr>
          <w:b/>
        </w:rPr>
        <w:t>Am Wareneingang weniger geliefert</w:t>
      </w:r>
      <w:r>
        <w:t xml:space="preserve"> als auf dem Lieferschein: immer die </w:t>
      </w:r>
      <w:r>
        <w:rPr>
          <w:b/>
        </w:rPr>
        <w:t>gezählte</w:t>
      </w:r>
      <w:r>
        <w:t xml:space="preserve"> Menge eingeben, nicht die Menge vom Lieferschein. Fehlmenge melden.</w:t>
      </w:r>
    </w:p>
    <w:p>
      <w:pPr>
        <w:pStyle w:val="ListBullet"/>
      </w:pPr>
      <w:r>
        <w:rPr>
          <w:b/>
        </w:rPr>
        <w:t>Am Lift liegt weniger im Fach</w:t>
      </w:r>
      <w:r>
        <w:t xml:space="preserve"> als angezeigt: nicht bestätigen. Vorgesetzte oder Vorgesetzten rufen. Der Wagen bleibt belegt, bis alles geklärt ist.</w:t>
      </w:r>
    </w:p>
    <w:p>
      <w:pPr>
        <w:pStyle w:val="ListBullet"/>
      </w:pPr>
      <w:r>
        <w:rPr>
          <w:b/>
        </w:rPr>
        <w:t>Grosse Gebinde</w:t>
      </w:r>
      <w:r>
        <w:t xml:space="preserve"> (z. B. 32-m-Rollen in Auftrag Einl000033): Oft passen nur wenige Stück in einen Behälter. Dass ein Behälter nur halb voll wird, ist normal.</w:t>
      </w:r>
    </w:p>
    <w:p>
      <w:pPr>
        <w:pStyle w:val="Heading1"/>
      </w:pPr>
      <w:r>
        <w:t>9 Praxisbeispiele</w:t>
      </w:r>
    </w:p>
    <w:p>
      <w:r>
        <w:t>Hier stehen die drei echten Aufträge mit Fächern, Artikeln und Mengen. Der Ablauf ist immer gleich wie in Teil 1 bis 3. Lies bei jedem Auftrag zuerst den Kasten: Dort steht, worauf du achten musst.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332"/>
        <w:gridCol w:w="921"/>
        <w:gridCol w:w="1735"/>
        <w:gridCol w:w="1378"/>
        <w:gridCol w:w="4158"/>
      </w:tblGrid>
      <w:tr>
        <w:trPr>
          <w:tblHeader w:val="true"/>
        </w:trPr>
        <w:tc>
          <w:tcPr>
            <w:tcW w:type="dxa" w:w="1332"/>
            <w:shd w:val="clear" w:color="auto" w:fill="FEEE19"/>
          </w:tcPr>
          <w:p>
            <w:pPr>
              <w:spacing w:after="0"/>
            </w:pPr>
            <w:r>
              <w:rPr>
                <w:b/>
                <w:sz w:val="17"/>
              </w:rPr>
              <w:t>Auftrag</w:t>
            </w:r>
          </w:p>
        </w:tc>
        <w:tc>
          <w:tcPr>
            <w:tcW w:type="dxa" w:w="921"/>
            <w:shd w:val="clear" w:color="auto" w:fill="FEEE19"/>
          </w:tcPr>
          <w:p>
            <w:pPr>
              <w:spacing w:after="0"/>
            </w:pPr>
            <w:r>
              <w:rPr>
                <w:b/>
                <w:sz w:val="17"/>
              </w:rPr>
              <w:t>Wagen</w:t>
            </w:r>
          </w:p>
        </w:tc>
        <w:tc>
          <w:tcPr>
            <w:tcW w:type="dxa" w:w="1735"/>
            <w:shd w:val="clear" w:color="auto" w:fill="FEEE19"/>
          </w:tcPr>
          <w:p>
            <w:pPr>
              <w:spacing w:after="0"/>
            </w:pPr>
            <w:r>
              <w:rPr>
                <w:b/>
                <w:sz w:val="17"/>
              </w:rPr>
              <w:t>Lieferschein</w:t>
            </w:r>
          </w:p>
        </w:tc>
        <w:tc>
          <w:tcPr>
            <w:tcW w:type="dxa" w:w="1379"/>
            <w:shd w:val="clear" w:color="auto" w:fill="FEEE19"/>
          </w:tcPr>
          <w:p>
            <w:pPr>
              <w:spacing w:after="0"/>
            </w:pPr>
            <w:r>
              <w:rPr>
                <w:b/>
                <w:sz w:val="17"/>
              </w:rPr>
              <w:t>Fächer</w:t>
            </w:r>
          </w:p>
        </w:tc>
        <w:tc>
          <w:tcPr>
            <w:tcW w:type="dxa" w:w="4158"/>
            <w:shd w:val="clear" w:color="auto" w:fill="FEEE19"/>
          </w:tcPr>
          <w:p>
            <w:pPr>
              <w:spacing w:after="0"/>
            </w:pPr>
            <w:r>
              <w:rPr>
                <w:b/>
                <w:sz w:val="17"/>
              </w:rPr>
              <w:t>Worauf achten</w:t>
            </w:r>
          </w:p>
        </w:tc>
      </w:tr>
      <w:tr>
        <w:tc>
          <w:tcPr>
            <w:tcW w:type="dxa" w:w="1332"/>
          </w:tcPr>
          <w:p>
            <w:pPr>
              <w:spacing w:after="0" w:line="252" w:lineRule="auto"/>
            </w:pPr>
            <w:r>
              <w:rPr>
                <w:b/>
                <w:sz w:val="17"/>
              </w:rPr>
              <w:t>Einl000031</w:t>
            </w:r>
          </w:p>
        </w:tc>
        <w:tc>
          <w:tcPr>
            <w:tcW w:type="dxa" w:w="921"/>
          </w:tcPr>
          <w:p>
            <w:pPr>
              <w:spacing w:after="0" w:line="252" w:lineRule="auto"/>
            </w:pPr>
            <w:r>
              <w:rPr>
                <w:sz w:val="17"/>
              </w:rPr>
              <w:t>KW-1001</w:t>
            </w:r>
          </w:p>
        </w:tc>
        <w:tc>
          <w:tcPr>
            <w:tcW w:type="dxa" w:w="1735"/>
          </w:tcPr>
          <w:p>
            <w:pPr>
              <w:spacing w:after="0" w:line="252" w:lineRule="auto"/>
            </w:pPr>
            <w:r>
              <w:rPr>
                <w:sz w:val="17"/>
              </w:rPr>
              <w:t>LS-AKU-1001</w:t>
            </w:r>
          </w:p>
        </w:tc>
        <w:tc>
          <w:tcPr>
            <w:tcW w:type="dxa" w:w="1379"/>
          </w:tcPr>
          <w:p>
            <w:pPr>
              <w:spacing w:after="0" w:line="252" w:lineRule="auto"/>
            </w:pPr>
            <w:r>
              <w:rPr>
                <w:sz w:val="17"/>
              </w:rPr>
              <w:t>A1 bis A3</w:t>
            </w:r>
          </w:p>
        </w:tc>
        <w:tc>
          <w:tcPr>
            <w:tcW w:type="dxa" w:w="4158"/>
          </w:tcPr>
          <w:p>
            <w:pPr>
              <w:spacing w:after="0" w:line="252" w:lineRule="auto"/>
            </w:pPr>
            <w:r>
              <w:rPr>
                <w:sz w:val="17"/>
              </w:rPr>
              <w:t>Normaler Ablauf</w:t>
            </w:r>
          </w:p>
        </w:tc>
      </w:tr>
      <w:tr>
        <w:tc>
          <w:tcPr>
            <w:tcW w:type="dxa" w:w="1332"/>
          </w:tcPr>
          <w:p>
            <w:pPr>
              <w:spacing w:after="0" w:line="252" w:lineRule="auto"/>
            </w:pPr>
            <w:r>
              <w:rPr>
                <w:b/>
                <w:sz w:val="17"/>
              </w:rPr>
              <w:t>Einl000032</w:t>
            </w:r>
          </w:p>
        </w:tc>
        <w:tc>
          <w:tcPr>
            <w:tcW w:type="dxa" w:w="921"/>
          </w:tcPr>
          <w:p>
            <w:pPr>
              <w:spacing w:after="0" w:line="252" w:lineRule="auto"/>
            </w:pPr>
            <w:r>
              <w:rPr>
                <w:sz w:val="17"/>
              </w:rPr>
              <w:t>KW-1002</w:t>
            </w:r>
          </w:p>
        </w:tc>
        <w:tc>
          <w:tcPr>
            <w:tcW w:type="dxa" w:w="1735"/>
          </w:tcPr>
          <w:p>
            <w:pPr>
              <w:spacing w:after="0" w:line="252" w:lineRule="auto"/>
            </w:pPr>
            <w:r>
              <w:rPr>
                <w:sz w:val="17"/>
              </w:rPr>
              <w:t>LS-AKU-1002</w:t>
            </w:r>
          </w:p>
        </w:tc>
        <w:tc>
          <w:tcPr>
            <w:tcW w:type="dxa" w:w="1379"/>
          </w:tcPr>
          <w:p>
            <w:pPr>
              <w:spacing w:after="0" w:line="252" w:lineRule="auto"/>
            </w:pPr>
            <w:r>
              <w:rPr>
                <w:sz w:val="17"/>
              </w:rPr>
              <w:t>A1 bis B3</w:t>
            </w:r>
          </w:p>
        </w:tc>
        <w:tc>
          <w:tcPr>
            <w:tcW w:type="dxa" w:w="4158"/>
          </w:tcPr>
          <w:p>
            <w:pPr>
              <w:spacing w:after="0" w:line="252" w:lineRule="auto"/>
            </w:pPr>
            <w:r>
              <w:rPr>
                <w:sz w:val="17"/>
              </w:rPr>
              <w:t>JB-3030 liegt in zwei Fächern (A1 und A2)</w:t>
            </w:r>
          </w:p>
        </w:tc>
      </w:tr>
      <w:tr>
        <w:tc>
          <w:tcPr>
            <w:tcW w:type="dxa" w:w="1332"/>
          </w:tcPr>
          <w:p>
            <w:pPr>
              <w:spacing w:after="0" w:line="252" w:lineRule="auto"/>
            </w:pPr>
            <w:r>
              <w:rPr>
                <w:b/>
                <w:sz w:val="17"/>
              </w:rPr>
              <w:t>Einl000033</w:t>
            </w:r>
          </w:p>
        </w:tc>
        <w:tc>
          <w:tcPr>
            <w:tcW w:type="dxa" w:w="921"/>
          </w:tcPr>
          <w:p>
            <w:pPr>
              <w:spacing w:after="0" w:line="252" w:lineRule="auto"/>
            </w:pPr>
            <w:r>
              <w:rPr>
                <w:sz w:val="17"/>
              </w:rPr>
              <w:t>KW-1003</w:t>
            </w:r>
          </w:p>
        </w:tc>
        <w:tc>
          <w:tcPr>
            <w:tcW w:type="dxa" w:w="1735"/>
          </w:tcPr>
          <w:p>
            <w:pPr>
              <w:spacing w:after="0" w:line="252" w:lineRule="auto"/>
            </w:pPr>
            <w:r>
              <w:rPr>
                <w:sz w:val="17"/>
              </w:rPr>
              <w:t>LS-AKU-1003</w:t>
            </w:r>
          </w:p>
        </w:tc>
        <w:tc>
          <w:tcPr>
            <w:tcW w:type="dxa" w:w="1379"/>
          </w:tcPr>
          <w:p>
            <w:pPr>
              <w:spacing w:after="0" w:line="252" w:lineRule="auto"/>
            </w:pPr>
            <w:r>
              <w:rPr>
                <w:sz w:val="17"/>
              </w:rPr>
              <w:t>A1, A2, B1 bis B3</w:t>
            </w:r>
          </w:p>
        </w:tc>
        <w:tc>
          <w:tcPr>
            <w:tcW w:type="dxa" w:w="4158"/>
          </w:tcPr>
          <w:p>
            <w:pPr>
              <w:spacing w:after="0" w:line="252" w:lineRule="auto"/>
            </w:pPr>
            <w:r>
              <w:rPr>
                <w:sz w:val="17"/>
              </w:rPr>
              <w:t>Grosse Rollen und Packungen, Behälter oft nur teilweise voll</w:t>
            </w:r>
          </w:p>
        </w:tc>
      </w:tr>
    </w:tbl>
    <w:p>
      <w:pPr>
        <w:pStyle w:val="BeschriftungSSI"/>
      </w:pPr>
      <w:r>
        <w:t>Tab. 5: Deine drei Aufträge Schritt für Schritt</w:t>
      </w:r>
    </w:p>
    <w:p>
      <w:pPr>
        <w:pStyle w:val="Heading2"/>
      </w:pPr>
      <w:r>
        <w:t>9.1 Auftrag Einl000031: Wagen KW-1001</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969"/>
        <w:gridCol w:w="4555"/>
      </w:tblGrid>
      <w:tr>
        <w:trPr>
          <w:tblHeader w:val="true"/>
        </w:trPr>
        <w:tc>
          <w:tcPr>
            <w:tcW w:type="dxa" w:w="4969"/>
            <w:shd w:val="clear" w:color="auto" w:fill="FEEE19"/>
          </w:tcPr>
          <w:p>
            <w:pPr>
              <w:spacing w:after="0"/>
            </w:pPr>
            <w:r>
              <w:rPr>
                <w:b/>
                <w:sz w:val="17"/>
              </w:rPr>
              <w:t>Merkmal</w:t>
            </w:r>
          </w:p>
        </w:tc>
        <w:tc>
          <w:tcPr>
            <w:tcW w:type="dxa" w:w="4555"/>
            <w:shd w:val="clear" w:color="auto" w:fill="FEEE19"/>
          </w:tcPr>
          <w:p>
            <w:pPr>
              <w:spacing w:after="0"/>
            </w:pPr>
            <w:r>
              <w:rPr>
                <w:b/>
                <w:sz w:val="17"/>
              </w:rPr>
              <w:t>Wert</w:t>
            </w:r>
          </w:p>
        </w:tc>
      </w:tr>
      <w:tr>
        <w:tc>
          <w:tcPr>
            <w:tcW w:type="dxa" w:w="4969"/>
          </w:tcPr>
          <w:p>
            <w:pPr>
              <w:spacing w:after="0" w:line="252" w:lineRule="auto"/>
            </w:pPr>
            <w:r>
              <w:rPr>
                <w:sz w:val="17"/>
              </w:rPr>
              <w:t>Auftrag</w:t>
            </w:r>
          </w:p>
        </w:tc>
        <w:tc>
          <w:tcPr>
            <w:tcW w:type="dxa" w:w="4555"/>
          </w:tcPr>
          <w:p>
            <w:pPr>
              <w:spacing w:after="0" w:line="252" w:lineRule="auto"/>
            </w:pPr>
            <w:r>
              <w:rPr>
                <w:b/>
                <w:sz w:val="17"/>
              </w:rPr>
              <w:t>Einl000031</w:t>
            </w:r>
          </w:p>
        </w:tc>
      </w:tr>
      <w:tr>
        <w:tc>
          <w:tcPr>
            <w:tcW w:type="dxa" w:w="4969"/>
          </w:tcPr>
          <w:p>
            <w:pPr>
              <w:spacing w:after="0" w:line="252" w:lineRule="auto"/>
            </w:pPr>
            <w:r>
              <w:rPr>
                <w:sz w:val="17"/>
              </w:rPr>
              <w:t>Wagen</w:t>
            </w:r>
          </w:p>
        </w:tc>
        <w:tc>
          <w:tcPr>
            <w:tcW w:type="dxa" w:w="4555"/>
          </w:tcPr>
          <w:p>
            <w:pPr>
              <w:spacing w:after="0" w:line="252" w:lineRule="auto"/>
            </w:pPr>
            <w:r>
              <w:rPr>
                <w:b/>
                <w:sz w:val="17"/>
              </w:rPr>
              <w:t>KW-1001</w:t>
            </w:r>
          </w:p>
        </w:tc>
      </w:tr>
      <w:tr>
        <w:tc>
          <w:tcPr>
            <w:tcW w:type="dxa" w:w="4969"/>
          </w:tcPr>
          <w:p>
            <w:pPr>
              <w:spacing w:after="0" w:line="252" w:lineRule="auto"/>
            </w:pPr>
            <w:r>
              <w:rPr>
                <w:sz w:val="17"/>
              </w:rPr>
              <w:t>Lieferschein</w:t>
            </w:r>
          </w:p>
        </w:tc>
        <w:tc>
          <w:tcPr>
            <w:tcW w:type="dxa" w:w="4555"/>
          </w:tcPr>
          <w:p>
            <w:pPr>
              <w:spacing w:after="0" w:line="252" w:lineRule="auto"/>
            </w:pPr>
            <w:r>
              <w:rPr>
                <w:b/>
                <w:sz w:val="17"/>
              </w:rPr>
              <w:t>LS-AKU-1001</w:t>
            </w:r>
          </w:p>
        </w:tc>
      </w:tr>
    </w:tbl>
    <w:p>
      <w:pPr>
        <w:pStyle w:val="BeschriftungSSI"/>
      </w:pPr>
      <w:r>
        <w:t>Tab. 6: Auftrag Einl000031: Wagen KW-1001</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Normaler Ablauf</w:t>
            </w:r>
          </w:p>
          <w:p>
            <w:pPr>
              <w:spacing w:after="40"/>
            </w:pPr>
            <w:r>
              <w:rPr>
                <w:sz w:val="19"/>
              </w:rPr>
              <w:t>Drei Artikel, jeder in seinem eigenen Fach. Kein Sonderfall.</w:t>
            </w:r>
          </w:p>
        </w:tc>
      </w:tr>
    </w:tbl>
    <w:p>
      <w:pPr>
        <w:spacing w:after="40"/>
      </w:pPr>
    </w:p>
    <w:p>
      <w:pPr>
        <w:pStyle w:val="Heading3"/>
      </w:pPr>
      <w:r>
        <w:t>9.1.1 Was auf den Wagen kommt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120"/>
        <w:gridCol w:w="1307"/>
        <w:gridCol w:w="4669"/>
        <w:gridCol w:w="1120"/>
        <w:gridCol w:w="1307"/>
      </w:tblGrid>
      <w:tr>
        <w:trPr>
          <w:tblHeader w:val="true"/>
        </w:trPr>
        <w:tc>
          <w:tcPr>
            <w:tcW w:type="dxa" w:w="1121"/>
            <w:shd w:val="clear" w:color="auto" w:fill="FEEE19"/>
          </w:tcPr>
          <w:p>
            <w:pPr>
              <w:spacing w:after="0"/>
            </w:pPr>
            <w:r>
              <w:rPr>
                <w:b/>
                <w:sz w:val="17"/>
              </w:rPr>
              <w:t>Fach</w:t>
            </w:r>
          </w:p>
        </w:tc>
        <w:tc>
          <w:tcPr>
            <w:tcW w:type="dxa" w:w="1307"/>
            <w:shd w:val="clear" w:color="auto" w:fill="FEEE19"/>
          </w:tcPr>
          <w:p>
            <w:pPr>
              <w:spacing w:after="0"/>
            </w:pPr>
            <w:r>
              <w:rPr>
                <w:b/>
                <w:sz w:val="17"/>
              </w:rPr>
              <w:t>Artikel</w:t>
            </w:r>
          </w:p>
        </w:tc>
        <w:tc>
          <w:tcPr>
            <w:tcW w:type="dxa" w:w="4669"/>
            <w:shd w:val="clear" w:color="auto" w:fill="FEEE19"/>
          </w:tcPr>
          <w:p>
            <w:pPr>
              <w:spacing w:after="0"/>
            </w:pPr>
            <w:r>
              <w:rPr>
                <w:b/>
                <w:sz w:val="17"/>
              </w:rPr>
              <w:t>Bezeichnung</w:t>
            </w:r>
          </w:p>
        </w:tc>
        <w:tc>
          <w:tcPr>
            <w:tcW w:type="dxa" w:w="1121"/>
            <w:shd w:val="clear" w:color="auto" w:fill="FEEE19"/>
          </w:tcPr>
          <w:p>
            <w:pPr>
              <w:spacing w:after="0"/>
            </w:pPr>
            <w:r>
              <w:rPr>
                <w:b/>
                <w:sz w:val="17"/>
              </w:rPr>
              <w:t>Menge</w:t>
            </w:r>
          </w:p>
        </w:tc>
        <w:tc>
          <w:tcPr>
            <w:tcW w:type="dxa" w:w="1307"/>
            <w:shd w:val="clear" w:color="auto" w:fill="FEEE19"/>
          </w:tcPr>
          <w:p>
            <w:pPr>
              <w:spacing w:after="0"/>
            </w:pPr>
            <w:r>
              <w:rPr>
                <w:b/>
                <w:sz w:val="17"/>
              </w:rPr>
              <w:t>Einheit</w:t>
            </w:r>
          </w:p>
        </w:tc>
      </w:tr>
      <w:tr>
        <w:tc>
          <w:tcPr>
            <w:tcW w:type="dxa" w:w="1121"/>
          </w:tcPr>
          <w:p>
            <w:pPr>
              <w:spacing w:after="0" w:line="252" w:lineRule="auto"/>
            </w:pPr>
            <w:r>
              <w:rPr>
                <w:b/>
                <w:sz w:val="17"/>
              </w:rPr>
              <w:t>A1</w:t>
            </w:r>
          </w:p>
        </w:tc>
        <w:tc>
          <w:tcPr>
            <w:tcW w:type="dxa" w:w="1307"/>
          </w:tcPr>
          <w:p>
            <w:pPr>
              <w:spacing w:after="0" w:line="252" w:lineRule="auto"/>
            </w:pPr>
            <w:r>
              <w:rPr>
                <w:b/>
                <w:sz w:val="17"/>
              </w:rPr>
              <w:t>KT3</w:t>
            </w:r>
          </w:p>
        </w:tc>
        <w:tc>
          <w:tcPr>
            <w:tcW w:type="dxa" w:w="4669"/>
          </w:tcPr>
          <w:p>
            <w:pPr>
              <w:spacing w:after="0" w:line="252" w:lineRule="auto"/>
            </w:pPr>
            <w:r>
              <w:rPr>
                <w:sz w:val="17"/>
              </w:rPr>
              <w:t>Nasara 5 cm x 5 m beige</w:t>
            </w:r>
          </w:p>
        </w:tc>
        <w:tc>
          <w:tcPr>
            <w:tcW w:type="dxa" w:w="1121"/>
          </w:tcPr>
          <w:p>
            <w:pPr>
              <w:spacing w:after="0" w:line="252" w:lineRule="auto"/>
            </w:pPr>
            <w:r>
              <w:rPr>
                <w:b/>
                <w:sz w:val="17"/>
              </w:rPr>
              <w:t>90</w:t>
            </w:r>
          </w:p>
        </w:tc>
        <w:tc>
          <w:tcPr>
            <w:tcW w:type="dxa" w:w="1307"/>
          </w:tcPr>
          <w:p>
            <w:pPr>
              <w:spacing w:after="0" w:line="252" w:lineRule="auto"/>
            </w:pPr>
            <w:r>
              <w:rPr>
                <w:sz w:val="17"/>
              </w:rPr>
              <w:t>Stück</w:t>
            </w:r>
          </w:p>
        </w:tc>
      </w:tr>
      <w:tr>
        <w:tc>
          <w:tcPr>
            <w:tcW w:type="dxa" w:w="1121"/>
          </w:tcPr>
          <w:p>
            <w:pPr>
              <w:spacing w:after="0" w:line="252" w:lineRule="auto"/>
            </w:pPr>
            <w:r>
              <w:rPr>
                <w:b/>
                <w:sz w:val="17"/>
              </w:rPr>
              <w:t>A2</w:t>
            </w:r>
          </w:p>
        </w:tc>
        <w:tc>
          <w:tcPr>
            <w:tcW w:type="dxa" w:w="1307"/>
          </w:tcPr>
          <w:p>
            <w:pPr>
              <w:spacing w:after="0" w:line="252" w:lineRule="auto"/>
            </w:pPr>
            <w:r>
              <w:rPr>
                <w:b/>
                <w:sz w:val="17"/>
              </w:rPr>
              <w:t>KT2</w:t>
            </w:r>
          </w:p>
        </w:tc>
        <w:tc>
          <w:tcPr>
            <w:tcW w:type="dxa" w:w="4669"/>
          </w:tcPr>
          <w:p>
            <w:pPr>
              <w:spacing w:after="0" w:line="252" w:lineRule="auto"/>
            </w:pPr>
            <w:r>
              <w:rPr>
                <w:sz w:val="17"/>
              </w:rPr>
              <w:t>Nasara 5 cm x 5 m blau</w:t>
            </w:r>
          </w:p>
        </w:tc>
        <w:tc>
          <w:tcPr>
            <w:tcW w:type="dxa" w:w="1121"/>
          </w:tcPr>
          <w:p>
            <w:pPr>
              <w:spacing w:after="0" w:line="252" w:lineRule="auto"/>
            </w:pPr>
            <w:r>
              <w:rPr>
                <w:b/>
                <w:sz w:val="17"/>
              </w:rPr>
              <w:t>60</w:t>
            </w:r>
          </w:p>
        </w:tc>
        <w:tc>
          <w:tcPr>
            <w:tcW w:type="dxa" w:w="1307"/>
          </w:tcPr>
          <w:p>
            <w:pPr>
              <w:spacing w:after="0" w:line="252" w:lineRule="auto"/>
            </w:pPr>
            <w:r>
              <w:rPr>
                <w:sz w:val="17"/>
              </w:rPr>
              <w:t>Stück</w:t>
            </w:r>
          </w:p>
        </w:tc>
      </w:tr>
      <w:tr>
        <w:tc>
          <w:tcPr>
            <w:tcW w:type="dxa" w:w="1121"/>
          </w:tcPr>
          <w:p>
            <w:pPr>
              <w:spacing w:after="0" w:line="252" w:lineRule="auto"/>
            </w:pPr>
            <w:r>
              <w:rPr>
                <w:b/>
                <w:sz w:val="17"/>
              </w:rPr>
              <w:t>A3</w:t>
            </w:r>
          </w:p>
        </w:tc>
        <w:tc>
          <w:tcPr>
            <w:tcW w:type="dxa" w:w="1307"/>
          </w:tcPr>
          <w:p>
            <w:pPr>
              <w:spacing w:after="0" w:line="252" w:lineRule="auto"/>
            </w:pPr>
            <w:r>
              <w:rPr>
                <w:b/>
                <w:sz w:val="17"/>
              </w:rPr>
              <w:t>KT5</w:t>
            </w:r>
          </w:p>
        </w:tc>
        <w:tc>
          <w:tcPr>
            <w:tcW w:type="dxa" w:w="4669"/>
          </w:tcPr>
          <w:p>
            <w:pPr>
              <w:spacing w:after="0" w:line="252" w:lineRule="auto"/>
            </w:pPr>
            <w:r>
              <w:rPr>
                <w:sz w:val="17"/>
              </w:rPr>
              <w:t>Nasara 5 cm x 5 m schwarz</w:t>
            </w:r>
          </w:p>
        </w:tc>
        <w:tc>
          <w:tcPr>
            <w:tcW w:type="dxa" w:w="1121"/>
          </w:tcPr>
          <w:p>
            <w:pPr>
              <w:spacing w:after="0" w:line="252" w:lineRule="auto"/>
            </w:pPr>
            <w:r>
              <w:rPr>
                <w:b/>
                <w:sz w:val="17"/>
              </w:rPr>
              <w:t>45</w:t>
            </w:r>
          </w:p>
        </w:tc>
        <w:tc>
          <w:tcPr>
            <w:tcW w:type="dxa" w:w="1307"/>
          </w:tcPr>
          <w:p>
            <w:pPr>
              <w:spacing w:after="0" w:line="252" w:lineRule="auto"/>
            </w:pPr>
            <w:r>
              <w:rPr>
                <w:sz w:val="17"/>
              </w:rPr>
              <w:t>Stück</w:t>
            </w:r>
          </w:p>
        </w:tc>
      </w:tr>
    </w:tbl>
    <w:p>
      <w:pPr>
        <w:pStyle w:val="BeschriftungSSI"/>
      </w:pPr>
      <w:r>
        <w:t>Tab. 7: Was auf den Wagen kommt</w:t>
      </w:r>
    </w:p>
    <w:p>
      <w:pPr>
        <w:pStyle w:val="Heading3"/>
      </w:pPr>
      <w:r>
        <w:t>9.1.2 So ist der Wagen beladen</w:t>
      </w:r>
    </w:p>
    <w:p>
      <w:pPr>
        <w:keepNext/>
      </w:pPr>
      <w:r>
        <w:drawing>
          <wp:inline xmlns:a="http://schemas.openxmlformats.org/drawingml/2006/main" xmlns:pic="http://schemas.openxmlformats.org/drawingml/2006/picture">
            <wp:extent cx="3168000" cy="4123949"/>
            <wp:docPr id="106" name="Picture 106"/>
            <wp:cNvGraphicFramePr>
              <a:graphicFrameLocks noChangeAspect="1"/>
            </wp:cNvGraphicFramePr>
            <a:graphic>
              <a:graphicData uri="http://schemas.openxmlformats.org/drawingml/2006/picture">
                <pic:pic>
                  <pic:nvPicPr>
                    <pic:cNvPr id="0" name="wagen_belegung_Einl000031_KW-1001_lager.png"/>
                    <pic:cNvPicPr/>
                  </pic:nvPicPr>
                  <pic:blipFill>
                    <a:blip r:embed="rId16"/>
                    <a:stretch>
                      <a:fillRect/>
                    </a:stretch>
                  </pic:blipFill>
                  <pic:spPr>
                    <a:xfrm>
                      <a:off x="0" y="0"/>
                      <a:ext cx="3168000" cy="4123949"/>
                    </a:xfrm>
                    <a:prstGeom prst="rect"/>
                  </pic:spPr>
                </pic:pic>
              </a:graphicData>
            </a:graphic>
          </wp:inline>
        </w:drawing>
      </w:r>
    </w:p>
    <w:p>
      <w:pPr>
        <w:pStyle w:val="BeschriftungSSI"/>
      </w:pPr>
      <w:r>
        <w:t>Abb. 3: Gelb: Fächer mit Ware für Einl000031. Grau: leer, nicht benutzen.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Foto folgt</w:t>
            </w:r>
          </w:p>
          <w:p>
            <w:pPr>
              <w:spacing w:after="40"/>
            </w:pPr>
            <w:r>
              <w:rPr>
                <w:sz w:val="19"/>
              </w:rPr>
              <w:t>Echtes Foto vom beladenen Wagen KW-1001</w:t>
            </w:r>
          </w:p>
        </w:tc>
      </w:tr>
    </w:tbl>
    <w:p>
      <w:pPr>
        <w:spacing w:after="40"/>
      </w:pPr>
    </w:p>
    <w:p>
      <w:pPr>
        <w:pStyle w:val="Heading3"/>
      </w:pPr>
      <w:r>
        <w:t>9.1.3 Schritt für Schritt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153"/>
        <w:gridCol w:w="4521"/>
        <w:gridCol w:w="3849"/>
      </w:tblGrid>
      <w:tr>
        <w:trPr>
          <w:tblHeader w:val="true"/>
        </w:trPr>
        <w:tc>
          <w:tcPr>
            <w:tcW w:type="dxa" w:w="1154"/>
            <w:shd w:val="clear" w:color="auto" w:fill="FEEE19"/>
          </w:tcPr>
          <w:p>
            <w:pPr>
              <w:spacing w:after="0"/>
            </w:pPr>
            <w:r>
              <w:rPr>
                <w:b/>
                <w:sz w:val="17"/>
              </w:rPr>
              <w:t>Schritt</w:t>
            </w:r>
          </w:p>
        </w:tc>
        <w:tc>
          <w:tcPr>
            <w:tcW w:type="dxa" w:w="4521"/>
            <w:shd w:val="clear" w:color="auto" w:fill="FEEE19"/>
          </w:tcPr>
          <w:p>
            <w:pPr>
              <w:spacing w:after="0"/>
            </w:pPr>
            <w:r>
              <w:rPr>
                <w:b/>
                <w:sz w:val="17"/>
              </w:rPr>
              <w:t>Du machst</w:t>
            </w:r>
          </w:p>
        </w:tc>
        <w:tc>
          <w:tcPr>
            <w:tcW w:type="dxa" w:w="3849"/>
            <w:shd w:val="clear" w:color="auto" w:fill="FEEE19"/>
          </w:tcPr>
          <w:p>
            <w:pPr>
              <w:spacing w:after="0"/>
            </w:pPr>
            <w:r>
              <w:rPr>
                <w:b/>
                <w:sz w:val="17"/>
              </w:rPr>
              <w:t>Das passiert</w:t>
            </w:r>
          </w:p>
        </w:tc>
      </w:tr>
      <w:tr>
        <w:tc>
          <w:tcPr>
            <w:tcW w:type="dxa" w:w="1154"/>
          </w:tcPr>
          <w:p>
            <w:pPr>
              <w:spacing w:after="0" w:line="252" w:lineRule="auto"/>
            </w:pPr>
            <w:r>
              <w:rPr>
                <w:sz w:val="17"/>
              </w:rPr>
              <w:t>1</w:t>
            </w:r>
          </w:p>
        </w:tc>
        <w:tc>
          <w:tcPr>
            <w:tcW w:type="dxa" w:w="4521"/>
          </w:tcPr>
          <w:p>
            <w:pPr>
              <w:spacing w:after="0" w:line="252" w:lineRule="auto"/>
            </w:pPr>
            <w:r>
              <w:rPr>
                <w:sz w:val="17"/>
              </w:rPr>
              <w:t xml:space="preserve">Lieferschein </w:t>
            </w:r>
            <w:r>
              <w:rPr>
                <w:b/>
                <w:sz w:val="17"/>
              </w:rPr>
              <w:t>LS-AKU-1001</w:t>
            </w:r>
            <w:r>
              <w:rPr>
                <w:sz w:val="17"/>
              </w:rPr>
              <w:t xml:space="preserve"> scannen.</w:t>
            </w:r>
          </w:p>
        </w:tc>
        <w:tc>
          <w:tcPr>
            <w:tcW w:type="dxa" w:w="3849"/>
          </w:tcPr>
          <w:p>
            <w:pPr>
              <w:spacing w:after="0" w:line="252" w:lineRule="auto"/>
            </w:pPr>
            <w:r>
              <w:rPr>
                <w:sz w:val="17"/>
              </w:rPr>
              <w:t>Der Scanner zeigt 3 Positionen.</w:t>
            </w:r>
          </w:p>
        </w:tc>
      </w:tr>
      <w:tr>
        <w:tc>
          <w:tcPr>
            <w:tcW w:type="dxa" w:w="1154"/>
          </w:tcPr>
          <w:p>
            <w:pPr>
              <w:spacing w:after="0" w:line="252" w:lineRule="auto"/>
            </w:pPr>
            <w:r>
              <w:rPr>
                <w:sz w:val="17"/>
              </w:rPr>
              <w:t>2</w:t>
            </w:r>
          </w:p>
        </w:tc>
        <w:tc>
          <w:tcPr>
            <w:tcW w:type="dxa" w:w="4521"/>
          </w:tcPr>
          <w:p>
            <w:pPr>
              <w:spacing w:after="0" w:line="252" w:lineRule="auto"/>
            </w:pPr>
            <w:r>
              <w:rPr>
                <w:sz w:val="17"/>
              </w:rPr>
              <w:t xml:space="preserve">Leeren Wagen </w:t>
            </w:r>
            <w:r>
              <w:rPr>
                <w:b/>
                <w:sz w:val="17"/>
              </w:rPr>
              <w:t>KW-1001</w:t>
            </w:r>
            <w:r>
              <w:rPr>
                <w:sz w:val="17"/>
              </w:rPr>
              <w:t xml:space="preserve"> holen, QR an der Deichsel scannen.</w:t>
            </w:r>
          </w:p>
        </w:tc>
        <w:tc>
          <w:tcPr>
            <w:tcW w:type="dxa" w:w="3849"/>
          </w:tcPr>
          <w:p>
            <w:pPr>
              <w:spacing w:after="0" w:line="252" w:lineRule="auto"/>
            </w:pPr>
            <w:r>
              <w:rPr>
                <w:sz w:val="17"/>
              </w:rPr>
              <w:t>Wagen KW-1001 gehört jetzt zu LS-AKU-1001.</w:t>
            </w:r>
          </w:p>
        </w:tc>
      </w:tr>
      <w:tr>
        <w:tc>
          <w:tcPr>
            <w:tcW w:type="dxa" w:w="1154"/>
          </w:tcPr>
          <w:p>
            <w:pPr>
              <w:spacing w:after="0" w:line="252" w:lineRule="auto"/>
            </w:pPr>
            <w:r>
              <w:rPr>
                <w:sz w:val="17"/>
              </w:rPr>
              <w:t>3</w:t>
            </w:r>
          </w:p>
        </w:tc>
        <w:tc>
          <w:tcPr>
            <w:tcW w:type="dxa" w:w="4521"/>
          </w:tcPr>
          <w:p>
            <w:pPr>
              <w:spacing w:after="0" w:line="252" w:lineRule="auto"/>
            </w:pPr>
            <w:r>
              <w:rPr>
                <w:sz w:val="17"/>
              </w:rPr>
              <w:t xml:space="preserve">Ware in Fach </w:t>
            </w:r>
            <w:r>
              <w:rPr>
                <w:b/>
                <w:sz w:val="17"/>
              </w:rPr>
              <w:t>A1</w:t>
            </w:r>
            <w:r>
              <w:rPr>
                <w:sz w:val="17"/>
              </w:rPr>
              <w:t xml:space="preserve"> legen, Fach-QR A1 scannen, Artikel </w:t>
            </w:r>
            <w:r>
              <w:rPr>
                <w:b/>
                <w:sz w:val="17"/>
              </w:rPr>
              <w:t>KT3</w:t>
            </w:r>
            <w:r>
              <w:rPr>
                <w:sz w:val="17"/>
              </w:rPr>
              <w:t xml:space="preserve"> scannen, </w:t>
            </w:r>
            <w:r>
              <w:rPr>
                <w:b/>
                <w:sz w:val="17"/>
              </w:rPr>
              <w:t>90</w:t>
            </w:r>
            <w:r>
              <w:rPr>
                <w:sz w:val="17"/>
              </w:rPr>
              <w:t xml:space="preserve"> eingeben.</w:t>
            </w:r>
          </w:p>
        </w:tc>
        <w:tc>
          <w:tcPr>
            <w:tcW w:type="dxa" w:w="3849"/>
          </w:tcPr>
          <w:p>
            <w:pPr>
              <w:spacing w:after="0" w:line="252" w:lineRule="auto"/>
            </w:pPr>
            <w:r>
              <w:rPr>
                <w:sz w:val="17"/>
              </w:rPr>
              <w:t>Gespeichert: 90 Stück KT3 in Fach A1.</w:t>
            </w:r>
          </w:p>
        </w:tc>
      </w:tr>
      <w:tr>
        <w:tc>
          <w:tcPr>
            <w:tcW w:type="dxa" w:w="1154"/>
          </w:tcPr>
          <w:p>
            <w:pPr>
              <w:spacing w:after="0" w:line="252" w:lineRule="auto"/>
            </w:pPr>
            <w:r>
              <w:rPr>
                <w:sz w:val="17"/>
              </w:rPr>
              <w:t>4</w:t>
            </w:r>
          </w:p>
        </w:tc>
        <w:tc>
          <w:tcPr>
            <w:tcW w:type="dxa" w:w="4521"/>
          </w:tcPr>
          <w:p>
            <w:pPr>
              <w:spacing w:after="0" w:line="252" w:lineRule="auto"/>
            </w:pPr>
            <w:r>
              <w:rPr>
                <w:sz w:val="17"/>
              </w:rPr>
              <w:t xml:space="preserve">Ware in Fach </w:t>
            </w:r>
            <w:r>
              <w:rPr>
                <w:b/>
                <w:sz w:val="17"/>
              </w:rPr>
              <w:t>A2</w:t>
            </w:r>
            <w:r>
              <w:rPr>
                <w:sz w:val="17"/>
              </w:rPr>
              <w:t xml:space="preserve"> legen, Fach-QR A2 scannen, Artikel </w:t>
            </w:r>
            <w:r>
              <w:rPr>
                <w:b/>
                <w:sz w:val="17"/>
              </w:rPr>
              <w:t>KT2</w:t>
            </w:r>
            <w:r>
              <w:rPr>
                <w:sz w:val="17"/>
              </w:rPr>
              <w:t xml:space="preserve"> scannen, </w:t>
            </w:r>
            <w:r>
              <w:rPr>
                <w:b/>
                <w:sz w:val="17"/>
              </w:rPr>
              <w:t>60</w:t>
            </w:r>
            <w:r>
              <w:rPr>
                <w:sz w:val="17"/>
              </w:rPr>
              <w:t xml:space="preserve"> eingeben.</w:t>
            </w:r>
          </w:p>
        </w:tc>
        <w:tc>
          <w:tcPr>
            <w:tcW w:type="dxa" w:w="3849"/>
          </w:tcPr>
          <w:p>
            <w:pPr>
              <w:spacing w:after="0" w:line="252" w:lineRule="auto"/>
            </w:pPr>
            <w:r>
              <w:rPr>
                <w:sz w:val="17"/>
              </w:rPr>
              <w:t>Gespeichert: 60 Stück KT2 in Fach A2.</w:t>
            </w:r>
          </w:p>
        </w:tc>
      </w:tr>
      <w:tr>
        <w:tc>
          <w:tcPr>
            <w:tcW w:type="dxa" w:w="1154"/>
          </w:tcPr>
          <w:p>
            <w:pPr>
              <w:spacing w:after="0" w:line="252" w:lineRule="auto"/>
            </w:pPr>
            <w:r>
              <w:rPr>
                <w:sz w:val="17"/>
              </w:rPr>
              <w:t>5</w:t>
            </w:r>
          </w:p>
        </w:tc>
        <w:tc>
          <w:tcPr>
            <w:tcW w:type="dxa" w:w="4521"/>
          </w:tcPr>
          <w:p>
            <w:pPr>
              <w:spacing w:after="0" w:line="252" w:lineRule="auto"/>
            </w:pPr>
            <w:r>
              <w:rPr>
                <w:sz w:val="17"/>
              </w:rPr>
              <w:t xml:space="preserve">Ware in Fach </w:t>
            </w:r>
            <w:r>
              <w:rPr>
                <w:b/>
                <w:sz w:val="17"/>
              </w:rPr>
              <w:t>A3</w:t>
            </w:r>
            <w:r>
              <w:rPr>
                <w:sz w:val="17"/>
              </w:rPr>
              <w:t xml:space="preserve"> legen, Fach-QR A3 scannen, Artikel </w:t>
            </w:r>
            <w:r>
              <w:rPr>
                <w:b/>
                <w:sz w:val="17"/>
              </w:rPr>
              <w:t>KT5</w:t>
            </w:r>
            <w:r>
              <w:rPr>
                <w:sz w:val="17"/>
              </w:rPr>
              <w:t xml:space="preserve"> scannen, </w:t>
            </w:r>
            <w:r>
              <w:rPr>
                <w:b/>
                <w:sz w:val="17"/>
              </w:rPr>
              <w:t>45</w:t>
            </w:r>
            <w:r>
              <w:rPr>
                <w:sz w:val="17"/>
              </w:rPr>
              <w:t xml:space="preserve"> eingeben.</w:t>
            </w:r>
          </w:p>
        </w:tc>
        <w:tc>
          <w:tcPr>
            <w:tcW w:type="dxa" w:w="3849"/>
          </w:tcPr>
          <w:p>
            <w:pPr>
              <w:spacing w:after="0" w:line="252" w:lineRule="auto"/>
            </w:pPr>
            <w:r>
              <w:rPr>
                <w:sz w:val="17"/>
              </w:rPr>
              <w:t>Gespeichert: 45 Stück KT5 in Fach A3.</w:t>
            </w:r>
          </w:p>
        </w:tc>
      </w:tr>
      <w:tr>
        <w:tc>
          <w:tcPr>
            <w:tcW w:type="dxa" w:w="1154"/>
          </w:tcPr>
          <w:p>
            <w:pPr>
              <w:spacing w:after="0" w:line="252" w:lineRule="auto"/>
            </w:pPr>
            <w:r>
              <w:rPr>
                <w:sz w:val="17"/>
              </w:rPr>
              <w:t>6</w:t>
            </w:r>
          </w:p>
        </w:tc>
        <w:tc>
          <w:tcPr>
            <w:tcW w:type="dxa" w:w="4521"/>
          </w:tcPr>
          <w:p>
            <w:pPr>
              <w:spacing w:after="0" w:line="252" w:lineRule="auto"/>
            </w:pPr>
            <w:r>
              <w:rPr>
                <w:sz w:val="17"/>
              </w:rPr>
              <w:t>„Abschliessen“ drücken.</w:t>
            </w:r>
          </w:p>
        </w:tc>
        <w:tc>
          <w:tcPr>
            <w:tcW w:type="dxa" w:w="3849"/>
          </w:tcPr>
          <w:p>
            <w:pPr>
              <w:spacing w:after="0" w:line="252" w:lineRule="auto"/>
            </w:pPr>
            <w:r>
              <w:rPr>
                <w:sz w:val="17"/>
              </w:rPr>
              <w:t xml:space="preserve">Meldung: Auftrag </w:t>
            </w:r>
            <w:r>
              <w:rPr>
                <w:b/>
                <w:sz w:val="17"/>
              </w:rPr>
              <w:t>Einl000031</w:t>
            </w:r>
            <w:r>
              <w:rPr>
                <w:sz w:val="17"/>
              </w:rPr>
              <w:t xml:space="preserve"> gesendet.</w:t>
            </w:r>
          </w:p>
        </w:tc>
      </w:tr>
      <w:tr>
        <w:tc>
          <w:tcPr>
            <w:tcW w:type="dxa" w:w="1154"/>
          </w:tcPr>
          <w:p>
            <w:pPr>
              <w:spacing w:after="0" w:line="252" w:lineRule="auto"/>
            </w:pPr>
            <w:r>
              <w:rPr>
                <w:sz w:val="17"/>
              </w:rPr>
              <w:t>7</w:t>
            </w:r>
          </w:p>
        </w:tc>
        <w:tc>
          <w:tcPr>
            <w:tcW w:type="dxa" w:w="4521"/>
          </w:tcPr>
          <w:p>
            <w:pPr>
              <w:spacing w:after="0" w:line="252" w:lineRule="auto"/>
            </w:pPr>
            <w:r>
              <w:rPr>
                <w:sz w:val="17"/>
              </w:rPr>
              <w:t>Wagen KW-1001 an den Lift stellen. Nichts umräumen.</w:t>
            </w:r>
          </w:p>
        </w:tc>
        <w:tc>
          <w:tcPr>
            <w:tcW w:type="dxa" w:w="3849"/>
          </w:tcPr>
          <w:p>
            <w:pPr>
              <w:spacing w:after="0" w:line="252" w:lineRule="auto"/>
            </w:pPr>
            <w:r>
              <w:rPr>
                <w:sz w:val="17"/>
              </w:rPr>
              <w:t>Der Wagen wartet am Lift.</w:t>
            </w:r>
          </w:p>
        </w:tc>
      </w:tr>
      <w:tr>
        <w:tc>
          <w:tcPr>
            <w:tcW w:type="dxa" w:w="1154"/>
          </w:tcPr>
          <w:p>
            <w:pPr>
              <w:spacing w:after="0" w:line="252" w:lineRule="auto"/>
            </w:pPr>
            <w:r>
              <w:rPr>
                <w:sz w:val="17"/>
              </w:rPr>
              <w:t>8</w:t>
            </w:r>
          </w:p>
        </w:tc>
        <w:tc>
          <w:tcPr>
            <w:tcW w:type="dxa" w:w="4521"/>
          </w:tcPr>
          <w:p>
            <w:pPr>
              <w:spacing w:after="0" w:line="252" w:lineRule="auto"/>
            </w:pPr>
            <w:r>
              <w:rPr>
                <w:sz w:val="17"/>
              </w:rPr>
              <w:t xml:space="preserve">Am Lift Auftrag </w:t>
            </w:r>
            <w:r>
              <w:rPr>
                <w:b/>
                <w:sz w:val="17"/>
              </w:rPr>
              <w:t>Einl000031</w:t>
            </w:r>
            <w:r>
              <w:rPr>
                <w:sz w:val="17"/>
              </w:rPr>
              <w:t xml:space="preserve"> wählen.</w:t>
            </w:r>
          </w:p>
        </w:tc>
        <w:tc>
          <w:tcPr>
            <w:tcW w:type="dxa" w:w="3849"/>
          </w:tcPr>
          <w:p>
            <w:pPr>
              <w:spacing w:after="0" w:line="252" w:lineRule="auto"/>
            </w:pPr>
            <w:r>
              <w:rPr>
                <w:sz w:val="17"/>
              </w:rPr>
              <w:t>Der Bildschirm zeigt das erste Fach: A1.</w:t>
            </w:r>
          </w:p>
        </w:tc>
      </w:tr>
      <w:tr>
        <w:tc>
          <w:tcPr>
            <w:tcW w:type="dxa" w:w="1154"/>
          </w:tcPr>
          <w:p>
            <w:pPr>
              <w:spacing w:after="0" w:line="252" w:lineRule="auto"/>
            </w:pPr>
            <w:r>
              <w:rPr>
                <w:sz w:val="17"/>
              </w:rPr>
              <w:t>9</w:t>
            </w:r>
          </w:p>
        </w:tc>
        <w:tc>
          <w:tcPr>
            <w:tcW w:type="dxa" w:w="4521"/>
          </w:tcPr>
          <w:p>
            <w:pPr>
              <w:spacing w:after="0" w:line="252" w:lineRule="auto"/>
            </w:pPr>
            <w:r>
              <w:rPr>
                <w:sz w:val="17"/>
              </w:rPr>
              <w:t xml:space="preserve">Aus Fach </w:t>
            </w:r>
            <w:r>
              <w:rPr>
                <w:b/>
                <w:sz w:val="17"/>
              </w:rPr>
              <w:t>A1</w:t>
            </w:r>
            <w:r>
              <w:rPr>
                <w:sz w:val="17"/>
              </w:rPr>
              <w:t xml:space="preserve"> </w:t>
            </w:r>
            <w:r>
              <w:rPr>
                <w:b/>
                <w:sz w:val="17"/>
              </w:rPr>
              <w:t>90</w:t>
            </w:r>
            <w:r>
              <w:rPr>
                <w:sz w:val="17"/>
              </w:rPr>
              <w:t xml:space="preserve"> Stück KT3 nehmen, in den Behälter legen, bestätigen.</w:t>
            </w:r>
          </w:p>
        </w:tc>
        <w:tc>
          <w:tcPr>
            <w:tcW w:type="dxa" w:w="3849"/>
          </w:tcPr>
          <w:p>
            <w:pPr>
              <w:spacing w:after="0" w:line="252" w:lineRule="auto"/>
            </w:pPr>
            <w:r>
              <w:rPr>
                <w:sz w:val="17"/>
              </w:rPr>
              <w:t>Eingelagert. Der Bildschirm zeigt das nächste Fach.</w:t>
            </w:r>
          </w:p>
        </w:tc>
      </w:tr>
      <w:tr>
        <w:tc>
          <w:tcPr>
            <w:tcW w:type="dxa" w:w="1154"/>
          </w:tcPr>
          <w:p>
            <w:pPr>
              <w:spacing w:after="0" w:line="252" w:lineRule="auto"/>
            </w:pPr>
            <w:r>
              <w:rPr>
                <w:sz w:val="17"/>
              </w:rPr>
              <w:t>10</w:t>
            </w:r>
          </w:p>
        </w:tc>
        <w:tc>
          <w:tcPr>
            <w:tcW w:type="dxa" w:w="4521"/>
          </w:tcPr>
          <w:p>
            <w:pPr>
              <w:spacing w:after="0" w:line="252" w:lineRule="auto"/>
            </w:pPr>
            <w:r>
              <w:rPr>
                <w:sz w:val="17"/>
              </w:rPr>
              <w:t xml:space="preserve">Aus Fach </w:t>
            </w:r>
            <w:r>
              <w:rPr>
                <w:b/>
                <w:sz w:val="17"/>
              </w:rPr>
              <w:t>A2</w:t>
            </w:r>
            <w:r>
              <w:rPr>
                <w:sz w:val="17"/>
              </w:rPr>
              <w:t xml:space="preserve"> </w:t>
            </w:r>
            <w:r>
              <w:rPr>
                <w:b/>
                <w:sz w:val="17"/>
              </w:rPr>
              <w:t>60</w:t>
            </w:r>
            <w:r>
              <w:rPr>
                <w:sz w:val="17"/>
              </w:rPr>
              <w:t xml:space="preserve"> Stück KT2 nehmen, in den Behälter legen, bestätigen.</w:t>
            </w:r>
          </w:p>
        </w:tc>
        <w:tc>
          <w:tcPr>
            <w:tcW w:type="dxa" w:w="3849"/>
          </w:tcPr>
          <w:p>
            <w:pPr>
              <w:spacing w:after="0" w:line="252" w:lineRule="auto"/>
            </w:pPr>
            <w:r>
              <w:rPr>
                <w:sz w:val="17"/>
              </w:rPr>
              <w:t>Eingelagert. Der Bildschirm zeigt das nächste Fach.</w:t>
            </w:r>
          </w:p>
        </w:tc>
      </w:tr>
      <w:tr>
        <w:tc>
          <w:tcPr>
            <w:tcW w:type="dxa" w:w="1154"/>
          </w:tcPr>
          <w:p>
            <w:pPr>
              <w:spacing w:after="0" w:line="252" w:lineRule="auto"/>
            </w:pPr>
            <w:r>
              <w:rPr>
                <w:sz w:val="17"/>
              </w:rPr>
              <w:t>11</w:t>
            </w:r>
          </w:p>
        </w:tc>
        <w:tc>
          <w:tcPr>
            <w:tcW w:type="dxa" w:w="4521"/>
          </w:tcPr>
          <w:p>
            <w:pPr>
              <w:spacing w:after="0" w:line="252" w:lineRule="auto"/>
            </w:pPr>
            <w:r>
              <w:rPr>
                <w:sz w:val="17"/>
              </w:rPr>
              <w:t xml:space="preserve">Aus Fach </w:t>
            </w:r>
            <w:r>
              <w:rPr>
                <w:b/>
                <w:sz w:val="17"/>
              </w:rPr>
              <w:t>A3</w:t>
            </w:r>
            <w:r>
              <w:rPr>
                <w:sz w:val="17"/>
              </w:rPr>
              <w:t xml:space="preserve"> </w:t>
            </w:r>
            <w:r>
              <w:rPr>
                <w:b/>
                <w:sz w:val="17"/>
              </w:rPr>
              <w:t>45</w:t>
            </w:r>
            <w:r>
              <w:rPr>
                <w:sz w:val="17"/>
              </w:rPr>
              <w:t xml:space="preserve"> Stück KT5 nehmen, in den Behälter legen, bestätigen.</w:t>
            </w:r>
          </w:p>
        </w:tc>
        <w:tc>
          <w:tcPr>
            <w:tcW w:type="dxa" w:w="3849"/>
          </w:tcPr>
          <w:p>
            <w:pPr>
              <w:spacing w:after="0" w:line="252" w:lineRule="auto"/>
            </w:pPr>
            <w:r>
              <w:rPr>
                <w:sz w:val="17"/>
              </w:rPr>
              <w:t>Eingelagert. Das war das letzte Fach.</w:t>
            </w:r>
          </w:p>
        </w:tc>
      </w:tr>
      <w:tr>
        <w:tc>
          <w:tcPr>
            <w:tcW w:type="dxa" w:w="1154"/>
          </w:tcPr>
          <w:p>
            <w:pPr>
              <w:spacing w:after="0" w:line="252" w:lineRule="auto"/>
            </w:pPr>
            <w:r>
              <w:rPr>
                <w:sz w:val="17"/>
              </w:rPr>
              <w:t>12</w:t>
            </w:r>
          </w:p>
        </w:tc>
        <w:tc>
          <w:tcPr>
            <w:tcW w:type="dxa" w:w="4521"/>
          </w:tcPr>
          <w:p>
            <w:pPr>
              <w:spacing w:after="0" w:line="252" w:lineRule="auto"/>
            </w:pPr>
            <w:r>
              <w:rPr>
                <w:sz w:val="17"/>
              </w:rPr>
              <w:t>Kontrollieren: Wagen KW-1001 ist ganz leer. Zurück an den Wareneingang stellen.</w:t>
            </w:r>
          </w:p>
        </w:tc>
        <w:tc>
          <w:tcPr>
            <w:tcW w:type="dxa" w:w="3849"/>
          </w:tcPr>
          <w:p>
            <w:pPr>
              <w:spacing w:after="0" w:line="252" w:lineRule="auto"/>
            </w:pPr>
            <w:r>
              <w:rPr>
                <w:sz w:val="17"/>
              </w:rPr>
              <w:t xml:space="preserve">Auftrag fertig, Wagen </w:t>
            </w:r>
            <w:r>
              <w:rPr>
                <w:b/>
                <w:sz w:val="17"/>
              </w:rPr>
              <w:t>KW-1001</w:t>
            </w:r>
            <w:r>
              <w:rPr>
                <w:sz w:val="17"/>
              </w:rPr>
              <w:t xml:space="preserve"> ist frei.</w:t>
            </w:r>
          </w:p>
        </w:tc>
      </w:tr>
    </w:tbl>
    <w:p>
      <w:pPr>
        <w:pStyle w:val="BeschriftungSSI"/>
      </w:pPr>
      <w:r>
        <w:t>Tab. 8: Schritt für Schritt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Screenshot folgt</w:t>
            </w:r>
          </w:p>
          <w:p>
            <w:pPr>
              <w:spacing w:after="40"/>
            </w:pPr>
            <w:r>
              <w:rPr>
                <w:sz w:val="19"/>
              </w:rPr>
              <w:t>Handscanner und WAMAS Touch mit Auftrag Einl000031</w:t>
            </w:r>
          </w:p>
        </w:tc>
      </w:tr>
    </w:tbl>
    <w:p>
      <w:pPr>
        <w:spacing w:after="40"/>
      </w:pPr>
    </w:p>
    <w:p>
      <w:pPr>
        <w:pStyle w:val="Heading2"/>
      </w:pPr>
      <w:r>
        <w:t>9.2 Auftrag Einl000032: Wagen KW-1002</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969"/>
        <w:gridCol w:w="4555"/>
      </w:tblGrid>
      <w:tr>
        <w:trPr>
          <w:tblHeader w:val="true"/>
        </w:trPr>
        <w:tc>
          <w:tcPr>
            <w:tcW w:type="dxa" w:w="4969"/>
            <w:shd w:val="clear" w:color="auto" w:fill="FEEE19"/>
          </w:tcPr>
          <w:p>
            <w:pPr>
              <w:spacing w:after="0"/>
            </w:pPr>
            <w:r>
              <w:rPr>
                <w:b/>
                <w:sz w:val="17"/>
              </w:rPr>
              <w:t>Merkmal</w:t>
            </w:r>
          </w:p>
        </w:tc>
        <w:tc>
          <w:tcPr>
            <w:tcW w:type="dxa" w:w="4555"/>
            <w:shd w:val="clear" w:color="auto" w:fill="FEEE19"/>
          </w:tcPr>
          <w:p>
            <w:pPr>
              <w:spacing w:after="0"/>
            </w:pPr>
            <w:r>
              <w:rPr>
                <w:b/>
                <w:sz w:val="17"/>
              </w:rPr>
              <w:t>Wert</w:t>
            </w:r>
          </w:p>
        </w:tc>
      </w:tr>
      <w:tr>
        <w:tc>
          <w:tcPr>
            <w:tcW w:type="dxa" w:w="4969"/>
          </w:tcPr>
          <w:p>
            <w:pPr>
              <w:spacing w:after="0" w:line="252" w:lineRule="auto"/>
            </w:pPr>
            <w:r>
              <w:rPr>
                <w:sz w:val="17"/>
              </w:rPr>
              <w:t>Auftrag</w:t>
            </w:r>
          </w:p>
        </w:tc>
        <w:tc>
          <w:tcPr>
            <w:tcW w:type="dxa" w:w="4555"/>
          </w:tcPr>
          <w:p>
            <w:pPr>
              <w:spacing w:after="0" w:line="252" w:lineRule="auto"/>
            </w:pPr>
            <w:r>
              <w:rPr>
                <w:b/>
                <w:sz w:val="17"/>
              </w:rPr>
              <w:t>Einl000032</w:t>
            </w:r>
          </w:p>
        </w:tc>
      </w:tr>
      <w:tr>
        <w:tc>
          <w:tcPr>
            <w:tcW w:type="dxa" w:w="4969"/>
          </w:tcPr>
          <w:p>
            <w:pPr>
              <w:spacing w:after="0" w:line="252" w:lineRule="auto"/>
            </w:pPr>
            <w:r>
              <w:rPr>
                <w:sz w:val="17"/>
              </w:rPr>
              <w:t>Wagen</w:t>
            </w:r>
          </w:p>
        </w:tc>
        <w:tc>
          <w:tcPr>
            <w:tcW w:type="dxa" w:w="4555"/>
          </w:tcPr>
          <w:p>
            <w:pPr>
              <w:spacing w:after="0" w:line="252" w:lineRule="auto"/>
            </w:pPr>
            <w:r>
              <w:rPr>
                <w:b/>
                <w:sz w:val="17"/>
              </w:rPr>
              <w:t>KW-1002</w:t>
            </w:r>
          </w:p>
        </w:tc>
      </w:tr>
      <w:tr>
        <w:tc>
          <w:tcPr>
            <w:tcW w:type="dxa" w:w="4969"/>
          </w:tcPr>
          <w:p>
            <w:pPr>
              <w:spacing w:after="0" w:line="252" w:lineRule="auto"/>
            </w:pPr>
            <w:r>
              <w:rPr>
                <w:sz w:val="17"/>
              </w:rPr>
              <w:t>Lieferschein</w:t>
            </w:r>
          </w:p>
        </w:tc>
        <w:tc>
          <w:tcPr>
            <w:tcW w:type="dxa" w:w="4555"/>
          </w:tcPr>
          <w:p>
            <w:pPr>
              <w:spacing w:after="0" w:line="252" w:lineRule="auto"/>
            </w:pPr>
            <w:r>
              <w:rPr>
                <w:b/>
                <w:sz w:val="17"/>
              </w:rPr>
              <w:t>LS-AKU-1002</w:t>
            </w:r>
          </w:p>
        </w:tc>
      </w:tr>
    </w:tbl>
    <w:p>
      <w:pPr>
        <w:pStyle w:val="BeschriftungSSI"/>
      </w:pPr>
      <w:r>
        <w:t>Tab. 9: Auftrag Einl000032: Wagen KW-1002</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Besonderheit: derselbe Artikel in zwei Fächern</w:t>
            </w:r>
          </w:p>
          <w:p>
            <w:pPr>
              <w:spacing w:after="40"/>
            </w:pPr>
            <w:r>
              <w:rPr>
                <w:sz w:val="19"/>
              </w:rPr>
              <w:t xml:space="preserve">Vom Artikel </w:t>
            </w:r>
            <w:r>
              <w:rPr>
                <w:b/>
                <w:sz w:val="19"/>
              </w:rPr>
              <w:t>JB-3030</w:t>
            </w:r>
            <w:r>
              <w:rPr>
                <w:sz w:val="19"/>
              </w:rPr>
              <w:t xml:space="preserve"> kommen 216 Packungen. Das ist zu viel für ein Fach. Darum liegen </w:t>
            </w:r>
            <w:r>
              <w:rPr>
                <w:b/>
                <w:sz w:val="19"/>
              </w:rPr>
              <w:t>126 in Fach A1</w:t>
            </w:r>
            <w:r>
              <w:rPr>
                <w:sz w:val="19"/>
              </w:rPr>
              <w:t xml:space="preserve"> und </w:t>
            </w:r>
            <w:r>
              <w:rPr>
                <w:b/>
                <w:sz w:val="19"/>
              </w:rPr>
              <w:t>90 in Fach A2</w:t>
            </w:r>
            <w:r>
              <w:rPr>
                <w:sz w:val="19"/>
              </w:rPr>
              <w:t xml:space="preserve">. Beide Fächer werden einzeln gescannt, jedes mit seiner eigenen Menge. Am Lift kommt JB-3030 deshalb zweimal: einmal für A1, einmal für A2. Gezählt werden </w:t>
            </w:r>
            <w:r>
              <w:rPr>
                <w:b/>
                <w:sz w:val="19"/>
              </w:rPr>
              <w:t>Packungen</w:t>
            </w:r>
            <w:r>
              <w:rPr>
                <w:sz w:val="19"/>
              </w:rPr>
              <w:t xml:space="preserve"> (1 Packung = 100 Nadeln), nicht einzelne Nadeln. Bei A1 kann der Lift-Bildschirm die 126 Packungen auf zwei Behälter verteilen (zum Beispiel 90 und 36). Einfach den Anweisungen folgen, bis das Fach leer ist.</w:t>
            </w:r>
          </w:p>
        </w:tc>
      </w:tr>
    </w:tbl>
    <w:p>
      <w:pPr>
        <w:spacing w:after="40"/>
      </w:pPr>
    </w:p>
    <w:p>
      <w:pPr>
        <w:pStyle w:val="Heading3"/>
      </w:pPr>
      <w:r>
        <w:t>9.2.1 Was auf den Wagen kommt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906"/>
        <w:gridCol w:w="1209"/>
        <w:gridCol w:w="5127"/>
        <w:gridCol w:w="921"/>
        <w:gridCol w:w="1360"/>
      </w:tblGrid>
      <w:tr>
        <w:trPr>
          <w:tblHeader w:val="true"/>
        </w:trPr>
        <w:tc>
          <w:tcPr>
            <w:tcW w:type="dxa" w:w="907"/>
            <w:shd w:val="clear" w:color="auto" w:fill="FEEE19"/>
          </w:tcPr>
          <w:p>
            <w:pPr>
              <w:spacing w:after="0"/>
            </w:pPr>
            <w:r>
              <w:rPr>
                <w:b/>
                <w:sz w:val="17"/>
              </w:rPr>
              <w:t>Fach</w:t>
            </w:r>
          </w:p>
        </w:tc>
        <w:tc>
          <w:tcPr>
            <w:tcW w:type="dxa" w:w="1209"/>
            <w:shd w:val="clear" w:color="auto" w:fill="FEEE19"/>
          </w:tcPr>
          <w:p>
            <w:pPr>
              <w:spacing w:after="0"/>
            </w:pPr>
            <w:r>
              <w:rPr>
                <w:b/>
                <w:sz w:val="17"/>
              </w:rPr>
              <w:t>Artikel</w:t>
            </w:r>
          </w:p>
        </w:tc>
        <w:tc>
          <w:tcPr>
            <w:tcW w:type="dxa" w:w="5127"/>
            <w:shd w:val="clear" w:color="auto" w:fill="FEEE19"/>
          </w:tcPr>
          <w:p>
            <w:pPr>
              <w:spacing w:after="0"/>
            </w:pPr>
            <w:r>
              <w:rPr>
                <w:b/>
                <w:sz w:val="17"/>
              </w:rPr>
              <w:t>Bezeichnung</w:t>
            </w:r>
          </w:p>
        </w:tc>
        <w:tc>
          <w:tcPr>
            <w:tcW w:type="dxa" w:w="921"/>
            <w:shd w:val="clear" w:color="auto" w:fill="FEEE19"/>
          </w:tcPr>
          <w:p>
            <w:pPr>
              <w:spacing w:after="0"/>
            </w:pPr>
            <w:r>
              <w:rPr>
                <w:b/>
                <w:sz w:val="17"/>
              </w:rPr>
              <w:t>Menge</w:t>
            </w:r>
          </w:p>
        </w:tc>
        <w:tc>
          <w:tcPr>
            <w:tcW w:type="dxa" w:w="1360"/>
            <w:shd w:val="clear" w:color="auto" w:fill="FEEE19"/>
          </w:tcPr>
          <w:p>
            <w:pPr>
              <w:spacing w:after="0"/>
            </w:pPr>
            <w:r>
              <w:rPr>
                <w:b/>
                <w:sz w:val="17"/>
              </w:rPr>
              <w:t>Einheit</w:t>
            </w:r>
          </w:p>
        </w:tc>
      </w:tr>
      <w:tr>
        <w:tc>
          <w:tcPr>
            <w:tcW w:type="dxa" w:w="907"/>
          </w:tcPr>
          <w:p>
            <w:pPr>
              <w:spacing w:after="0" w:line="252" w:lineRule="auto"/>
            </w:pPr>
            <w:r>
              <w:rPr>
                <w:b/>
                <w:sz w:val="17"/>
              </w:rPr>
              <w:t>A1</w:t>
            </w:r>
          </w:p>
        </w:tc>
        <w:tc>
          <w:tcPr>
            <w:tcW w:type="dxa" w:w="1209"/>
          </w:tcPr>
          <w:p>
            <w:pPr>
              <w:spacing w:after="0" w:line="252" w:lineRule="auto"/>
            </w:pPr>
            <w:r>
              <w:rPr>
                <w:b/>
                <w:sz w:val="17"/>
              </w:rPr>
              <w:t>JB-3030</w:t>
            </w:r>
          </w:p>
        </w:tc>
        <w:tc>
          <w:tcPr>
            <w:tcW w:type="dxa" w:w="5127"/>
          </w:tcPr>
          <w:p>
            <w:pPr>
              <w:spacing w:after="0" w:line="252" w:lineRule="auto"/>
            </w:pPr>
            <w:r>
              <w:rPr>
                <w:sz w:val="17"/>
              </w:rPr>
              <w:t>Seirin B-Typ 0.30 x 30mm 100 Stück</w:t>
            </w:r>
          </w:p>
        </w:tc>
        <w:tc>
          <w:tcPr>
            <w:tcW w:type="dxa" w:w="921"/>
          </w:tcPr>
          <w:p>
            <w:pPr>
              <w:spacing w:after="0" w:line="252" w:lineRule="auto"/>
            </w:pPr>
            <w:r>
              <w:rPr>
                <w:b/>
                <w:sz w:val="17"/>
              </w:rPr>
              <w:t>126</w:t>
            </w:r>
          </w:p>
        </w:tc>
        <w:tc>
          <w:tcPr>
            <w:tcW w:type="dxa" w:w="1360"/>
          </w:tcPr>
          <w:p>
            <w:pPr>
              <w:spacing w:after="0" w:line="252" w:lineRule="auto"/>
            </w:pPr>
            <w:r>
              <w:rPr>
                <w:sz w:val="17"/>
              </w:rPr>
              <w:t>Packungen</w:t>
            </w:r>
          </w:p>
        </w:tc>
      </w:tr>
      <w:tr>
        <w:tc>
          <w:tcPr>
            <w:tcW w:type="dxa" w:w="907"/>
          </w:tcPr>
          <w:p>
            <w:pPr>
              <w:spacing w:after="0" w:line="252" w:lineRule="auto"/>
            </w:pPr>
            <w:r>
              <w:rPr>
                <w:b/>
                <w:sz w:val="17"/>
              </w:rPr>
              <w:t>A2</w:t>
            </w:r>
          </w:p>
        </w:tc>
        <w:tc>
          <w:tcPr>
            <w:tcW w:type="dxa" w:w="1209"/>
          </w:tcPr>
          <w:p>
            <w:pPr>
              <w:spacing w:after="0" w:line="252" w:lineRule="auto"/>
            </w:pPr>
            <w:r>
              <w:rPr>
                <w:b/>
                <w:sz w:val="17"/>
              </w:rPr>
              <w:t>JB-3030</w:t>
            </w:r>
          </w:p>
        </w:tc>
        <w:tc>
          <w:tcPr>
            <w:tcW w:type="dxa" w:w="5127"/>
          </w:tcPr>
          <w:p>
            <w:pPr>
              <w:spacing w:after="0" w:line="252" w:lineRule="auto"/>
            </w:pPr>
            <w:r>
              <w:rPr>
                <w:sz w:val="17"/>
              </w:rPr>
              <w:t>Seirin B-Typ 0.30 x 30mm 100 Stück</w:t>
            </w:r>
          </w:p>
        </w:tc>
        <w:tc>
          <w:tcPr>
            <w:tcW w:type="dxa" w:w="921"/>
          </w:tcPr>
          <w:p>
            <w:pPr>
              <w:spacing w:after="0" w:line="252" w:lineRule="auto"/>
            </w:pPr>
            <w:r>
              <w:rPr>
                <w:b/>
                <w:sz w:val="17"/>
              </w:rPr>
              <w:t>90</w:t>
            </w:r>
          </w:p>
        </w:tc>
        <w:tc>
          <w:tcPr>
            <w:tcW w:type="dxa" w:w="1360"/>
          </w:tcPr>
          <w:p>
            <w:pPr>
              <w:spacing w:after="0" w:line="252" w:lineRule="auto"/>
            </w:pPr>
            <w:r>
              <w:rPr>
                <w:sz w:val="17"/>
              </w:rPr>
              <w:t>Packungen</w:t>
            </w:r>
          </w:p>
        </w:tc>
      </w:tr>
      <w:tr>
        <w:tc>
          <w:tcPr>
            <w:tcW w:type="dxa" w:w="907"/>
          </w:tcPr>
          <w:p>
            <w:pPr>
              <w:spacing w:after="0" w:line="252" w:lineRule="auto"/>
            </w:pPr>
            <w:r>
              <w:rPr>
                <w:b/>
                <w:sz w:val="17"/>
              </w:rPr>
              <w:t>A3</w:t>
            </w:r>
          </w:p>
        </w:tc>
        <w:tc>
          <w:tcPr>
            <w:tcW w:type="dxa" w:w="1209"/>
          </w:tcPr>
          <w:p>
            <w:pPr>
              <w:spacing w:after="0" w:line="252" w:lineRule="auto"/>
            </w:pPr>
            <w:r>
              <w:rPr>
                <w:b/>
                <w:sz w:val="17"/>
              </w:rPr>
              <w:t>JB-2015</w:t>
            </w:r>
          </w:p>
        </w:tc>
        <w:tc>
          <w:tcPr>
            <w:tcW w:type="dxa" w:w="5127"/>
          </w:tcPr>
          <w:p>
            <w:pPr>
              <w:spacing w:after="0" w:line="252" w:lineRule="auto"/>
            </w:pPr>
            <w:r>
              <w:rPr>
                <w:sz w:val="17"/>
              </w:rPr>
              <w:t>Seirin B-Typ 0.20 x 15mm 100 Stück</w:t>
            </w:r>
          </w:p>
        </w:tc>
        <w:tc>
          <w:tcPr>
            <w:tcW w:type="dxa" w:w="921"/>
          </w:tcPr>
          <w:p>
            <w:pPr>
              <w:spacing w:after="0" w:line="252" w:lineRule="auto"/>
            </w:pPr>
            <w:r>
              <w:rPr>
                <w:b/>
                <w:sz w:val="17"/>
              </w:rPr>
              <w:t>90</w:t>
            </w:r>
          </w:p>
        </w:tc>
        <w:tc>
          <w:tcPr>
            <w:tcW w:type="dxa" w:w="1360"/>
          </w:tcPr>
          <w:p>
            <w:pPr>
              <w:spacing w:after="0" w:line="252" w:lineRule="auto"/>
            </w:pPr>
            <w:r>
              <w:rPr>
                <w:sz w:val="17"/>
              </w:rPr>
              <w:t>Packungen</w:t>
            </w:r>
          </w:p>
        </w:tc>
      </w:tr>
      <w:tr>
        <w:tc>
          <w:tcPr>
            <w:tcW w:type="dxa" w:w="907"/>
          </w:tcPr>
          <w:p>
            <w:pPr>
              <w:spacing w:after="0" w:line="252" w:lineRule="auto"/>
            </w:pPr>
            <w:r>
              <w:rPr>
                <w:b/>
                <w:sz w:val="17"/>
              </w:rPr>
              <w:t>B1</w:t>
            </w:r>
          </w:p>
        </w:tc>
        <w:tc>
          <w:tcPr>
            <w:tcW w:type="dxa" w:w="1209"/>
          </w:tcPr>
          <w:p>
            <w:pPr>
              <w:spacing w:after="0" w:line="252" w:lineRule="auto"/>
            </w:pPr>
            <w:r>
              <w:rPr>
                <w:b/>
                <w:sz w:val="17"/>
              </w:rPr>
              <w:t>CT8</w:t>
            </w:r>
          </w:p>
        </w:tc>
        <w:tc>
          <w:tcPr>
            <w:tcW w:type="dxa" w:w="5127"/>
          </w:tcPr>
          <w:p>
            <w:pPr>
              <w:spacing w:after="0" w:line="252" w:lineRule="auto"/>
            </w:pPr>
            <w:r>
              <w:rPr>
                <w:sz w:val="17"/>
              </w:rPr>
              <w:t>AcuTop Gittertape beige Typ B</w:t>
            </w:r>
          </w:p>
        </w:tc>
        <w:tc>
          <w:tcPr>
            <w:tcW w:type="dxa" w:w="921"/>
          </w:tcPr>
          <w:p>
            <w:pPr>
              <w:spacing w:after="0" w:line="252" w:lineRule="auto"/>
            </w:pPr>
            <w:r>
              <w:rPr>
                <w:b/>
                <w:sz w:val="17"/>
              </w:rPr>
              <w:t>40</w:t>
            </w:r>
          </w:p>
        </w:tc>
        <w:tc>
          <w:tcPr>
            <w:tcW w:type="dxa" w:w="1360"/>
          </w:tcPr>
          <w:p>
            <w:pPr>
              <w:spacing w:after="0" w:line="252" w:lineRule="auto"/>
            </w:pPr>
            <w:r>
              <w:rPr>
                <w:sz w:val="17"/>
              </w:rPr>
              <w:t>Stück</w:t>
            </w:r>
          </w:p>
        </w:tc>
      </w:tr>
      <w:tr>
        <w:tc>
          <w:tcPr>
            <w:tcW w:type="dxa" w:w="907"/>
          </w:tcPr>
          <w:p>
            <w:pPr>
              <w:spacing w:after="0" w:line="252" w:lineRule="auto"/>
            </w:pPr>
            <w:r>
              <w:rPr>
                <w:b/>
                <w:sz w:val="17"/>
              </w:rPr>
              <w:t>B2</w:t>
            </w:r>
          </w:p>
        </w:tc>
        <w:tc>
          <w:tcPr>
            <w:tcW w:type="dxa" w:w="1209"/>
          </w:tcPr>
          <w:p>
            <w:pPr>
              <w:spacing w:after="0" w:line="252" w:lineRule="auto"/>
            </w:pPr>
            <w:r>
              <w:rPr>
                <w:b/>
                <w:sz w:val="17"/>
              </w:rPr>
              <w:t>CT9</w:t>
            </w:r>
          </w:p>
        </w:tc>
        <w:tc>
          <w:tcPr>
            <w:tcW w:type="dxa" w:w="5127"/>
          </w:tcPr>
          <w:p>
            <w:pPr>
              <w:spacing w:after="0" w:line="252" w:lineRule="auto"/>
            </w:pPr>
            <w:r>
              <w:rPr>
                <w:sz w:val="17"/>
              </w:rPr>
              <w:t>AcuTop Gittertape beige Typ C</w:t>
            </w:r>
          </w:p>
        </w:tc>
        <w:tc>
          <w:tcPr>
            <w:tcW w:type="dxa" w:w="921"/>
          </w:tcPr>
          <w:p>
            <w:pPr>
              <w:spacing w:after="0" w:line="252" w:lineRule="auto"/>
            </w:pPr>
            <w:r>
              <w:rPr>
                <w:b/>
                <w:sz w:val="17"/>
              </w:rPr>
              <w:t>40</w:t>
            </w:r>
          </w:p>
        </w:tc>
        <w:tc>
          <w:tcPr>
            <w:tcW w:type="dxa" w:w="1360"/>
          </w:tcPr>
          <w:p>
            <w:pPr>
              <w:spacing w:after="0" w:line="252" w:lineRule="auto"/>
            </w:pPr>
            <w:r>
              <w:rPr>
                <w:sz w:val="17"/>
              </w:rPr>
              <w:t>Stück</w:t>
            </w:r>
          </w:p>
        </w:tc>
      </w:tr>
      <w:tr>
        <w:tc>
          <w:tcPr>
            <w:tcW w:type="dxa" w:w="907"/>
          </w:tcPr>
          <w:p>
            <w:pPr>
              <w:spacing w:after="0" w:line="252" w:lineRule="auto"/>
            </w:pPr>
            <w:r>
              <w:rPr>
                <w:b/>
                <w:sz w:val="17"/>
              </w:rPr>
              <w:t>B3</w:t>
            </w:r>
          </w:p>
        </w:tc>
        <w:tc>
          <w:tcPr>
            <w:tcW w:type="dxa" w:w="1209"/>
          </w:tcPr>
          <w:p>
            <w:pPr>
              <w:spacing w:after="0" w:line="252" w:lineRule="auto"/>
            </w:pPr>
            <w:r>
              <w:rPr>
                <w:b/>
                <w:sz w:val="17"/>
              </w:rPr>
              <w:t>LT-K0503</w:t>
            </w:r>
          </w:p>
        </w:tc>
        <w:tc>
          <w:tcPr>
            <w:tcW w:type="dxa" w:w="5127"/>
          </w:tcPr>
          <w:p>
            <w:pPr>
              <w:spacing w:after="0" w:line="252" w:lineRule="auto"/>
            </w:pPr>
            <w:r>
              <w:rPr>
                <w:sz w:val="17"/>
              </w:rPr>
              <w:t>Leon 5 cm x 5 m beige</w:t>
            </w:r>
          </w:p>
        </w:tc>
        <w:tc>
          <w:tcPr>
            <w:tcW w:type="dxa" w:w="921"/>
          </w:tcPr>
          <w:p>
            <w:pPr>
              <w:spacing w:after="0" w:line="252" w:lineRule="auto"/>
            </w:pPr>
            <w:r>
              <w:rPr>
                <w:b/>
                <w:sz w:val="17"/>
              </w:rPr>
              <w:t>120</w:t>
            </w:r>
          </w:p>
        </w:tc>
        <w:tc>
          <w:tcPr>
            <w:tcW w:type="dxa" w:w="1360"/>
          </w:tcPr>
          <w:p>
            <w:pPr>
              <w:spacing w:after="0" w:line="252" w:lineRule="auto"/>
            </w:pPr>
            <w:r>
              <w:rPr>
                <w:sz w:val="17"/>
              </w:rPr>
              <w:t>Stück</w:t>
            </w:r>
          </w:p>
        </w:tc>
      </w:tr>
    </w:tbl>
    <w:p>
      <w:pPr>
        <w:pStyle w:val="BeschriftungSSI"/>
      </w:pPr>
      <w:r>
        <w:t>Tab. 10: Was auf den Wagen kommt</w:t>
      </w:r>
    </w:p>
    <w:p>
      <w:pPr>
        <w:pStyle w:val="Heading3"/>
      </w:pPr>
      <w:r>
        <w:t>9.2.2 So ist der Wagen beladen</w:t>
      </w:r>
    </w:p>
    <w:p>
      <w:pPr>
        <w:keepNext/>
      </w:pPr>
      <w:r>
        <w:drawing>
          <wp:inline xmlns:a="http://schemas.openxmlformats.org/drawingml/2006/main" xmlns:pic="http://schemas.openxmlformats.org/drawingml/2006/picture">
            <wp:extent cx="3024000" cy="4129109"/>
            <wp:docPr id="107" name="Picture 107"/>
            <wp:cNvGraphicFramePr>
              <a:graphicFrameLocks noChangeAspect="1"/>
            </wp:cNvGraphicFramePr>
            <a:graphic>
              <a:graphicData uri="http://schemas.openxmlformats.org/drawingml/2006/picture">
                <pic:pic>
                  <pic:nvPicPr>
                    <pic:cNvPr id="0" name="wagen_belegung_Einl000032_KW-1002_lager.png"/>
                    <pic:cNvPicPr/>
                  </pic:nvPicPr>
                  <pic:blipFill>
                    <a:blip r:embed="rId17"/>
                    <a:stretch>
                      <a:fillRect/>
                    </a:stretch>
                  </pic:blipFill>
                  <pic:spPr>
                    <a:xfrm>
                      <a:off x="0" y="0"/>
                      <a:ext cx="3024000" cy="4129109"/>
                    </a:xfrm>
                    <a:prstGeom prst="rect"/>
                  </pic:spPr>
                </pic:pic>
              </a:graphicData>
            </a:graphic>
          </wp:inline>
        </w:drawing>
      </w:r>
    </w:p>
    <w:p>
      <w:pPr>
        <w:pStyle w:val="BeschriftungSSI"/>
      </w:pPr>
      <w:r>
        <w:t>Abb. 4: Gelb: Fächer mit Ware für Einl000032. Grau: leer, nicht benutzen.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Foto folgt</w:t>
            </w:r>
          </w:p>
          <w:p>
            <w:pPr>
              <w:spacing w:after="40"/>
            </w:pPr>
            <w:r>
              <w:rPr>
                <w:sz w:val="19"/>
              </w:rPr>
              <w:t>Echtes Foto vom beladenen Wagen KW-1002</w:t>
            </w:r>
          </w:p>
        </w:tc>
      </w:tr>
    </w:tbl>
    <w:p>
      <w:pPr>
        <w:spacing w:after="40"/>
      </w:pPr>
    </w:p>
    <w:p>
      <w:pPr>
        <w:pStyle w:val="Heading3"/>
      </w:pPr>
      <w:r>
        <w:t>9.2.3 Schritt für Schritt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153"/>
        <w:gridCol w:w="4521"/>
        <w:gridCol w:w="3849"/>
      </w:tblGrid>
      <w:tr>
        <w:trPr>
          <w:tblHeader w:val="true"/>
        </w:trPr>
        <w:tc>
          <w:tcPr>
            <w:tcW w:type="dxa" w:w="1154"/>
            <w:shd w:val="clear" w:color="auto" w:fill="FEEE19"/>
          </w:tcPr>
          <w:p>
            <w:pPr>
              <w:spacing w:after="0"/>
            </w:pPr>
            <w:r>
              <w:rPr>
                <w:b/>
                <w:sz w:val="17"/>
              </w:rPr>
              <w:t>Schritt</w:t>
            </w:r>
          </w:p>
        </w:tc>
        <w:tc>
          <w:tcPr>
            <w:tcW w:type="dxa" w:w="4521"/>
            <w:shd w:val="clear" w:color="auto" w:fill="FEEE19"/>
          </w:tcPr>
          <w:p>
            <w:pPr>
              <w:spacing w:after="0"/>
            </w:pPr>
            <w:r>
              <w:rPr>
                <w:b/>
                <w:sz w:val="17"/>
              </w:rPr>
              <w:t>Du machst</w:t>
            </w:r>
          </w:p>
        </w:tc>
        <w:tc>
          <w:tcPr>
            <w:tcW w:type="dxa" w:w="3849"/>
            <w:shd w:val="clear" w:color="auto" w:fill="FEEE19"/>
          </w:tcPr>
          <w:p>
            <w:pPr>
              <w:spacing w:after="0"/>
            </w:pPr>
            <w:r>
              <w:rPr>
                <w:b/>
                <w:sz w:val="17"/>
              </w:rPr>
              <w:t>Das passiert</w:t>
            </w:r>
          </w:p>
        </w:tc>
      </w:tr>
      <w:tr>
        <w:tc>
          <w:tcPr>
            <w:tcW w:type="dxa" w:w="1154"/>
          </w:tcPr>
          <w:p>
            <w:pPr>
              <w:spacing w:after="0" w:line="252" w:lineRule="auto"/>
            </w:pPr>
            <w:r>
              <w:rPr>
                <w:sz w:val="17"/>
              </w:rPr>
              <w:t>1</w:t>
            </w:r>
          </w:p>
        </w:tc>
        <w:tc>
          <w:tcPr>
            <w:tcW w:type="dxa" w:w="4521"/>
          </w:tcPr>
          <w:p>
            <w:pPr>
              <w:spacing w:after="0" w:line="252" w:lineRule="auto"/>
            </w:pPr>
            <w:r>
              <w:rPr>
                <w:sz w:val="17"/>
              </w:rPr>
              <w:t xml:space="preserve">Lieferschein </w:t>
            </w:r>
            <w:r>
              <w:rPr>
                <w:b/>
                <w:sz w:val="17"/>
              </w:rPr>
              <w:t>LS-AKU-1002</w:t>
            </w:r>
            <w:r>
              <w:rPr>
                <w:sz w:val="17"/>
              </w:rPr>
              <w:t xml:space="preserve"> scannen.</w:t>
            </w:r>
          </w:p>
        </w:tc>
        <w:tc>
          <w:tcPr>
            <w:tcW w:type="dxa" w:w="3849"/>
          </w:tcPr>
          <w:p>
            <w:pPr>
              <w:spacing w:after="0" w:line="252" w:lineRule="auto"/>
            </w:pPr>
            <w:r>
              <w:rPr>
                <w:sz w:val="17"/>
              </w:rPr>
              <w:t>Der Scanner zeigt 6 Positionen.</w:t>
            </w:r>
          </w:p>
        </w:tc>
      </w:tr>
      <w:tr>
        <w:tc>
          <w:tcPr>
            <w:tcW w:type="dxa" w:w="1154"/>
          </w:tcPr>
          <w:p>
            <w:pPr>
              <w:spacing w:after="0" w:line="252" w:lineRule="auto"/>
            </w:pPr>
            <w:r>
              <w:rPr>
                <w:sz w:val="17"/>
              </w:rPr>
              <w:t>2</w:t>
            </w:r>
          </w:p>
        </w:tc>
        <w:tc>
          <w:tcPr>
            <w:tcW w:type="dxa" w:w="4521"/>
          </w:tcPr>
          <w:p>
            <w:pPr>
              <w:spacing w:after="0" w:line="252" w:lineRule="auto"/>
            </w:pPr>
            <w:r>
              <w:rPr>
                <w:sz w:val="17"/>
              </w:rPr>
              <w:t xml:space="preserve">Leeren Wagen </w:t>
            </w:r>
            <w:r>
              <w:rPr>
                <w:b/>
                <w:sz w:val="17"/>
              </w:rPr>
              <w:t>KW-1002</w:t>
            </w:r>
            <w:r>
              <w:rPr>
                <w:sz w:val="17"/>
              </w:rPr>
              <w:t xml:space="preserve"> holen, QR an der Deichsel scannen.</w:t>
            </w:r>
          </w:p>
        </w:tc>
        <w:tc>
          <w:tcPr>
            <w:tcW w:type="dxa" w:w="3849"/>
          </w:tcPr>
          <w:p>
            <w:pPr>
              <w:spacing w:after="0" w:line="252" w:lineRule="auto"/>
            </w:pPr>
            <w:r>
              <w:rPr>
                <w:sz w:val="17"/>
              </w:rPr>
              <w:t>Wagen KW-1002 gehört jetzt zu LS-AKU-1002.</w:t>
            </w:r>
          </w:p>
        </w:tc>
      </w:tr>
      <w:tr>
        <w:tc>
          <w:tcPr>
            <w:tcW w:type="dxa" w:w="1154"/>
          </w:tcPr>
          <w:p>
            <w:pPr>
              <w:spacing w:after="0" w:line="252" w:lineRule="auto"/>
            </w:pPr>
            <w:r>
              <w:rPr>
                <w:sz w:val="17"/>
              </w:rPr>
              <w:t>3</w:t>
            </w:r>
          </w:p>
        </w:tc>
        <w:tc>
          <w:tcPr>
            <w:tcW w:type="dxa" w:w="4521"/>
          </w:tcPr>
          <w:p>
            <w:pPr>
              <w:spacing w:after="0" w:line="252" w:lineRule="auto"/>
            </w:pPr>
            <w:r>
              <w:rPr>
                <w:sz w:val="17"/>
              </w:rPr>
              <w:t xml:space="preserve">Ware in Fach </w:t>
            </w:r>
            <w:r>
              <w:rPr>
                <w:b/>
                <w:sz w:val="17"/>
              </w:rPr>
              <w:t>A1</w:t>
            </w:r>
            <w:r>
              <w:rPr>
                <w:sz w:val="17"/>
              </w:rPr>
              <w:t xml:space="preserve"> legen, Fach-QR A1 scannen, Artikel </w:t>
            </w:r>
            <w:r>
              <w:rPr>
                <w:b/>
                <w:sz w:val="17"/>
              </w:rPr>
              <w:t>JB-3030</w:t>
            </w:r>
            <w:r>
              <w:rPr>
                <w:sz w:val="17"/>
              </w:rPr>
              <w:t xml:space="preserve"> scannen, </w:t>
            </w:r>
            <w:r>
              <w:rPr>
                <w:b/>
                <w:sz w:val="17"/>
              </w:rPr>
              <w:t>126</w:t>
            </w:r>
            <w:r>
              <w:rPr>
                <w:sz w:val="17"/>
              </w:rPr>
              <w:t xml:space="preserve"> eingeben.</w:t>
            </w:r>
          </w:p>
        </w:tc>
        <w:tc>
          <w:tcPr>
            <w:tcW w:type="dxa" w:w="3849"/>
          </w:tcPr>
          <w:p>
            <w:pPr>
              <w:spacing w:after="0" w:line="252" w:lineRule="auto"/>
            </w:pPr>
            <w:r>
              <w:rPr>
                <w:sz w:val="17"/>
              </w:rPr>
              <w:t>Gespeichert: 126 Packungen JB-3030 in Fach A1.</w:t>
            </w:r>
          </w:p>
        </w:tc>
      </w:tr>
      <w:tr>
        <w:tc>
          <w:tcPr>
            <w:tcW w:type="dxa" w:w="1154"/>
          </w:tcPr>
          <w:p>
            <w:pPr>
              <w:spacing w:after="0" w:line="252" w:lineRule="auto"/>
            </w:pPr>
            <w:r>
              <w:rPr>
                <w:sz w:val="17"/>
              </w:rPr>
              <w:t>4</w:t>
            </w:r>
          </w:p>
        </w:tc>
        <w:tc>
          <w:tcPr>
            <w:tcW w:type="dxa" w:w="4521"/>
          </w:tcPr>
          <w:p>
            <w:pPr>
              <w:spacing w:after="0" w:line="252" w:lineRule="auto"/>
            </w:pPr>
            <w:r>
              <w:rPr>
                <w:sz w:val="17"/>
              </w:rPr>
              <w:t xml:space="preserve">Ware in Fach </w:t>
            </w:r>
            <w:r>
              <w:rPr>
                <w:b/>
                <w:sz w:val="17"/>
              </w:rPr>
              <w:t>A2</w:t>
            </w:r>
            <w:r>
              <w:rPr>
                <w:sz w:val="17"/>
              </w:rPr>
              <w:t xml:space="preserve"> legen, Fach-QR A2 scannen, Artikel </w:t>
            </w:r>
            <w:r>
              <w:rPr>
                <w:b/>
                <w:sz w:val="17"/>
              </w:rPr>
              <w:t>JB-3030</w:t>
            </w:r>
            <w:r>
              <w:rPr>
                <w:sz w:val="17"/>
              </w:rPr>
              <w:t xml:space="preserve"> scannen, </w:t>
            </w:r>
            <w:r>
              <w:rPr>
                <w:b/>
                <w:sz w:val="17"/>
              </w:rPr>
              <w:t>90</w:t>
            </w:r>
            <w:r>
              <w:rPr>
                <w:sz w:val="17"/>
              </w:rPr>
              <w:t xml:space="preserve"> eingeben.</w:t>
            </w:r>
          </w:p>
        </w:tc>
        <w:tc>
          <w:tcPr>
            <w:tcW w:type="dxa" w:w="3849"/>
          </w:tcPr>
          <w:p>
            <w:pPr>
              <w:spacing w:after="0" w:line="252" w:lineRule="auto"/>
            </w:pPr>
            <w:r>
              <w:rPr>
                <w:sz w:val="17"/>
              </w:rPr>
              <w:t>Gespeichert: 90 Packungen JB-3030 in Fach A2.</w:t>
            </w:r>
          </w:p>
        </w:tc>
      </w:tr>
      <w:tr>
        <w:tc>
          <w:tcPr>
            <w:tcW w:type="dxa" w:w="1154"/>
          </w:tcPr>
          <w:p>
            <w:pPr>
              <w:spacing w:after="0" w:line="252" w:lineRule="auto"/>
            </w:pPr>
            <w:r>
              <w:rPr>
                <w:sz w:val="17"/>
              </w:rPr>
              <w:t>5</w:t>
            </w:r>
          </w:p>
        </w:tc>
        <w:tc>
          <w:tcPr>
            <w:tcW w:type="dxa" w:w="4521"/>
          </w:tcPr>
          <w:p>
            <w:pPr>
              <w:spacing w:after="0" w:line="252" w:lineRule="auto"/>
            </w:pPr>
            <w:r>
              <w:rPr>
                <w:sz w:val="17"/>
              </w:rPr>
              <w:t xml:space="preserve">Ware in Fach </w:t>
            </w:r>
            <w:r>
              <w:rPr>
                <w:b/>
                <w:sz w:val="17"/>
              </w:rPr>
              <w:t>A3</w:t>
            </w:r>
            <w:r>
              <w:rPr>
                <w:sz w:val="17"/>
              </w:rPr>
              <w:t xml:space="preserve"> legen, Fach-QR A3 scannen, Artikel </w:t>
            </w:r>
            <w:r>
              <w:rPr>
                <w:b/>
                <w:sz w:val="17"/>
              </w:rPr>
              <w:t>JB-2015</w:t>
            </w:r>
            <w:r>
              <w:rPr>
                <w:sz w:val="17"/>
              </w:rPr>
              <w:t xml:space="preserve"> scannen, </w:t>
            </w:r>
            <w:r>
              <w:rPr>
                <w:b/>
                <w:sz w:val="17"/>
              </w:rPr>
              <w:t>90</w:t>
            </w:r>
            <w:r>
              <w:rPr>
                <w:sz w:val="17"/>
              </w:rPr>
              <w:t xml:space="preserve"> eingeben.</w:t>
            </w:r>
          </w:p>
        </w:tc>
        <w:tc>
          <w:tcPr>
            <w:tcW w:type="dxa" w:w="3849"/>
          </w:tcPr>
          <w:p>
            <w:pPr>
              <w:spacing w:after="0" w:line="252" w:lineRule="auto"/>
            </w:pPr>
            <w:r>
              <w:rPr>
                <w:sz w:val="17"/>
              </w:rPr>
              <w:t>Gespeichert: 90 Packungen JB-2015 in Fach A3.</w:t>
            </w:r>
          </w:p>
        </w:tc>
      </w:tr>
      <w:tr>
        <w:tc>
          <w:tcPr>
            <w:tcW w:type="dxa" w:w="1154"/>
          </w:tcPr>
          <w:p>
            <w:pPr>
              <w:spacing w:after="0" w:line="252" w:lineRule="auto"/>
            </w:pPr>
            <w:r>
              <w:rPr>
                <w:sz w:val="17"/>
              </w:rPr>
              <w:t>6</w:t>
            </w:r>
          </w:p>
        </w:tc>
        <w:tc>
          <w:tcPr>
            <w:tcW w:type="dxa" w:w="4521"/>
          </w:tcPr>
          <w:p>
            <w:pPr>
              <w:spacing w:after="0" w:line="252" w:lineRule="auto"/>
            </w:pPr>
            <w:r>
              <w:rPr>
                <w:sz w:val="17"/>
              </w:rPr>
              <w:t xml:space="preserve">Ware in Fach </w:t>
            </w:r>
            <w:r>
              <w:rPr>
                <w:b/>
                <w:sz w:val="17"/>
              </w:rPr>
              <w:t>B1</w:t>
            </w:r>
            <w:r>
              <w:rPr>
                <w:sz w:val="17"/>
              </w:rPr>
              <w:t xml:space="preserve"> legen, Fach-QR B1 scannen, Artikel </w:t>
            </w:r>
            <w:r>
              <w:rPr>
                <w:b/>
                <w:sz w:val="17"/>
              </w:rPr>
              <w:t>CT8</w:t>
            </w:r>
            <w:r>
              <w:rPr>
                <w:sz w:val="17"/>
              </w:rPr>
              <w:t xml:space="preserve"> scannen, </w:t>
            </w:r>
            <w:r>
              <w:rPr>
                <w:b/>
                <w:sz w:val="17"/>
              </w:rPr>
              <w:t>40</w:t>
            </w:r>
            <w:r>
              <w:rPr>
                <w:sz w:val="17"/>
              </w:rPr>
              <w:t xml:space="preserve"> eingeben.</w:t>
            </w:r>
          </w:p>
        </w:tc>
        <w:tc>
          <w:tcPr>
            <w:tcW w:type="dxa" w:w="3849"/>
          </w:tcPr>
          <w:p>
            <w:pPr>
              <w:spacing w:after="0" w:line="252" w:lineRule="auto"/>
            </w:pPr>
            <w:r>
              <w:rPr>
                <w:sz w:val="17"/>
              </w:rPr>
              <w:t>Gespeichert: 40 Stück CT8 in Fach B1.</w:t>
            </w:r>
          </w:p>
        </w:tc>
      </w:tr>
      <w:tr>
        <w:tc>
          <w:tcPr>
            <w:tcW w:type="dxa" w:w="1154"/>
          </w:tcPr>
          <w:p>
            <w:pPr>
              <w:spacing w:after="0" w:line="252" w:lineRule="auto"/>
            </w:pPr>
            <w:r>
              <w:rPr>
                <w:sz w:val="17"/>
              </w:rPr>
              <w:t>7</w:t>
            </w:r>
          </w:p>
        </w:tc>
        <w:tc>
          <w:tcPr>
            <w:tcW w:type="dxa" w:w="4521"/>
          </w:tcPr>
          <w:p>
            <w:pPr>
              <w:spacing w:after="0" w:line="252" w:lineRule="auto"/>
            </w:pPr>
            <w:r>
              <w:rPr>
                <w:sz w:val="17"/>
              </w:rPr>
              <w:t xml:space="preserve">Ware in Fach </w:t>
            </w:r>
            <w:r>
              <w:rPr>
                <w:b/>
                <w:sz w:val="17"/>
              </w:rPr>
              <w:t>B2</w:t>
            </w:r>
            <w:r>
              <w:rPr>
                <w:sz w:val="17"/>
              </w:rPr>
              <w:t xml:space="preserve"> legen, Fach-QR B2 scannen, Artikel </w:t>
            </w:r>
            <w:r>
              <w:rPr>
                <w:b/>
                <w:sz w:val="17"/>
              </w:rPr>
              <w:t>CT9</w:t>
            </w:r>
            <w:r>
              <w:rPr>
                <w:sz w:val="17"/>
              </w:rPr>
              <w:t xml:space="preserve"> scannen, </w:t>
            </w:r>
            <w:r>
              <w:rPr>
                <w:b/>
                <w:sz w:val="17"/>
              </w:rPr>
              <w:t>40</w:t>
            </w:r>
            <w:r>
              <w:rPr>
                <w:sz w:val="17"/>
              </w:rPr>
              <w:t xml:space="preserve"> eingeben.</w:t>
            </w:r>
          </w:p>
        </w:tc>
        <w:tc>
          <w:tcPr>
            <w:tcW w:type="dxa" w:w="3849"/>
          </w:tcPr>
          <w:p>
            <w:pPr>
              <w:spacing w:after="0" w:line="252" w:lineRule="auto"/>
            </w:pPr>
            <w:r>
              <w:rPr>
                <w:sz w:val="17"/>
              </w:rPr>
              <w:t>Gespeichert: 40 Stück CT9 in Fach B2.</w:t>
            </w:r>
          </w:p>
        </w:tc>
      </w:tr>
      <w:tr>
        <w:tc>
          <w:tcPr>
            <w:tcW w:type="dxa" w:w="1154"/>
          </w:tcPr>
          <w:p>
            <w:pPr>
              <w:spacing w:after="0" w:line="252" w:lineRule="auto"/>
            </w:pPr>
            <w:r>
              <w:rPr>
                <w:sz w:val="17"/>
              </w:rPr>
              <w:t>8</w:t>
            </w:r>
          </w:p>
        </w:tc>
        <w:tc>
          <w:tcPr>
            <w:tcW w:type="dxa" w:w="4521"/>
          </w:tcPr>
          <w:p>
            <w:pPr>
              <w:spacing w:after="0" w:line="252" w:lineRule="auto"/>
            </w:pPr>
            <w:r>
              <w:rPr>
                <w:sz w:val="17"/>
              </w:rPr>
              <w:t xml:space="preserve">Ware in Fach </w:t>
            </w:r>
            <w:r>
              <w:rPr>
                <w:b/>
                <w:sz w:val="17"/>
              </w:rPr>
              <w:t>B3</w:t>
            </w:r>
            <w:r>
              <w:rPr>
                <w:sz w:val="17"/>
              </w:rPr>
              <w:t xml:space="preserve"> legen, Fach-QR B3 scannen, Artikel </w:t>
            </w:r>
            <w:r>
              <w:rPr>
                <w:b/>
                <w:sz w:val="17"/>
              </w:rPr>
              <w:t>LT-K0503</w:t>
            </w:r>
            <w:r>
              <w:rPr>
                <w:sz w:val="17"/>
              </w:rPr>
              <w:t xml:space="preserve"> scannen, </w:t>
            </w:r>
            <w:r>
              <w:rPr>
                <w:b/>
                <w:sz w:val="17"/>
              </w:rPr>
              <w:t>120</w:t>
            </w:r>
            <w:r>
              <w:rPr>
                <w:sz w:val="17"/>
              </w:rPr>
              <w:t xml:space="preserve"> eingeben.</w:t>
            </w:r>
          </w:p>
        </w:tc>
        <w:tc>
          <w:tcPr>
            <w:tcW w:type="dxa" w:w="3849"/>
          </w:tcPr>
          <w:p>
            <w:pPr>
              <w:spacing w:after="0" w:line="252" w:lineRule="auto"/>
            </w:pPr>
            <w:r>
              <w:rPr>
                <w:sz w:val="17"/>
              </w:rPr>
              <w:t>Gespeichert: 120 Stück LT-K0503 in Fach B3.</w:t>
            </w:r>
          </w:p>
        </w:tc>
      </w:tr>
      <w:tr>
        <w:tc>
          <w:tcPr>
            <w:tcW w:type="dxa" w:w="1154"/>
          </w:tcPr>
          <w:p>
            <w:pPr>
              <w:spacing w:after="0" w:line="252" w:lineRule="auto"/>
            </w:pPr>
            <w:r>
              <w:rPr>
                <w:sz w:val="17"/>
              </w:rPr>
              <w:t>9</w:t>
            </w:r>
          </w:p>
        </w:tc>
        <w:tc>
          <w:tcPr>
            <w:tcW w:type="dxa" w:w="4521"/>
          </w:tcPr>
          <w:p>
            <w:pPr>
              <w:spacing w:after="0" w:line="252" w:lineRule="auto"/>
            </w:pPr>
            <w:r>
              <w:rPr>
                <w:sz w:val="17"/>
              </w:rPr>
              <w:t>„Abschliessen“ drücken.</w:t>
            </w:r>
          </w:p>
        </w:tc>
        <w:tc>
          <w:tcPr>
            <w:tcW w:type="dxa" w:w="3849"/>
          </w:tcPr>
          <w:p>
            <w:pPr>
              <w:spacing w:after="0" w:line="252" w:lineRule="auto"/>
            </w:pPr>
            <w:r>
              <w:rPr>
                <w:sz w:val="17"/>
              </w:rPr>
              <w:t xml:space="preserve">Meldung: Auftrag </w:t>
            </w:r>
            <w:r>
              <w:rPr>
                <w:b/>
                <w:sz w:val="17"/>
              </w:rPr>
              <w:t>Einl000032</w:t>
            </w:r>
            <w:r>
              <w:rPr>
                <w:sz w:val="17"/>
              </w:rPr>
              <w:t xml:space="preserve"> gesendet.</w:t>
            </w:r>
          </w:p>
        </w:tc>
      </w:tr>
      <w:tr>
        <w:tc>
          <w:tcPr>
            <w:tcW w:type="dxa" w:w="1154"/>
          </w:tcPr>
          <w:p>
            <w:pPr>
              <w:spacing w:after="0" w:line="252" w:lineRule="auto"/>
            </w:pPr>
            <w:r>
              <w:rPr>
                <w:sz w:val="17"/>
              </w:rPr>
              <w:t>10</w:t>
            </w:r>
          </w:p>
        </w:tc>
        <w:tc>
          <w:tcPr>
            <w:tcW w:type="dxa" w:w="4521"/>
          </w:tcPr>
          <w:p>
            <w:pPr>
              <w:spacing w:after="0" w:line="252" w:lineRule="auto"/>
            </w:pPr>
            <w:r>
              <w:rPr>
                <w:sz w:val="17"/>
              </w:rPr>
              <w:t>Wagen KW-1002 an den Lift stellen. Nichts umräumen.</w:t>
            </w:r>
          </w:p>
        </w:tc>
        <w:tc>
          <w:tcPr>
            <w:tcW w:type="dxa" w:w="3849"/>
          </w:tcPr>
          <w:p>
            <w:pPr>
              <w:spacing w:after="0" w:line="252" w:lineRule="auto"/>
            </w:pPr>
            <w:r>
              <w:rPr>
                <w:sz w:val="17"/>
              </w:rPr>
              <w:t>Der Wagen wartet am Lift.</w:t>
            </w:r>
          </w:p>
        </w:tc>
      </w:tr>
      <w:tr>
        <w:tc>
          <w:tcPr>
            <w:tcW w:type="dxa" w:w="1154"/>
          </w:tcPr>
          <w:p>
            <w:pPr>
              <w:spacing w:after="0" w:line="252" w:lineRule="auto"/>
            </w:pPr>
            <w:r>
              <w:rPr>
                <w:sz w:val="17"/>
              </w:rPr>
              <w:t>11</w:t>
            </w:r>
          </w:p>
        </w:tc>
        <w:tc>
          <w:tcPr>
            <w:tcW w:type="dxa" w:w="4521"/>
          </w:tcPr>
          <w:p>
            <w:pPr>
              <w:spacing w:after="0" w:line="252" w:lineRule="auto"/>
            </w:pPr>
            <w:r>
              <w:rPr>
                <w:sz w:val="17"/>
              </w:rPr>
              <w:t xml:space="preserve">Am Lift Auftrag </w:t>
            </w:r>
            <w:r>
              <w:rPr>
                <w:b/>
                <w:sz w:val="17"/>
              </w:rPr>
              <w:t>Einl000032</w:t>
            </w:r>
            <w:r>
              <w:rPr>
                <w:sz w:val="17"/>
              </w:rPr>
              <w:t xml:space="preserve"> wählen.</w:t>
            </w:r>
          </w:p>
        </w:tc>
        <w:tc>
          <w:tcPr>
            <w:tcW w:type="dxa" w:w="3849"/>
          </w:tcPr>
          <w:p>
            <w:pPr>
              <w:spacing w:after="0" w:line="252" w:lineRule="auto"/>
            </w:pPr>
            <w:r>
              <w:rPr>
                <w:sz w:val="17"/>
              </w:rPr>
              <w:t>Der Bildschirm zeigt das erste Fach: A1.</w:t>
            </w:r>
          </w:p>
        </w:tc>
      </w:tr>
      <w:tr>
        <w:tc>
          <w:tcPr>
            <w:tcW w:type="dxa" w:w="1154"/>
          </w:tcPr>
          <w:p>
            <w:pPr>
              <w:spacing w:after="0" w:line="252" w:lineRule="auto"/>
            </w:pPr>
            <w:r>
              <w:rPr>
                <w:sz w:val="17"/>
              </w:rPr>
              <w:t>12</w:t>
            </w:r>
          </w:p>
        </w:tc>
        <w:tc>
          <w:tcPr>
            <w:tcW w:type="dxa" w:w="4521"/>
          </w:tcPr>
          <w:p>
            <w:pPr>
              <w:spacing w:after="0" w:line="252" w:lineRule="auto"/>
            </w:pPr>
            <w:r>
              <w:rPr>
                <w:sz w:val="17"/>
              </w:rPr>
              <w:t xml:space="preserve">Aus Fach </w:t>
            </w:r>
            <w:r>
              <w:rPr>
                <w:b/>
                <w:sz w:val="17"/>
              </w:rPr>
              <w:t>A1</w:t>
            </w:r>
            <w:r>
              <w:rPr>
                <w:sz w:val="17"/>
              </w:rPr>
              <w:t xml:space="preserve"> </w:t>
            </w:r>
            <w:r>
              <w:rPr>
                <w:b/>
                <w:sz w:val="17"/>
              </w:rPr>
              <w:t>126</w:t>
            </w:r>
            <w:r>
              <w:rPr>
                <w:sz w:val="17"/>
              </w:rPr>
              <w:t xml:space="preserve"> Packungen JB-3030 nehmen, in den Behälter legen, bestätigen.</w:t>
            </w:r>
          </w:p>
        </w:tc>
        <w:tc>
          <w:tcPr>
            <w:tcW w:type="dxa" w:w="3849"/>
          </w:tcPr>
          <w:p>
            <w:pPr>
              <w:spacing w:after="0" w:line="252" w:lineRule="auto"/>
            </w:pPr>
            <w:r>
              <w:rPr>
                <w:sz w:val="17"/>
              </w:rPr>
              <w:t>Eingelagert. Der Bildschirm zeigt das nächste Fach.</w:t>
            </w:r>
          </w:p>
        </w:tc>
      </w:tr>
      <w:tr>
        <w:tc>
          <w:tcPr>
            <w:tcW w:type="dxa" w:w="1154"/>
          </w:tcPr>
          <w:p>
            <w:pPr>
              <w:spacing w:after="0" w:line="252" w:lineRule="auto"/>
            </w:pPr>
            <w:r>
              <w:rPr>
                <w:sz w:val="17"/>
              </w:rPr>
              <w:t>13</w:t>
            </w:r>
          </w:p>
        </w:tc>
        <w:tc>
          <w:tcPr>
            <w:tcW w:type="dxa" w:w="4521"/>
          </w:tcPr>
          <w:p>
            <w:pPr>
              <w:spacing w:after="0" w:line="252" w:lineRule="auto"/>
            </w:pPr>
            <w:r>
              <w:rPr>
                <w:sz w:val="17"/>
              </w:rPr>
              <w:t xml:space="preserve">Aus Fach </w:t>
            </w:r>
            <w:r>
              <w:rPr>
                <w:b/>
                <w:sz w:val="17"/>
              </w:rPr>
              <w:t>A2</w:t>
            </w:r>
            <w:r>
              <w:rPr>
                <w:sz w:val="17"/>
              </w:rPr>
              <w:t xml:space="preserve"> </w:t>
            </w:r>
            <w:r>
              <w:rPr>
                <w:b/>
                <w:sz w:val="17"/>
              </w:rPr>
              <w:t>90</w:t>
            </w:r>
            <w:r>
              <w:rPr>
                <w:sz w:val="17"/>
              </w:rPr>
              <w:t xml:space="preserve"> Packungen JB-3030 nehmen, in den Behälter legen, bestätigen.</w:t>
            </w:r>
          </w:p>
        </w:tc>
        <w:tc>
          <w:tcPr>
            <w:tcW w:type="dxa" w:w="3849"/>
          </w:tcPr>
          <w:p>
            <w:pPr>
              <w:spacing w:after="0" w:line="252" w:lineRule="auto"/>
            </w:pPr>
            <w:r>
              <w:rPr>
                <w:sz w:val="17"/>
              </w:rPr>
              <w:t>Eingelagert. Der Bildschirm zeigt das nächste Fach.</w:t>
            </w:r>
          </w:p>
        </w:tc>
      </w:tr>
      <w:tr>
        <w:tc>
          <w:tcPr>
            <w:tcW w:type="dxa" w:w="1154"/>
          </w:tcPr>
          <w:p>
            <w:pPr>
              <w:spacing w:after="0" w:line="252" w:lineRule="auto"/>
            </w:pPr>
            <w:r>
              <w:rPr>
                <w:sz w:val="17"/>
              </w:rPr>
              <w:t>14</w:t>
            </w:r>
          </w:p>
        </w:tc>
        <w:tc>
          <w:tcPr>
            <w:tcW w:type="dxa" w:w="4521"/>
          </w:tcPr>
          <w:p>
            <w:pPr>
              <w:spacing w:after="0" w:line="252" w:lineRule="auto"/>
            </w:pPr>
            <w:r>
              <w:rPr>
                <w:sz w:val="17"/>
              </w:rPr>
              <w:t xml:space="preserve">Aus Fach </w:t>
            </w:r>
            <w:r>
              <w:rPr>
                <w:b/>
                <w:sz w:val="17"/>
              </w:rPr>
              <w:t>A3</w:t>
            </w:r>
            <w:r>
              <w:rPr>
                <w:sz w:val="17"/>
              </w:rPr>
              <w:t xml:space="preserve"> </w:t>
            </w:r>
            <w:r>
              <w:rPr>
                <w:b/>
                <w:sz w:val="17"/>
              </w:rPr>
              <w:t>90</w:t>
            </w:r>
            <w:r>
              <w:rPr>
                <w:sz w:val="17"/>
              </w:rPr>
              <w:t xml:space="preserve"> Packungen JB-2015 nehmen, in den Behälter legen, bestätigen.</w:t>
            </w:r>
          </w:p>
        </w:tc>
        <w:tc>
          <w:tcPr>
            <w:tcW w:type="dxa" w:w="3849"/>
          </w:tcPr>
          <w:p>
            <w:pPr>
              <w:spacing w:after="0" w:line="252" w:lineRule="auto"/>
            </w:pPr>
            <w:r>
              <w:rPr>
                <w:sz w:val="17"/>
              </w:rPr>
              <w:t>Eingelagert. Der Bildschirm zeigt das nächste Fach.</w:t>
            </w:r>
          </w:p>
        </w:tc>
      </w:tr>
      <w:tr>
        <w:tc>
          <w:tcPr>
            <w:tcW w:type="dxa" w:w="1154"/>
          </w:tcPr>
          <w:p>
            <w:pPr>
              <w:spacing w:after="0" w:line="252" w:lineRule="auto"/>
            </w:pPr>
            <w:r>
              <w:rPr>
                <w:sz w:val="17"/>
              </w:rPr>
              <w:t>15</w:t>
            </w:r>
          </w:p>
        </w:tc>
        <w:tc>
          <w:tcPr>
            <w:tcW w:type="dxa" w:w="4521"/>
          </w:tcPr>
          <w:p>
            <w:pPr>
              <w:spacing w:after="0" w:line="252" w:lineRule="auto"/>
            </w:pPr>
            <w:r>
              <w:rPr>
                <w:sz w:val="17"/>
              </w:rPr>
              <w:t xml:space="preserve">Aus Fach </w:t>
            </w:r>
            <w:r>
              <w:rPr>
                <w:b/>
                <w:sz w:val="17"/>
              </w:rPr>
              <w:t>B1</w:t>
            </w:r>
            <w:r>
              <w:rPr>
                <w:sz w:val="17"/>
              </w:rPr>
              <w:t xml:space="preserve"> </w:t>
            </w:r>
            <w:r>
              <w:rPr>
                <w:b/>
                <w:sz w:val="17"/>
              </w:rPr>
              <w:t>40</w:t>
            </w:r>
            <w:r>
              <w:rPr>
                <w:sz w:val="17"/>
              </w:rPr>
              <w:t xml:space="preserve"> Stück CT8 nehmen, in den Behälter legen, bestätigen.</w:t>
            </w:r>
          </w:p>
        </w:tc>
        <w:tc>
          <w:tcPr>
            <w:tcW w:type="dxa" w:w="3849"/>
          </w:tcPr>
          <w:p>
            <w:pPr>
              <w:spacing w:after="0" w:line="252" w:lineRule="auto"/>
            </w:pPr>
            <w:r>
              <w:rPr>
                <w:sz w:val="17"/>
              </w:rPr>
              <w:t>Eingelagert. Der Bildschirm zeigt das nächste Fach.</w:t>
            </w:r>
          </w:p>
        </w:tc>
      </w:tr>
      <w:tr>
        <w:tc>
          <w:tcPr>
            <w:tcW w:type="dxa" w:w="1154"/>
          </w:tcPr>
          <w:p>
            <w:pPr>
              <w:spacing w:after="0" w:line="252" w:lineRule="auto"/>
            </w:pPr>
            <w:r>
              <w:rPr>
                <w:sz w:val="17"/>
              </w:rPr>
              <w:t>16</w:t>
            </w:r>
          </w:p>
        </w:tc>
        <w:tc>
          <w:tcPr>
            <w:tcW w:type="dxa" w:w="4521"/>
          </w:tcPr>
          <w:p>
            <w:pPr>
              <w:spacing w:after="0" w:line="252" w:lineRule="auto"/>
            </w:pPr>
            <w:r>
              <w:rPr>
                <w:sz w:val="17"/>
              </w:rPr>
              <w:t xml:space="preserve">Aus Fach </w:t>
            </w:r>
            <w:r>
              <w:rPr>
                <w:b/>
                <w:sz w:val="17"/>
              </w:rPr>
              <w:t>B2</w:t>
            </w:r>
            <w:r>
              <w:rPr>
                <w:sz w:val="17"/>
              </w:rPr>
              <w:t xml:space="preserve"> </w:t>
            </w:r>
            <w:r>
              <w:rPr>
                <w:b/>
                <w:sz w:val="17"/>
              </w:rPr>
              <w:t>40</w:t>
            </w:r>
            <w:r>
              <w:rPr>
                <w:sz w:val="17"/>
              </w:rPr>
              <w:t xml:space="preserve"> Stück CT9 nehmen, in den Behälter legen, bestätigen.</w:t>
            </w:r>
          </w:p>
        </w:tc>
        <w:tc>
          <w:tcPr>
            <w:tcW w:type="dxa" w:w="3849"/>
          </w:tcPr>
          <w:p>
            <w:pPr>
              <w:spacing w:after="0" w:line="252" w:lineRule="auto"/>
            </w:pPr>
            <w:r>
              <w:rPr>
                <w:sz w:val="17"/>
              </w:rPr>
              <w:t>Eingelagert. Der Bildschirm zeigt das nächste Fach.</w:t>
            </w:r>
          </w:p>
        </w:tc>
      </w:tr>
      <w:tr>
        <w:tc>
          <w:tcPr>
            <w:tcW w:type="dxa" w:w="1154"/>
          </w:tcPr>
          <w:p>
            <w:pPr>
              <w:spacing w:after="0" w:line="252" w:lineRule="auto"/>
            </w:pPr>
            <w:r>
              <w:rPr>
                <w:sz w:val="17"/>
              </w:rPr>
              <w:t>17</w:t>
            </w:r>
          </w:p>
        </w:tc>
        <w:tc>
          <w:tcPr>
            <w:tcW w:type="dxa" w:w="4521"/>
          </w:tcPr>
          <w:p>
            <w:pPr>
              <w:spacing w:after="0" w:line="252" w:lineRule="auto"/>
            </w:pPr>
            <w:r>
              <w:rPr>
                <w:sz w:val="17"/>
              </w:rPr>
              <w:t xml:space="preserve">Aus Fach </w:t>
            </w:r>
            <w:r>
              <w:rPr>
                <w:b/>
                <w:sz w:val="17"/>
              </w:rPr>
              <w:t>B3</w:t>
            </w:r>
            <w:r>
              <w:rPr>
                <w:sz w:val="17"/>
              </w:rPr>
              <w:t xml:space="preserve"> </w:t>
            </w:r>
            <w:r>
              <w:rPr>
                <w:b/>
                <w:sz w:val="17"/>
              </w:rPr>
              <w:t>120</w:t>
            </w:r>
            <w:r>
              <w:rPr>
                <w:sz w:val="17"/>
              </w:rPr>
              <w:t xml:space="preserve"> Stück LT-K0503 nehmen, in den Behälter legen, bestätigen.</w:t>
            </w:r>
          </w:p>
        </w:tc>
        <w:tc>
          <w:tcPr>
            <w:tcW w:type="dxa" w:w="3849"/>
          </w:tcPr>
          <w:p>
            <w:pPr>
              <w:spacing w:after="0" w:line="252" w:lineRule="auto"/>
            </w:pPr>
            <w:r>
              <w:rPr>
                <w:sz w:val="17"/>
              </w:rPr>
              <w:t>Eingelagert. Das war das letzte Fach.</w:t>
            </w:r>
          </w:p>
        </w:tc>
      </w:tr>
      <w:tr>
        <w:tc>
          <w:tcPr>
            <w:tcW w:type="dxa" w:w="1154"/>
          </w:tcPr>
          <w:p>
            <w:pPr>
              <w:spacing w:after="0" w:line="252" w:lineRule="auto"/>
            </w:pPr>
            <w:r>
              <w:rPr>
                <w:sz w:val="17"/>
              </w:rPr>
              <w:t>18</w:t>
            </w:r>
          </w:p>
        </w:tc>
        <w:tc>
          <w:tcPr>
            <w:tcW w:type="dxa" w:w="4521"/>
          </w:tcPr>
          <w:p>
            <w:pPr>
              <w:spacing w:after="0" w:line="252" w:lineRule="auto"/>
            </w:pPr>
            <w:r>
              <w:rPr>
                <w:sz w:val="17"/>
              </w:rPr>
              <w:t>Kontrollieren: Wagen KW-1002 ist ganz leer. Zurück an den Wareneingang stellen.</w:t>
            </w:r>
          </w:p>
        </w:tc>
        <w:tc>
          <w:tcPr>
            <w:tcW w:type="dxa" w:w="3849"/>
          </w:tcPr>
          <w:p>
            <w:pPr>
              <w:spacing w:after="0" w:line="252" w:lineRule="auto"/>
            </w:pPr>
            <w:r>
              <w:rPr>
                <w:sz w:val="17"/>
              </w:rPr>
              <w:t xml:space="preserve">Auftrag fertig, Wagen </w:t>
            </w:r>
            <w:r>
              <w:rPr>
                <w:b/>
                <w:sz w:val="17"/>
              </w:rPr>
              <w:t>KW-1002</w:t>
            </w:r>
            <w:r>
              <w:rPr>
                <w:sz w:val="17"/>
              </w:rPr>
              <w:t xml:space="preserve"> ist frei.</w:t>
            </w:r>
          </w:p>
        </w:tc>
      </w:tr>
    </w:tbl>
    <w:p>
      <w:pPr>
        <w:pStyle w:val="BeschriftungSSI"/>
      </w:pPr>
      <w:r>
        <w:t>Tab. 11: Schritt für Schritt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Screenshot folgt</w:t>
            </w:r>
          </w:p>
          <w:p>
            <w:pPr>
              <w:spacing w:after="40"/>
            </w:pPr>
            <w:r>
              <w:rPr>
                <w:sz w:val="19"/>
              </w:rPr>
              <w:t>Handscanner und WAMAS Touch mit Auftrag Einl000032</w:t>
            </w:r>
          </w:p>
        </w:tc>
      </w:tr>
    </w:tbl>
    <w:p>
      <w:pPr>
        <w:spacing w:after="40"/>
      </w:pPr>
    </w:p>
    <w:p>
      <w:pPr>
        <w:pStyle w:val="Heading2"/>
      </w:pPr>
      <w:r>
        <w:t>9.3 Auftrag Einl000033: Wagen KW-1003</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969"/>
        <w:gridCol w:w="4555"/>
      </w:tblGrid>
      <w:tr>
        <w:trPr>
          <w:tblHeader w:val="true"/>
        </w:trPr>
        <w:tc>
          <w:tcPr>
            <w:tcW w:type="dxa" w:w="4969"/>
            <w:shd w:val="clear" w:color="auto" w:fill="FEEE19"/>
          </w:tcPr>
          <w:p>
            <w:pPr>
              <w:spacing w:after="0"/>
            </w:pPr>
            <w:r>
              <w:rPr>
                <w:b/>
                <w:sz w:val="17"/>
              </w:rPr>
              <w:t>Merkmal</w:t>
            </w:r>
          </w:p>
        </w:tc>
        <w:tc>
          <w:tcPr>
            <w:tcW w:type="dxa" w:w="4555"/>
            <w:shd w:val="clear" w:color="auto" w:fill="FEEE19"/>
          </w:tcPr>
          <w:p>
            <w:pPr>
              <w:spacing w:after="0"/>
            </w:pPr>
            <w:r>
              <w:rPr>
                <w:b/>
                <w:sz w:val="17"/>
              </w:rPr>
              <w:t>Wert</w:t>
            </w:r>
          </w:p>
        </w:tc>
      </w:tr>
      <w:tr>
        <w:tc>
          <w:tcPr>
            <w:tcW w:type="dxa" w:w="4969"/>
          </w:tcPr>
          <w:p>
            <w:pPr>
              <w:spacing w:after="0" w:line="252" w:lineRule="auto"/>
            </w:pPr>
            <w:r>
              <w:rPr>
                <w:sz w:val="17"/>
              </w:rPr>
              <w:t>Auftrag</w:t>
            </w:r>
          </w:p>
        </w:tc>
        <w:tc>
          <w:tcPr>
            <w:tcW w:type="dxa" w:w="4555"/>
          </w:tcPr>
          <w:p>
            <w:pPr>
              <w:spacing w:after="0" w:line="252" w:lineRule="auto"/>
            </w:pPr>
            <w:r>
              <w:rPr>
                <w:b/>
                <w:sz w:val="17"/>
              </w:rPr>
              <w:t>Einl000033</w:t>
            </w:r>
          </w:p>
        </w:tc>
      </w:tr>
      <w:tr>
        <w:tc>
          <w:tcPr>
            <w:tcW w:type="dxa" w:w="4969"/>
          </w:tcPr>
          <w:p>
            <w:pPr>
              <w:spacing w:after="0" w:line="252" w:lineRule="auto"/>
            </w:pPr>
            <w:r>
              <w:rPr>
                <w:sz w:val="17"/>
              </w:rPr>
              <w:t>Wagen</w:t>
            </w:r>
          </w:p>
        </w:tc>
        <w:tc>
          <w:tcPr>
            <w:tcW w:type="dxa" w:w="4555"/>
          </w:tcPr>
          <w:p>
            <w:pPr>
              <w:spacing w:after="0" w:line="252" w:lineRule="auto"/>
            </w:pPr>
            <w:r>
              <w:rPr>
                <w:b/>
                <w:sz w:val="17"/>
              </w:rPr>
              <w:t>KW-1003</w:t>
            </w:r>
          </w:p>
        </w:tc>
      </w:tr>
      <w:tr>
        <w:tc>
          <w:tcPr>
            <w:tcW w:type="dxa" w:w="4969"/>
          </w:tcPr>
          <w:p>
            <w:pPr>
              <w:spacing w:after="0" w:line="252" w:lineRule="auto"/>
            </w:pPr>
            <w:r>
              <w:rPr>
                <w:sz w:val="17"/>
              </w:rPr>
              <w:t>Lieferschein</w:t>
            </w:r>
          </w:p>
        </w:tc>
        <w:tc>
          <w:tcPr>
            <w:tcW w:type="dxa" w:w="4555"/>
          </w:tcPr>
          <w:p>
            <w:pPr>
              <w:spacing w:after="0" w:line="252" w:lineRule="auto"/>
            </w:pPr>
            <w:r>
              <w:rPr>
                <w:b/>
                <w:sz w:val="17"/>
              </w:rPr>
              <w:t>LS-AKU-1003</w:t>
            </w:r>
          </w:p>
        </w:tc>
      </w:tr>
    </w:tbl>
    <w:p>
      <w:pPr>
        <w:pStyle w:val="BeschriftungSSI"/>
      </w:pPr>
      <w:r>
        <w:t>Tab. 12: Auftrag Einl000033: Wagen KW-1003</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Besonderheit: grosse Gebinde und kleine Mengen</w:t>
            </w:r>
          </w:p>
          <w:p>
            <w:pPr>
              <w:spacing w:after="40"/>
            </w:pPr>
            <w:r>
              <w:rPr>
                <w:sz w:val="19"/>
              </w:rPr>
              <w:t xml:space="preserve">Hier kommen </w:t>
            </w:r>
            <w:r>
              <w:rPr>
                <w:b/>
                <w:sz w:val="19"/>
              </w:rPr>
              <w:t>grosse Rollen (32 m)</w:t>
            </w:r>
            <w:r>
              <w:rPr>
                <w:sz w:val="19"/>
              </w:rPr>
              <w:t xml:space="preserve"> und </w:t>
            </w:r>
            <w:r>
              <w:rPr>
                <w:b/>
                <w:sz w:val="19"/>
              </w:rPr>
              <w:t>Packungen mit 100 Klipphauben</w:t>
            </w:r>
            <w:r>
              <w:rPr>
                <w:sz w:val="19"/>
              </w:rPr>
              <w:t>. Gezählt wird immer die ganze Rolle oder die ganze Packung, nicht Meter oder einzelne Hauben. In einen Behälter im Lift passen davon nur wenige, zum Beispiel höchstens 10 Rollen KT3G. Bei KT5G (6 Rollen), LT-K3203 (12 Rollen) und MM-75324 (2 Packungen) wird der Behälter darum nur teilweise voll. Das ist richtig so.</w:t>
            </w:r>
          </w:p>
        </w:tc>
      </w:tr>
    </w:tbl>
    <w:p>
      <w:pPr>
        <w:spacing w:after="40"/>
      </w:pPr>
    </w:p>
    <w:p>
      <w:pPr>
        <w:pStyle w:val="Heading3"/>
      </w:pPr>
      <w:r>
        <w:t>9.3.1 Was auf den Wagen kommt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921"/>
        <w:gridCol w:w="1229"/>
        <w:gridCol w:w="5070"/>
        <w:gridCol w:w="921"/>
        <w:gridCol w:w="1382"/>
      </w:tblGrid>
      <w:tr>
        <w:trPr>
          <w:tblHeader w:val="true"/>
        </w:trPr>
        <w:tc>
          <w:tcPr>
            <w:tcW w:type="dxa" w:w="922"/>
            <w:shd w:val="clear" w:color="auto" w:fill="FEEE19"/>
          </w:tcPr>
          <w:p>
            <w:pPr>
              <w:spacing w:after="0"/>
            </w:pPr>
            <w:r>
              <w:rPr>
                <w:b/>
                <w:sz w:val="17"/>
              </w:rPr>
              <w:t>Fach</w:t>
            </w:r>
          </w:p>
        </w:tc>
        <w:tc>
          <w:tcPr>
            <w:tcW w:type="dxa" w:w="1229"/>
            <w:shd w:val="clear" w:color="auto" w:fill="FEEE19"/>
          </w:tcPr>
          <w:p>
            <w:pPr>
              <w:spacing w:after="0"/>
            </w:pPr>
            <w:r>
              <w:rPr>
                <w:b/>
                <w:sz w:val="17"/>
              </w:rPr>
              <w:t>Artikel</w:t>
            </w:r>
          </w:p>
        </w:tc>
        <w:tc>
          <w:tcPr>
            <w:tcW w:type="dxa" w:w="5069"/>
            <w:shd w:val="clear" w:color="auto" w:fill="FEEE19"/>
          </w:tcPr>
          <w:p>
            <w:pPr>
              <w:spacing w:after="0"/>
            </w:pPr>
            <w:r>
              <w:rPr>
                <w:b/>
                <w:sz w:val="17"/>
              </w:rPr>
              <w:t>Bezeichnung</w:t>
            </w:r>
          </w:p>
        </w:tc>
        <w:tc>
          <w:tcPr>
            <w:tcW w:type="dxa" w:w="922"/>
            <w:shd w:val="clear" w:color="auto" w:fill="FEEE19"/>
          </w:tcPr>
          <w:p>
            <w:pPr>
              <w:spacing w:after="0"/>
            </w:pPr>
            <w:r>
              <w:rPr>
                <w:b/>
                <w:sz w:val="17"/>
              </w:rPr>
              <w:t>Menge</w:t>
            </w:r>
          </w:p>
        </w:tc>
        <w:tc>
          <w:tcPr>
            <w:tcW w:type="dxa" w:w="1383"/>
            <w:shd w:val="clear" w:color="auto" w:fill="FEEE19"/>
          </w:tcPr>
          <w:p>
            <w:pPr>
              <w:spacing w:after="0"/>
            </w:pPr>
            <w:r>
              <w:rPr>
                <w:b/>
                <w:sz w:val="17"/>
              </w:rPr>
              <w:t>Einheit</w:t>
            </w:r>
          </w:p>
        </w:tc>
      </w:tr>
      <w:tr>
        <w:tc>
          <w:tcPr>
            <w:tcW w:type="dxa" w:w="922"/>
          </w:tcPr>
          <w:p>
            <w:pPr>
              <w:spacing w:after="0" w:line="252" w:lineRule="auto"/>
            </w:pPr>
            <w:r>
              <w:rPr>
                <w:b/>
                <w:sz w:val="17"/>
              </w:rPr>
              <w:t>A1</w:t>
            </w:r>
          </w:p>
        </w:tc>
        <w:tc>
          <w:tcPr>
            <w:tcW w:type="dxa" w:w="1229"/>
          </w:tcPr>
          <w:p>
            <w:pPr>
              <w:spacing w:after="0" w:line="252" w:lineRule="auto"/>
            </w:pPr>
            <w:r>
              <w:rPr>
                <w:b/>
                <w:sz w:val="17"/>
              </w:rPr>
              <w:t>KT3G</w:t>
            </w:r>
          </w:p>
        </w:tc>
        <w:tc>
          <w:tcPr>
            <w:tcW w:type="dxa" w:w="5069"/>
          </w:tcPr>
          <w:p>
            <w:pPr>
              <w:spacing w:after="0" w:line="252" w:lineRule="auto"/>
            </w:pPr>
            <w:r>
              <w:rPr>
                <w:sz w:val="17"/>
              </w:rPr>
              <w:t>Nasara 5 cm x 32 m beige</w:t>
            </w:r>
          </w:p>
        </w:tc>
        <w:tc>
          <w:tcPr>
            <w:tcW w:type="dxa" w:w="922"/>
          </w:tcPr>
          <w:p>
            <w:pPr>
              <w:spacing w:after="0" w:line="252" w:lineRule="auto"/>
            </w:pPr>
            <w:r>
              <w:rPr>
                <w:b/>
                <w:sz w:val="17"/>
              </w:rPr>
              <w:t>10</w:t>
            </w:r>
          </w:p>
        </w:tc>
        <w:tc>
          <w:tcPr>
            <w:tcW w:type="dxa" w:w="1383"/>
          </w:tcPr>
          <w:p>
            <w:pPr>
              <w:spacing w:after="0" w:line="252" w:lineRule="auto"/>
            </w:pPr>
            <w:r>
              <w:rPr>
                <w:sz w:val="17"/>
              </w:rPr>
              <w:t>Rollen</w:t>
            </w:r>
          </w:p>
        </w:tc>
      </w:tr>
      <w:tr>
        <w:tc>
          <w:tcPr>
            <w:tcW w:type="dxa" w:w="922"/>
          </w:tcPr>
          <w:p>
            <w:pPr>
              <w:spacing w:after="0" w:line="252" w:lineRule="auto"/>
            </w:pPr>
            <w:r>
              <w:rPr>
                <w:b/>
                <w:sz w:val="17"/>
              </w:rPr>
              <w:t>A2</w:t>
            </w:r>
          </w:p>
        </w:tc>
        <w:tc>
          <w:tcPr>
            <w:tcW w:type="dxa" w:w="1229"/>
          </w:tcPr>
          <w:p>
            <w:pPr>
              <w:spacing w:after="0" w:line="252" w:lineRule="auto"/>
            </w:pPr>
            <w:r>
              <w:rPr>
                <w:b/>
                <w:sz w:val="17"/>
              </w:rPr>
              <w:t>KT5G</w:t>
            </w:r>
          </w:p>
        </w:tc>
        <w:tc>
          <w:tcPr>
            <w:tcW w:type="dxa" w:w="5069"/>
          </w:tcPr>
          <w:p>
            <w:pPr>
              <w:spacing w:after="0" w:line="252" w:lineRule="auto"/>
            </w:pPr>
            <w:r>
              <w:rPr>
                <w:sz w:val="17"/>
              </w:rPr>
              <w:t>Nasara 5 cm x 32 m schwarz</w:t>
            </w:r>
          </w:p>
        </w:tc>
        <w:tc>
          <w:tcPr>
            <w:tcW w:type="dxa" w:w="922"/>
          </w:tcPr>
          <w:p>
            <w:pPr>
              <w:spacing w:after="0" w:line="252" w:lineRule="auto"/>
            </w:pPr>
            <w:r>
              <w:rPr>
                <w:b/>
                <w:sz w:val="17"/>
              </w:rPr>
              <w:t>6</w:t>
            </w:r>
          </w:p>
        </w:tc>
        <w:tc>
          <w:tcPr>
            <w:tcW w:type="dxa" w:w="1383"/>
          </w:tcPr>
          <w:p>
            <w:pPr>
              <w:spacing w:after="0" w:line="252" w:lineRule="auto"/>
            </w:pPr>
            <w:r>
              <w:rPr>
                <w:sz w:val="17"/>
              </w:rPr>
              <w:t>Rollen</w:t>
            </w:r>
          </w:p>
        </w:tc>
      </w:tr>
      <w:tr>
        <w:tc>
          <w:tcPr>
            <w:tcW w:type="dxa" w:w="922"/>
          </w:tcPr>
          <w:p>
            <w:pPr>
              <w:spacing w:after="0" w:line="252" w:lineRule="auto"/>
            </w:pPr>
            <w:r>
              <w:rPr>
                <w:b/>
                <w:sz w:val="17"/>
              </w:rPr>
              <w:t>B1</w:t>
            </w:r>
          </w:p>
        </w:tc>
        <w:tc>
          <w:tcPr>
            <w:tcW w:type="dxa" w:w="1229"/>
          </w:tcPr>
          <w:p>
            <w:pPr>
              <w:spacing w:after="0" w:line="252" w:lineRule="auto"/>
            </w:pPr>
            <w:r>
              <w:rPr>
                <w:b/>
                <w:sz w:val="17"/>
              </w:rPr>
              <w:t>LT-K3203</w:t>
            </w:r>
          </w:p>
        </w:tc>
        <w:tc>
          <w:tcPr>
            <w:tcW w:type="dxa" w:w="5069"/>
          </w:tcPr>
          <w:p>
            <w:pPr>
              <w:spacing w:after="0" w:line="252" w:lineRule="auto"/>
            </w:pPr>
            <w:r>
              <w:rPr>
                <w:sz w:val="17"/>
              </w:rPr>
              <w:t>Leon XXL 5 cm x 32 m beige</w:t>
            </w:r>
          </w:p>
        </w:tc>
        <w:tc>
          <w:tcPr>
            <w:tcW w:type="dxa" w:w="922"/>
          </w:tcPr>
          <w:p>
            <w:pPr>
              <w:spacing w:after="0" w:line="252" w:lineRule="auto"/>
            </w:pPr>
            <w:r>
              <w:rPr>
                <w:b/>
                <w:sz w:val="17"/>
              </w:rPr>
              <w:t>12</w:t>
            </w:r>
          </w:p>
        </w:tc>
        <w:tc>
          <w:tcPr>
            <w:tcW w:type="dxa" w:w="1383"/>
          </w:tcPr>
          <w:p>
            <w:pPr>
              <w:spacing w:after="0" w:line="252" w:lineRule="auto"/>
            </w:pPr>
            <w:r>
              <w:rPr>
                <w:sz w:val="17"/>
              </w:rPr>
              <w:t>Rollen</w:t>
            </w:r>
          </w:p>
        </w:tc>
      </w:tr>
      <w:tr>
        <w:tc>
          <w:tcPr>
            <w:tcW w:type="dxa" w:w="922"/>
          </w:tcPr>
          <w:p>
            <w:pPr>
              <w:spacing w:after="0" w:line="252" w:lineRule="auto"/>
            </w:pPr>
            <w:r>
              <w:rPr>
                <w:b/>
                <w:sz w:val="17"/>
              </w:rPr>
              <w:t>B2</w:t>
            </w:r>
          </w:p>
        </w:tc>
        <w:tc>
          <w:tcPr>
            <w:tcW w:type="dxa" w:w="1229"/>
          </w:tcPr>
          <w:p>
            <w:pPr>
              <w:spacing w:after="0" w:line="252" w:lineRule="auto"/>
            </w:pPr>
            <w:r>
              <w:rPr>
                <w:b/>
                <w:sz w:val="17"/>
              </w:rPr>
              <w:t>MM-75323</w:t>
            </w:r>
          </w:p>
        </w:tc>
        <w:tc>
          <w:tcPr>
            <w:tcW w:type="dxa" w:w="5069"/>
          </w:tcPr>
          <w:p>
            <w:pPr>
              <w:spacing w:after="0" w:line="252" w:lineRule="auto"/>
            </w:pPr>
            <w:r>
              <w:rPr>
                <w:sz w:val="17"/>
              </w:rPr>
              <w:t>Klipphauben Cap K weiss 100 Stück</w:t>
            </w:r>
          </w:p>
        </w:tc>
        <w:tc>
          <w:tcPr>
            <w:tcW w:type="dxa" w:w="922"/>
          </w:tcPr>
          <w:p>
            <w:pPr>
              <w:spacing w:after="0" w:line="252" w:lineRule="auto"/>
            </w:pPr>
            <w:r>
              <w:rPr>
                <w:b/>
                <w:sz w:val="17"/>
              </w:rPr>
              <w:t>3</w:t>
            </w:r>
          </w:p>
        </w:tc>
        <w:tc>
          <w:tcPr>
            <w:tcW w:type="dxa" w:w="1383"/>
          </w:tcPr>
          <w:p>
            <w:pPr>
              <w:spacing w:after="0" w:line="252" w:lineRule="auto"/>
            </w:pPr>
            <w:r>
              <w:rPr>
                <w:sz w:val="17"/>
              </w:rPr>
              <w:t>Packungen</w:t>
            </w:r>
          </w:p>
        </w:tc>
      </w:tr>
      <w:tr>
        <w:tc>
          <w:tcPr>
            <w:tcW w:type="dxa" w:w="922"/>
          </w:tcPr>
          <w:p>
            <w:pPr>
              <w:spacing w:after="0" w:line="252" w:lineRule="auto"/>
            </w:pPr>
            <w:r>
              <w:rPr>
                <w:b/>
                <w:sz w:val="17"/>
              </w:rPr>
              <w:t>B3</w:t>
            </w:r>
          </w:p>
        </w:tc>
        <w:tc>
          <w:tcPr>
            <w:tcW w:type="dxa" w:w="1229"/>
          </w:tcPr>
          <w:p>
            <w:pPr>
              <w:spacing w:after="0" w:line="252" w:lineRule="auto"/>
            </w:pPr>
            <w:r>
              <w:rPr>
                <w:b/>
                <w:sz w:val="17"/>
              </w:rPr>
              <w:t>MM-75324</w:t>
            </w:r>
          </w:p>
        </w:tc>
        <w:tc>
          <w:tcPr>
            <w:tcW w:type="dxa" w:w="5069"/>
          </w:tcPr>
          <w:p>
            <w:pPr>
              <w:spacing w:after="0" w:line="252" w:lineRule="auto"/>
            </w:pPr>
            <w:r>
              <w:rPr>
                <w:sz w:val="17"/>
              </w:rPr>
              <w:t>Klipphauben Cap K blau 100 Stück</w:t>
            </w:r>
          </w:p>
        </w:tc>
        <w:tc>
          <w:tcPr>
            <w:tcW w:type="dxa" w:w="922"/>
          </w:tcPr>
          <w:p>
            <w:pPr>
              <w:spacing w:after="0" w:line="252" w:lineRule="auto"/>
            </w:pPr>
            <w:r>
              <w:rPr>
                <w:b/>
                <w:sz w:val="17"/>
              </w:rPr>
              <w:t>2</w:t>
            </w:r>
          </w:p>
        </w:tc>
        <w:tc>
          <w:tcPr>
            <w:tcW w:type="dxa" w:w="1383"/>
          </w:tcPr>
          <w:p>
            <w:pPr>
              <w:spacing w:after="0" w:line="252" w:lineRule="auto"/>
            </w:pPr>
            <w:r>
              <w:rPr>
                <w:sz w:val="17"/>
              </w:rPr>
              <w:t>Packungen</w:t>
            </w:r>
          </w:p>
        </w:tc>
      </w:tr>
    </w:tbl>
    <w:p>
      <w:pPr>
        <w:pStyle w:val="BeschriftungSSI"/>
      </w:pPr>
      <w:r>
        <w:t>Tab. 13: Was auf den Wagen kommt</w:t>
      </w:r>
    </w:p>
    <w:p>
      <w:pPr>
        <w:pStyle w:val="Heading3"/>
      </w:pPr>
      <w:r>
        <w:t>9.3.2 So ist der Wagen beladen</w:t>
      </w:r>
    </w:p>
    <w:p>
      <w:pPr>
        <w:keepNext/>
      </w:pPr>
      <w:r>
        <w:drawing>
          <wp:inline xmlns:a="http://schemas.openxmlformats.org/drawingml/2006/main" xmlns:pic="http://schemas.openxmlformats.org/drawingml/2006/picture">
            <wp:extent cx="3168000" cy="4144128"/>
            <wp:docPr id="108" name="Picture 108"/>
            <wp:cNvGraphicFramePr>
              <a:graphicFrameLocks noChangeAspect="1"/>
            </wp:cNvGraphicFramePr>
            <a:graphic>
              <a:graphicData uri="http://schemas.openxmlformats.org/drawingml/2006/picture">
                <pic:pic>
                  <pic:nvPicPr>
                    <pic:cNvPr id="0" name="wagen_belegung_Einl000033_KW-1003_lager.png"/>
                    <pic:cNvPicPr/>
                  </pic:nvPicPr>
                  <pic:blipFill>
                    <a:blip r:embed="rId18"/>
                    <a:stretch>
                      <a:fillRect/>
                    </a:stretch>
                  </pic:blipFill>
                  <pic:spPr>
                    <a:xfrm>
                      <a:off x="0" y="0"/>
                      <a:ext cx="3168000" cy="4144128"/>
                    </a:xfrm>
                    <a:prstGeom prst="rect"/>
                  </pic:spPr>
                </pic:pic>
              </a:graphicData>
            </a:graphic>
          </wp:inline>
        </w:drawing>
      </w:r>
    </w:p>
    <w:p>
      <w:pPr>
        <w:pStyle w:val="BeschriftungSSI"/>
      </w:pPr>
      <w:r>
        <w:t>Abb. 5: Gelb: Fächer mit Ware für Einl000033. Grau: leer, nicht benutzen.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Foto folgt</w:t>
            </w:r>
          </w:p>
          <w:p>
            <w:pPr>
              <w:spacing w:after="40"/>
            </w:pPr>
            <w:r>
              <w:rPr>
                <w:sz w:val="19"/>
              </w:rPr>
              <w:t>Echtes Foto vom beladenen Wagen KW-1003</w:t>
            </w:r>
          </w:p>
        </w:tc>
      </w:tr>
    </w:tbl>
    <w:p>
      <w:pPr>
        <w:spacing w:after="40"/>
      </w:pPr>
    </w:p>
    <w:p>
      <w:pPr>
        <w:pStyle w:val="Heading3"/>
      </w:pPr>
      <w:r>
        <w:t>9.3.3 Schritt für Schritt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153"/>
        <w:gridCol w:w="4521"/>
        <w:gridCol w:w="3849"/>
      </w:tblGrid>
      <w:tr>
        <w:trPr>
          <w:tblHeader w:val="true"/>
        </w:trPr>
        <w:tc>
          <w:tcPr>
            <w:tcW w:type="dxa" w:w="1154"/>
            <w:shd w:val="clear" w:color="auto" w:fill="FEEE19"/>
          </w:tcPr>
          <w:p>
            <w:pPr>
              <w:spacing w:after="0"/>
            </w:pPr>
            <w:r>
              <w:rPr>
                <w:b/>
                <w:sz w:val="17"/>
              </w:rPr>
              <w:t>Schritt</w:t>
            </w:r>
          </w:p>
        </w:tc>
        <w:tc>
          <w:tcPr>
            <w:tcW w:type="dxa" w:w="4521"/>
            <w:shd w:val="clear" w:color="auto" w:fill="FEEE19"/>
          </w:tcPr>
          <w:p>
            <w:pPr>
              <w:spacing w:after="0"/>
            </w:pPr>
            <w:r>
              <w:rPr>
                <w:b/>
                <w:sz w:val="17"/>
              </w:rPr>
              <w:t>Du machst</w:t>
            </w:r>
          </w:p>
        </w:tc>
        <w:tc>
          <w:tcPr>
            <w:tcW w:type="dxa" w:w="3849"/>
            <w:shd w:val="clear" w:color="auto" w:fill="FEEE19"/>
          </w:tcPr>
          <w:p>
            <w:pPr>
              <w:spacing w:after="0"/>
            </w:pPr>
            <w:r>
              <w:rPr>
                <w:b/>
                <w:sz w:val="17"/>
              </w:rPr>
              <w:t>Das passiert</w:t>
            </w:r>
          </w:p>
        </w:tc>
      </w:tr>
      <w:tr>
        <w:tc>
          <w:tcPr>
            <w:tcW w:type="dxa" w:w="1154"/>
          </w:tcPr>
          <w:p>
            <w:pPr>
              <w:spacing w:after="0" w:line="252" w:lineRule="auto"/>
            </w:pPr>
            <w:r>
              <w:rPr>
                <w:sz w:val="17"/>
              </w:rPr>
              <w:t>1</w:t>
            </w:r>
          </w:p>
        </w:tc>
        <w:tc>
          <w:tcPr>
            <w:tcW w:type="dxa" w:w="4521"/>
          </w:tcPr>
          <w:p>
            <w:pPr>
              <w:spacing w:after="0" w:line="252" w:lineRule="auto"/>
            </w:pPr>
            <w:r>
              <w:rPr>
                <w:sz w:val="17"/>
              </w:rPr>
              <w:t xml:space="preserve">Lieferschein </w:t>
            </w:r>
            <w:r>
              <w:rPr>
                <w:b/>
                <w:sz w:val="17"/>
              </w:rPr>
              <w:t>LS-AKU-1003</w:t>
            </w:r>
            <w:r>
              <w:rPr>
                <w:sz w:val="17"/>
              </w:rPr>
              <w:t xml:space="preserve"> scannen.</w:t>
            </w:r>
          </w:p>
        </w:tc>
        <w:tc>
          <w:tcPr>
            <w:tcW w:type="dxa" w:w="3849"/>
          </w:tcPr>
          <w:p>
            <w:pPr>
              <w:spacing w:after="0" w:line="252" w:lineRule="auto"/>
            </w:pPr>
            <w:r>
              <w:rPr>
                <w:sz w:val="17"/>
              </w:rPr>
              <w:t>Der Scanner zeigt 5 Positionen.</w:t>
            </w:r>
          </w:p>
        </w:tc>
      </w:tr>
      <w:tr>
        <w:tc>
          <w:tcPr>
            <w:tcW w:type="dxa" w:w="1154"/>
          </w:tcPr>
          <w:p>
            <w:pPr>
              <w:spacing w:after="0" w:line="252" w:lineRule="auto"/>
            </w:pPr>
            <w:r>
              <w:rPr>
                <w:sz w:val="17"/>
              </w:rPr>
              <w:t>2</w:t>
            </w:r>
          </w:p>
        </w:tc>
        <w:tc>
          <w:tcPr>
            <w:tcW w:type="dxa" w:w="4521"/>
          </w:tcPr>
          <w:p>
            <w:pPr>
              <w:spacing w:after="0" w:line="252" w:lineRule="auto"/>
            </w:pPr>
            <w:r>
              <w:rPr>
                <w:sz w:val="17"/>
              </w:rPr>
              <w:t xml:space="preserve">Leeren Wagen </w:t>
            </w:r>
            <w:r>
              <w:rPr>
                <w:b/>
                <w:sz w:val="17"/>
              </w:rPr>
              <w:t>KW-1003</w:t>
            </w:r>
            <w:r>
              <w:rPr>
                <w:sz w:val="17"/>
              </w:rPr>
              <w:t xml:space="preserve"> holen, QR an der Deichsel scannen.</w:t>
            </w:r>
          </w:p>
        </w:tc>
        <w:tc>
          <w:tcPr>
            <w:tcW w:type="dxa" w:w="3849"/>
          </w:tcPr>
          <w:p>
            <w:pPr>
              <w:spacing w:after="0" w:line="252" w:lineRule="auto"/>
            </w:pPr>
            <w:r>
              <w:rPr>
                <w:sz w:val="17"/>
              </w:rPr>
              <w:t>Wagen KW-1003 gehört jetzt zu LS-AKU-1003.</w:t>
            </w:r>
          </w:p>
        </w:tc>
      </w:tr>
      <w:tr>
        <w:tc>
          <w:tcPr>
            <w:tcW w:type="dxa" w:w="1154"/>
          </w:tcPr>
          <w:p>
            <w:pPr>
              <w:spacing w:after="0" w:line="252" w:lineRule="auto"/>
            </w:pPr>
            <w:r>
              <w:rPr>
                <w:sz w:val="17"/>
              </w:rPr>
              <w:t>3</w:t>
            </w:r>
          </w:p>
        </w:tc>
        <w:tc>
          <w:tcPr>
            <w:tcW w:type="dxa" w:w="4521"/>
          </w:tcPr>
          <w:p>
            <w:pPr>
              <w:spacing w:after="0" w:line="252" w:lineRule="auto"/>
            </w:pPr>
            <w:r>
              <w:rPr>
                <w:sz w:val="17"/>
              </w:rPr>
              <w:t xml:space="preserve">Ware in Fach </w:t>
            </w:r>
            <w:r>
              <w:rPr>
                <w:b/>
                <w:sz w:val="17"/>
              </w:rPr>
              <w:t>A1</w:t>
            </w:r>
            <w:r>
              <w:rPr>
                <w:sz w:val="17"/>
              </w:rPr>
              <w:t xml:space="preserve"> legen, Fach-QR A1 scannen, Artikel </w:t>
            </w:r>
            <w:r>
              <w:rPr>
                <w:b/>
                <w:sz w:val="17"/>
              </w:rPr>
              <w:t>KT3G</w:t>
            </w:r>
            <w:r>
              <w:rPr>
                <w:sz w:val="17"/>
              </w:rPr>
              <w:t xml:space="preserve"> scannen, </w:t>
            </w:r>
            <w:r>
              <w:rPr>
                <w:b/>
                <w:sz w:val="17"/>
              </w:rPr>
              <w:t>10</w:t>
            </w:r>
            <w:r>
              <w:rPr>
                <w:sz w:val="17"/>
              </w:rPr>
              <w:t xml:space="preserve"> eingeben.</w:t>
            </w:r>
          </w:p>
        </w:tc>
        <w:tc>
          <w:tcPr>
            <w:tcW w:type="dxa" w:w="3849"/>
          </w:tcPr>
          <w:p>
            <w:pPr>
              <w:spacing w:after="0" w:line="252" w:lineRule="auto"/>
            </w:pPr>
            <w:r>
              <w:rPr>
                <w:sz w:val="17"/>
              </w:rPr>
              <w:t>Gespeichert: 10 Rollen KT3G in Fach A1.</w:t>
            </w:r>
          </w:p>
        </w:tc>
      </w:tr>
      <w:tr>
        <w:tc>
          <w:tcPr>
            <w:tcW w:type="dxa" w:w="1154"/>
          </w:tcPr>
          <w:p>
            <w:pPr>
              <w:spacing w:after="0" w:line="252" w:lineRule="auto"/>
            </w:pPr>
            <w:r>
              <w:rPr>
                <w:sz w:val="17"/>
              </w:rPr>
              <w:t>4</w:t>
            </w:r>
          </w:p>
        </w:tc>
        <w:tc>
          <w:tcPr>
            <w:tcW w:type="dxa" w:w="4521"/>
          </w:tcPr>
          <w:p>
            <w:pPr>
              <w:spacing w:after="0" w:line="252" w:lineRule="auto"/>
            </w:pPr>
            <w:r>
              <w:rPr>
                <w:sz w:val="17"/>
              </w:rPr>
              <w:t xml:space="preserve">Ware in Fach </w:t>
            </w:r>
            <w:r>
              <w:rPr>
                <w:b/>
                <w:sz w:val="17"/>
              </w:rPr>
              <w:t>A2</w:t>
            </w:r>
            <w:r>
              <w:rPr>
                <w:sz w:val="17"/>
              </w:rPr>
              <w:t xml:space="preserve"> legen, Fach-QR A2 scannen, Artikel </w:t>
            </w:r>
            <w:r>
              <w:rPr>
                <w:b/>
                <w:sz w:val="17"/>
              </w:rPr>
              <w:t>KT5G</w:t>
            </w:r>
            <w:r>
              <w:rPr>
                <w:sz w:val="17"/>
              </w:rPr>
              <w:t xml:space="preserve"> scannen, </w:t>
            </w:r>
            <w:r>
              <w:rPr>
                <w:b/>
                <w:sz w:val="17"/>
              </w:rPr>
              <w:t>6</w:t>
            </w:r>
            <w:r>
              <w:rPr>
                <w:sz w:val="17"/>
              </w:rPr>
              <w:t xml:space="preserve"> eingeben.</w:t>
            </w:r>
          </w:p>
        </w:tc>
        <w:tc>
          <w:tcPr>
            <w:tcW w:type="dxa" w:w="3849"/>
          </w:tcPr>
          <w:p>
            <w:pPr>
              <w:spacing w:after="0" w:line="252" w:lineRule="auto"/>
            </w:pPr>
            <w:r>
              <w:rPr>
                <w:sz w:val="17"/>
              </w:rPr>
              <w:t>Gespeichert: 6 Rollen KT5G in Fach A2.</w:t>
            </w:r>
          </w:p>
        </w:tc>
      </w:tr>
      <w:tr>
        <w:tc>
          <w:tcPr>
            <w:tcW w:type="dxa" w:w="1154"/>
          </w:tcPr>
          <w:p>
            <w:pPr>
              <w:spacing w:after="0" w:line="252" w:lineRule="auto"/>
            </w:pPr>
            <w:r>
              <w:rPr>
                <w:sz w:val="17"/>
              </w:rPr>
              <w:t>5</w:t>
            </w:r>
          </w:p>
        </w:tc>
        <w:tc>
          <w:tcPr>
            <w:tcW w:type="dxa" w:w="4521"/>
          </w:tcPr>
          <w:p>
            <w:pPr>
              <w:spacing w:after="0" w:line="252" w:lineRule="auto"/>
            </w:pPr>
            <w:r>
              <w:rPr>
                <w:sz w:val="17"/>
              </w:rPr>
              <w:t xml:space="preserve">Ware in Fach </w:t>
            </w:r>
            <w:r>
              <w:rPr>
                <w:b/>
                <w:sz w:val="17"/>
              </w:rPr>
              <w:t>B1</w:t>
            </w:r>
            <w:r>
              <w:rPr>
                <w:sz w:val="17"/>
              </w:rPr>
              <w:t xml:space="preserve"> legen, Fach-QR B1 scannen, Artikel </w:t>
            </w:r>
            <w:r>
              <w:rPr>
                <w:b/>
                <w:sz w:val="17"/>
              </w:rPr>
              <w:t>LT-K3203</w:t>
            </w:r>
            <w:r>
              <w:rPr>
                <w:sz w:val="17"/>
              </w:rPr>
              <w:t xml:space="preserve"> scannen, </w:t>
            </w:r>
            <w:r>
              <w:rPr>
                <w:b/>
                <w:sz w:val="17"/>
              </w:rPr>
              <w:t>12</w:t>
            </w:r>
            <w:r>
              <w:rPr>
                <w:sz w:val="17"/>
              </w:rPr>
              <w:t xml:space="preserve"> eingeben.</w:t>
            </w:r>
          </w:p>
        </w:tc>
        <w:tc>
          <w:tcPr>
            <w:tcW w:type="dxa" w:w="3849"/>
          </w:tcPr>
          <w:p>
            <w:pPr>
              <w:spacing w:after="0" w:line="252" w:lineRule="auto"/>
            </w:pPr>
            <w:r>
              <w:rPr>
                <w:sz w:val="17"/>
              </w:rPr>
              <w:t>Gespeichert: 12 Rollen LT-K3203 in Fach B1.</w:t>
            </w:r>
          </w:p>
        </w:tc>
      </w:tr>
      <w:tr>
        <w:tc>
          <w:tcPr>
            <w:tcW w:type="dxa" w:w="1154"/>
          </w:tcPr>
          <w:p>
            <w:pPr>
              <w:spacing w:after="0" w:line="252" w:lineRule="auto"/>
            </w:pPr>
            <w:r>
              <w:rPr>
                <w:sz w:val="17"/>
              </w:rPr>
              <w:t>6</w:t>
            </w:r>
          </w:p>
        </w:tc>
        <w:tc>
          <w:tcPr>
            <w:tcW w:type="dxa" w:w="4521"/>
          </w:tcPr>
          <w:p>
            <w:pPr>
              <w:spacing w:after="0" w:line="252" w:lineRule="auto"/>
            </w:pPr>
            <w:r>
              <w:rPr>
                <w:sz w:val="17"/>
              </w:rPr>
              <w:t xml:space="preserve">Ware in Fach </w:t>
            </w:r>
            <w:r>
              <w:rPr>
                <w:b/>
                <w:sz w:val="17"/>
              </w:rPr>
              <w:t>B2</w:t>
            </w:r>
            <w:r>
              <w:rPr>
                <w:sz w:val="17"/>
              </w:rPr>
              <w:t xml:space="preserve"> legen, Fach-QR B2 scannen, Artikel </w:t>
            </w:r>
            <w:r>
              <w:rPr>
                <w:b/>
                <w:sz w:val="17"/>
              </w:rPr>
              <w:t>MM-75323</w:t>
            </w:r>
            <w:r>
              <w:rPr>
                <w:sz w:val="17"/>
              </w:rPr>
              <w:t xml:space="preserve"> scannen, </w:t>
            </w:r>
            <w:r>
              <w:rPr>
                <w:b/>
                <w:sz w:val="17"/>
              </w:rPr>
              <w:t>3</w:t>
            </w:r>
            <w:r>
              <w:rPr>
                <w:sz w:val="17"/>
              </w:rPr>
              <w:t xml:space="preserve"> eingeben.</w:t>
            </w:r>
          </w:p>
        </w:tc>
        <w:tc>
          <w:tcPr>
            <w:tcW w:type="dxa" w:w="3849"/>
          </w:tcPr>
          <w:p>
            <w:pPr>
              <w:spacing w:after="0" w:line="252" w:lineRule="auto"/>
            </w:pPr>
            <w:r>
              <w:rPr>
                <w:sz w:val="17"/>
              </w:rPr>
              <w:t>Gespeichert: 3 Packungen MM-75323 in Fach B2.</w:t>
            </w:r>
          </w:p>
        </w:tc>
      </w:tr>
      <w:tr>
        <w:tc>
          <w:tcPr>
            <w:tcW w:type="dxa" w:w="1154"/>
          </w:tcPr>
          <w:p>
            <w:pPr>
              <w:spacing w:after="0" w:line="252" w:lineRule="auto"/>
            </w:pPr>
            <w:r>
              <w:rPr>
                <w:sz w:val="17"/>
              </w:rPr>
              <w:t>7</w:t>
            </w:r>
          </w:p>
        </w:tc>
        <w:tc>
          <w:tcPr>
            <w:tcW w:type="dxa" w:w="4521"/>
          </w:tcPr>
          <w:p>
            <w:pPr>
              <w:spacing w:after="0" w:line="252" w:lineRule="auto"/>
            </w:pPr>
            <w:r>
              <w:rPr>
                <w:sz w:val="17"/>
              </w:rPr>
              <w:t xml:space="preserve">Ware in Fach </w:t>
            </w:r>
            <w:r>
              <w:rPr>
                <w:b/>
                <w:sz w:val="17"/>
              </w:rPr>
              <w:t>B3</w:t>
            </w:r>
            <w:r>
              <w:rPr>
                <w:sz w:val="17"/>
              </w:rPr>
              <w:t xml:space="preserve"> legen, Fach-QR B3 scannen, Artikel </w:t>
            </w:r>
            <w:r>
              <w:rPr>
                <w:b/>
                <w:sz w:val="17"/>
              </w:rPr>
              <w:t>MM-75324</w:t>
            </w:r>
            <w:r>
              <w:rPr>
                <w:sz w:val="17"/>
              </w:rPr>
              <w:t xml:space="preserve"> scannen, </w:t>
            </w:r>
            <w:r>
              <w:rPr>
                <w:b/>
                <w:sz w:val="17"/>
              </w:rPr>
              <w:t>2</w:t>
            </w:r>
            <w:r>
              <w:rPr>
                <w:sz w:val="17"/>
              </w:rPr>
              <w:t xml:space="preserve"> eingeben.</w:t>
            </w:r>
          </w:p>
        </w:tc>
        <w:tc>
          <w:tcPr>
            <w:tcW w:type="dxa" w:w="3849"/>
          </w:tcPr>
          <w:p>
            <w:pPr>
              <w:spacing w:after="0" w:line="252" w:lineRule="auto"/>
            </w:pPr>
            <w:r>
              <w:rPr>
                <w:sz w:val="17"/>
              </w:rPr>
              <w:t>Gespeichert: 2 Packungen MM-75324 in Fach B3.</w:t>
            </w:r>
          </w:p>
        </w:tc>
      </w:tr>
      <w:tr>
        <w:tc>
          <w:tcPr>
            <w:tcW w:type="dxa" w:w="1154"/>
          </w:tcPr>
          <w:p>
            <w:pPr>
              <w:spacing w:after="0" w:line="252" w:lineRule="auto"/>
            </w:pPr>
            <w:r>
              <w:rPr>
                <w:sz w:val="17"/>
              </w:rPr>
              <w:t>8</w:t>
            </w:r>
          </w:p>
        </w:tc>
        <w:tc>
          <w:tcPr>
            <w:tcW w:type="dxa" w:w="4521"/>
          </w:tcPr>
          <w:p>
            <w:pPr>
              <w:spacing w:after="0" w:line="252" w:lineRule="auto"/>
            </w:pPr>
            <w:r>
              <w:rPr>
                <w:sz w:val="17"/>
              </w:rPr>
              <w:t>„Abschliessen“ drücken.</w:t>
            </w:r>
          </w:p>
        </w:tc>
        <w:tc>
          <w:tcPr>
            <w:tcW w:type="dxa" w:w="3849"/>
          </w:tcPr>
          <w:p>
            <w:pPr>
              <w:spacing w:after="0" w:line="252" w:lineRule="auto"/>
            </w:pPr>
            <w:r>
              <w:rPr>
                <w:sz w:val="17"/>
              </w:rPr>
              <w:t xml:space="preserve">Meldung: Auftrag </w:t>
            </w:r>
            <w:r>
              <w:rPr>
                <w:b/>
                <w:sz w:val="17"/>
              </w:rPr>
              <w:t>Einl000033</w:t>
            </w:r>
            <w:r>
              <w:rPr>
                <w:sz w:val="17"/>
              </w:rPr>
              <w:t xml:space="preserve"> gesendet.</w:t>
            </w:r>
          </w:p>
        </w:tc>
      </w:tr>
      <w:tr>
        <w:tc>
          <w:tcPr>
            <w:tcW w:type="dxa" w:w="1154"/>
          </w:tcPr>
          <w:p>
            <w:pPr>
              <w:spacing w:after="0" w:line="252" w:lineRule="auto"/>
            </w:pPr>
            <w:r>
              <w:rPr>
                <w:sz w:val="17"/>
              </w:rPr>
              <w:t>9</w:t>
            </w:r>
          </w:p>
        </w:tc>
        <w:tc>
          <w:tcPr>
            <w:tcW w:type="dxa" w:w="4521"/>
          </w:tcPr>
          <w:p>
            <w:pPr>
              <w:spacing w:after="0" w:line="252" w:lineRule="auto"/>
            </w:pPr>
            <w:r>
              <w:rPr>
                <w:sz w:val="17"/>
              </w:rPr>
              <w:t>Wagen KW-1003 an den Lift stellen. Nichts umräumen.</w:t>
            </w:r>
          </w:p>
        </w:tc>
        <w:tc>
          <w:tcPr>
            <w:tcW w:type="dxa" w:w="3849"/>
          </w:tcPr>
          <w:p>
            <w:pPr>
              <w:spacing w:after="0" w:line="252" w:lineRule="auto"/>
            </w:pPr>
            <w:r>
              <w:rPr>
                <w:sz w:val="17"/>
              </w:rPr>
              <w:t>Der Wagen wartet am Lift.</w:t>
            </w:r>
          </w:p>
        </w:tc>
      </w:tr>
      <w:tr>
        <w:tc>
          <w:tcPr>
            <w:tcW w:type="dxa" w:w="1154"/>
          </w:tcPr>
          <w:p>
            <w:pPr>
              <w:spacing w:after="0" w:line="252" w:lineRule="auto"/>
            </w:pPr>
            <w:r>
              <w:rPr>
                <w:sz w:val="17"/>
              </w:rPr>
              <w:t>10</w:t>
            </w:r>
          </w:p>
        </w:tc>
        <w:tc>
          <w:tcPr>
            <w:tcW w:type="dxa" w:w="4521"/>
          </w:tcPr>
          <w:p>
            <w:pPr>
              <w:spacing w:after="0" w:line="252" w:lineRule="auto"/>
            </w:pPr>
            <w:r>
              <w:rPr>
                <w:sz w:val="17"/>
              </w:rPr>
              <w:t xml:space="preserve">Am Lift Auftrag </w:t>
            </w:r>
            <w:r>
              <w:rPr>
                <w:b/>
                <w:sz w:val="17"/>
              </w:rPr>
              <w:t>Einl000033</w:t>
            </w:r>
            <w:r>
              <w:rPr>
                <w:sz w:val="17"/>
              </w:rPr>
              <w:t xml:space="preserve"> wählen.</w:t>
            </w:r>
          </w:p>
        </w:tc>
        <w:tc>
          <w:tcPr>
            <w:tcW w:type="dxa" w:w="3849"/>
          </w:tcPr>
          <w:p>
            <w:pPr>
              <w:spacing w:after="0" w:line="252" w:lineRule="auto"/>
            </w:pPr>
            <w:r>
              <w:rPr>
                <w:sz w:val="17"/>
              </w:rPr>
              <w:t>Der Bildschirm zeigt das erste Fach: A1.</w:t>
            </w:r>
          </w:p>
        </w:tc>
      </w:tr>
      <w:tr>
        <w:tc>
          <w:tcPr>
            <w:tcW w:type="dxa" w:w="1154"/>
          </w:tcPr>
          <w:p>
            <w:pPr>
              <w:spacing w:after="0" w:line="252" w:lineRule="auto"/>
            </w:pPr>
            <w:r>
              <w:rPr>
                <w:sz w:val="17"/>
              </w:rPr>
              <w:t>11</w:t>
            </w:r>
          </w:p>
        </w:tc>
        <w:tc>
          <w:tcPr>
            <w:tcW w:type="dxa" w:w="4521"/>
          </w:tcPr>
          <w:p>
            <w:pPr>
              <w:spacing w:after="0" w:line="252" w:lineRule="auto"/>
            </w:pPr>
            <w:r>
              <w:rPr>
                <w:sz w:val="17"/>
              </w:rPr>
              <w:t xml:space="preserve">Aus Fach </w:t>
            </w:r>
            <w:r>
              <w:rPr>
                <w:b/>
                <w:sz w:val="17"/>
              </w:rPr>
              <w:t>A1</w:t>
            </w:r>
            <w:r>
              <w:rPr>
                <w:sz w:val="17"/>
              </w:rPr>
              <w:t xml:space="preserve"> </w:t>
            </w:r>
            <w:r>
              <w:rPr>
                <w:b/>
                <w:sz w:val="17"/>
              </w:rPr>
              <w:t>10</w:t>
            </w:r>
            <w:r>
              <w:rPr>
                <w:sz w:val="17"/>
              </w:rPr>
              <w:t xml:space="preserve"> Rollen KT3G nehmen, in den Behälter legen, bestätigen.</w:t>
            </w:r>
          </w:p>
        </w:tc>
        <w:tc>
          <w:tcPr>
            <w:tcW w:type="dxa" w:w="3849"/>
          </w:tcPr>
          <w:p>
            <w:pPr>
              <w:spacing w:after="0" w:line="252" w:lineRule="auto"/>
            </w:pPr>
            <w:r>
              <w:rPr>
                <w:sz w:val="17"/>
              </w:rPr>
              <w:t>Eingelagert. Der Bildschirm zeigt das nächste Fach.</w:t>
            </w:r>
          </w:p>
        </w:tc>
      </w:tr>
      <w:tr>
        <w:tc>
          <w:tcPr>
            <w:tcW w:type="dxa" w:w="1154"/>
          </w:tcPr>
          <w:p>
            <w:pPr>
              <w:spacing w:after="0" w:line="252" w:lineRule="auto"/>
            </w:pPr>
            <w:r>
              <w:rPr>
                <w:sz w:val="17"/>
              </w:rPr>
              <w:t>12</w:t>
            </w:r>
          </w:p>
        </w:tc>
        <w:tc>
          <w:tcPr>
            <w:tcW w:type="dxa" w:w="4521"/>
          </w:tcPr>
          <w:p>
            <w:pPr>
              <w:spacing w:after="0" w:line="252" w:lineRule="auto"/>
            </w:pPr>
            <w:r>
              <w:rPr>
                <w:sz w:val="17"/>
              </w:rPr>
              <w:t xml:space="preserve">Aus Fach </w:t>
            </w:r>
            <w:r>
              <w:rPr>
                <w:b/>
                <w:sz w:val="17"/>
              </w:rPr>
              <w:t>A2</w:t>
            </w:r>
            <w:r>
              <w:rPr>
                <w:sz w:val="17"/>
              </w:rPr>
              <w:t xml:space="preserve"> </w:t>
            </w:r>
            <w:r>
              <w:rPr>
                <w:b/>
                <w:sz w:val="17"/>
              </w:rPr>
              <w:t>6</w:t>
            </w:r>
            <w:r>
              <w:rPr>
                <w:sz w:val="17"/>
              </w:rPr>
              <w:t xml:space="preserve"> Rollen KT5G nehmen, in den Behälter legen, bestätigen.</w:t>
            </w:r>
          </w:p>
        </w:tc>
        <w:tc>
          <w:tcPr>
            <w:tcW w:type="dxa" w:w="3849"/>
          </w:tcPr>
          <w:p>
            <w:pPr>
              <w:spacing w:after="0" w:line="252" w:lineRule="auto"/>
            </w:pPr>
            <w:r>
              <w:rPr>
                <w:sz w:val="17"/>
              </w:rPr>
              <w:t>Eingelagert. Der Bildschirm zeigt das nächste Fach.</w:t>
            </w:r>
          </w:p>
        </w:tc>
      </w:tr>
      <w:tr>
        <w:tc>
          <w:tcPr>
            <w:tcW w:type="dxa" w:w="1154"/>
          </w:tcPr>
          <w:p>
            <w:pPr>
              <w:spacing w:after="0" w:line="252" w:lineRule="auto"/>
            </w:pPr>
            <w:r>
              <w:rPr>
                <w:sz w:val="17"/>
              </w:rPr>
              <w:t>13</w:t>
            </w:r>
          </w:p>
        </w:tc>
        <w:tc>
          <w:tcPr>
            <w:tcW w:type="dxa" w:w="4521"/>
          </w:tcPr>
          <w:p>
            <w:pPr>
              <w:spacing w:after="0" w:line="252" w:lineRule="auto"/>
            </w:pPr>
            <w:r>
              <w:rPr>
                <w:sz w:val="17"/>
              </w:rPr>
              <w:t xml:space="preserve">Aus Fach </w:t>
            </w:r>
            <w:r>
              <w:rPr>
                <w:b/>
                <w:sz w:val="17"/>
              </w:rPr>
              <w:t>B1</w:t>
            </w:r>
            <w:r>
              <w:rPr>
                <w:sz w:val="17"/>
              </w:rPr>
              <w:t xml:space="preserve"> </w:t>
            </w:r>
            <w:r>
              <w:rPr>
                <w:b/>
                <w:sz w:val="17"/>
              </w:rPr>
              <w:t>12</w:t>
            </w:r>
            <w:r>
              <w:rPr>
                <w:sz w:val="17"/>
              </w:rPr>
              <w:t xml:space="preserve"> Rollen LT-K3203 nehmen, in den Behälter legen, bestätigen.</w:t>
            </w:r>
          </w:p>
        </w:tc>
        <w:tc>
          <w:tcPr>
            <w:tcW w:type="dxa" w:w="3849"/>
          </w:tcPr>
          <w:p>
            <w:pPr>
              <w:spacing w:after="0" w:line="252" w:lineRule="auto"/>
            </w:pPr>
            <w:r>
              <w:rPr>
                <w:sz w:val="17"/>
              </w:rPr>
              <w:t>Eingelagert. Der Bildschirm zeigt das nächste Fach.</w:t>
            </w:r>
          </w:p>
        </w:tc>
      </w:tr>
      <w:tr>
        <w:tc>
          <w:tcPr>
            <w:tcW w:type="dxa" w:w="1154"/>
          </w:tcPr>
          <w:p>
            <w:pPr>
              <w:spacing w:after="0" w:line="252" w:lineRule="auto"/>
            </w:pPr>
            <w:r>
              <w:rPr>
                <w:sz w:val="17"/>
              </w:rPr>
              <w:t>14</w:t>
            </w:r>
          </w:p>
        </w:tc>
        <w:tc>
          <w:tcPr>
            <w:tcW w:type="dxa" w:w="4521"/>
          </w:tcPr>
          <w:p>
            <w:pPr>
              <w:spacing w:after="0" w:line="252" w:lineRule="auto"/>
            </w:pPr>
            <w:r>
              <w:rPr>
                <w:sz w:val="17"/>
              </w:rPr>
              <w:t xml:space="preserve">Aus Fach </w:t>
            </w:r>
            <w:r>
              <w:rPr>
                <w:b/>
                <w:sz w:val="17"/>
              </w:rPr>
              <w:t>B2</w:t>
            </w:r>
            <w:r>
              <w:rPr>
                <w:sz w:val="17"/>
              </w:rPr>
              <w:t xml:space="preserve"> </w:t>
            </w:r>
            <w:r>
              <w:rPr>
                <w:b/>
                <w:sz w:val="17"/>
              </w:rPr>
              <w:t>3</w:t>
            </w:r>
            <w:r>
              <w:rPr>
                <w:sz w:val="17"/>
              </w:rPr>
              <w:t xml:space="preserve"> Packungen MM-75323 nehmen, in den Behälter legen, bestätigen.</w:t>
            </w:r>
          </w:p>
        </w:tc>
        <w:tc>
          <w:tcPr>
            <w:tcW w:type="dxa" w:w="3849"/>
          </w:tcPr>
          <w:p>
            <w:pPr>
              <w:spacing w:after="0" w:line="252" w:lineRule="auto"/>
            </w:pPr>
            <w:r>
              <w:rPr>
                <w:sz w:val="17"/>
              </w:rPr>
              <w:t>Eingelagert. Der Bildschirm zeigt das nächste Fach.</w:t>
            </w:r>
          </w:p>
        </w:tc>
      </w:tr>
      <w:tr>
        <w:tc>
          <w:tcPr>
            <w:tcW w:type="dxa" w:w="1154"/>
          </w:tcPr>
          <w:p>
            <w:pPr>
              <w:spacing w:after="0" w:line="252" w:lineRule="auto"/>
            </w:pPr>
            <w:r>
              <w:rPr>
                <w:sz w:val="17"/>
              </w:rPr>
              <w:t>15</w:t>
            </w:r>
          </w:p>
        </w:tc>
        <w:tc>
          <w:tcPr>
            <w:tcW w:type="dxa" w:w="4521"/>
          </w:tcPr>
          <w:p>
            <w:pPr>
              <w:spacing w:after="0" w:line="252" w:lineRule="auto"/>
            </w:pPr>
            <w:r>
              <w:rPr>
                <w:sz w:val="17"/>
              </w:rPr>
              <w:t xml:space="preserve">Aus Fach </w:t>
            </w:r>
            <w:r>
              <w:rPr>
                <w:b/>
                <w:sz w:val="17"/>
              </w:rPr>
              <w:t>B3</w:t>
            </w:r>
            <w:r>
              <w:rPr>
                <w:sz w:val="17"/>
              </w:rPr>
              <w:t xml:space="preserve"> </w:t>
            </w:r>
            <w:r>
              <w:rPr>
                <w:b/>
                <w:sz w:val="17"/>
              </w:rPr>
              <w:t>2</w:t>
            </w:r>
            <w:r>
              <w:rPr>
                <w:sz w:val="17"/>
              </w:rPr>
              <w:t xml:space="preserve"> Packungen MM-75324 nehmen, in den Behälter legen, bestätigen.</w:t>
            </w:r>
          </w:p>
        </w:tc>
        <w:tc>
          <w:tcPr>
            <w:tcW w:type="dxa" w:w="3849"/>
          </w:tcPr>
          <w:p>
            <w:pPr>
              <w:spacing w:after="0" w:line="252" w:lineRule="auto"/>
            </w:pPr>
            <w:r>
              <w:rPr>
                <w:sz w:val="17"/>
              </w:rPr>
              <w:t>Eingelagert. Das war das letzte Fach.</w:t>
            </w:r>
          </w:p>
        </w:tc>
      </w:tr>
      <w:tr>
        <w:tc>
          <w:tcPr>
            <w:tcW w:type="dxa" w:w="1154"/>
          </w:tcPr>
          <w:p>
            <w:pPr>
              <w:spacing w:after="0" w:line="252" w:lineRule="auto"/>
            </w:pPr>
            <w:r>
              <w:rPr>
                <w:sz w:val="17"/>
              </w:rPr>
              <w:t>16</w:t>
            </w:r>
          </w:p>
        </w:tc>
        <w:tc>
          <w:tcPr>
            <w:tcW w:type="dxa" w:w="4521"/>
          </w:tcPr>
          <w:p>
            <w:pPr>
              <w:spacing w:after="0" w:line="252" w:lineRule="auto"/>
            </w:pPr>
            <w:r>
              <w:rPr>
                <w:sz w:val="17"/>
              </w:rPr>
              <w:t>Kontrollieren: Wagen KW-1003 ist ganz leer. Zurück an den Wareneingang stellen.</w:t>
            </w:r>
          </w:p>
        </w:tc>
        <w:tc>
          <w:tcPr>
            <w:tcW w:type="dxa" w:w="3849"/>
          </w:tcPr>
          <w:p>
            <w:pPr>
              <w:spacing w:after="0" w:line="252" w:lineRule="auto"/>
            </w:pPr>
            <w:r>
              <w:rPr>
                <w:sz w:val="17"/>
              </w:rPr>
              <w:t xml:space="preserve">Auftrag fertig, Wagen </w:t>
            </w:r>
            <w:r>
              <w:rPr>
                <w:b/>
                <w:sz w:val="17"/>
              </w:rPr>
              <w:t>KW-1003</w:t>
            </w:r>
            <w:r>
              <w:rPr>
                <w:sz w:val="17"/>
              </w:rPr>
              <w:t xml:space="preserve"> ist frei.</w:t>
            </w:r>
          </w:p>
        </w:tc>
      </w:tr>
    </w:tbl>
    <w:p>
      <w:pPr>
        <w:pStyle w:val="BeschriftungSSI"/>
      </w:pPr>
      <w:r>
        <w:t>Tab. 14: Schritt für Schritt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Screenshot folgt</w:t>
            </w:r>
          </w:p>
          <w:p>
            <w:pPr>
              <w:spacing w:after="40"/>
            </w:pPr>
            <w:r>
              <w:rPr>
                <w:sz w:val="19"/>
              </w:rPr>
              <w:t>Handscanner und WAMAS Touch mit Auftrag Einl000033</w:t>
            </w:r>
          </w:p>
        </w:tc>
      </w:tr>
    </w:tbl>
    <w:p>
      <w:pPr>
        <w:spacing w:after="40"/>
      </w:pPr>
    </w:p>
    <w:p>
      <w:pPr>
        <w:pStyle w:val="Heading1"/>
      </w:pPr>
      <w:r>
        <w:t>10 Offene Punkte und Lücken</w:t>
      </w:r>
    </w:p>
    <w:p>
      <w:pPr>
        <w:pStyle w:val="Heading2"/>
      </w:pPr>
      <w:r>
        <w:t>10.1 Fehlende Screenshots und Fotos</w:t>
      </w:r>
    </w:p>
    <w:p>
      <w:r>
        <w:t>Diese Bilder sind im Dokument als Lücke markiert und werden nachgeliefert:</w:t>
      </w:r>
    </w:p>
    <w:p>
      <w:pPr>
        <w:pStyle w:val="ListBullet"/>
      </w:pPr>
      <w:r>
        <w:rPr>
          <w:b/>
        </w:rPr>
        <w:t>Foto folgt:</w:t>
      </w:r>
      <w:r>
        <w:t xml:space="preserve"> Echtes Foto vom Wagen mit Deichsel-Schild und Fach-Etiketten</w:t>
      </w:r>
    </w:p>
    <w:p>
      <w:pPr>
        <w:pStyle w:val="ListBullet"/>
      </w:pPr>
      <w:r>
        <w:rPr>
          <w:b/>
        </w:rPr>
        <w:t>Screenshot folgt:</w:t>
      </w:r>
      <w:r>
        <w:t xml:space="preserve"> Handscanner: Lieferschein LS-AKU-1001 mit Artikelliste</w:t>
      </w:r>
    </w:p>
    <w:p>
      <w:pPr>
        <w:pStyle w:val="ListBullet"/>
      </w:pPr>
      <w:r>
        <w:rPr>
          <w:b/>
        </w:rPr>
        <w:t>Screenshot folgt:</w:t>
      </w:r>
      <w:r>
        <w:t xml:space="preserve"> Handscanner: Wagen KW-1001 zugeordnet</w:t>
      </w:r>
    </w:p>
    <w:p>
      <w:pPr>
        <w:pStyle w:val="ListBullet"/>
      </w:pPr>
      <w:r>
        <w:rPr>
          <w:b/>
        </w:rPr>
        <w:t>Screenshot folgt:</w:t>
      </w:r>
      <w:r>
        <w:t xml:space="preserve"> Handscanner: Position KT3, 90 Stück, Fach A1</w:t>
      </w:r>
    </w:p>
    <w:p>
      <w:pPr>
        <w:pStyle w:val="ListBullet"/>
      </w:pPr>
      <w:r>
        <w:rPr>
          <w:b/>
        </w:rPr>
        <w:t>Screenshot folgt:</w:t>
      </w:r>
      <w:r>
        <w:t xml:space="preserve"> Handscanner: Auftrag Einl000031 abgeschlossen und gesendet</w:t>
      </w:r>
    </w:p>
    <w:p>
      <w:pPr>
        <w:pStyle w:val="ListBullet"/>
      </w:pPr>
      <w:r>
        <w:rPr>
          <w:b/>
        </w:rPr>
        <w:t>Screenshot folgt:</w:t>
      </w:r>
      <w:r>
        <w:t xml:space="preserve"> WAMAS Touch: Auftragsliste mit Einl000031</w:t>
      </w:r>
    </w:p>
    <w:p>
      <w:pPr>
        <w:pStyle w:val="ListBullet"/>
      </w:pPr>
      <w:r>
        <w:rPr>
          <w:b/>
        </w:rPr>
        <w:t>Screenshot folgt:</w:t>
      </w:r>
      <w:r>
        <w:t xml:space="preserve"> WAMAS Touch: Position KT3, 90 Stück, Wagen KW-1001, Fach A1</w:t>
      </w:r>
    </w:p>
    <w:p>
      <w:pPr>
        <w:pStyle w:val="ListBullet"/>
      </w:pPr>
      <w:r>
        <w:rPr>
          <w:b/>
        </w:rPr>
        <w:t>Screenshot folgt:</w:t>
      </w:r>
      <w:r>
        <w:t xml:space="preserve"> WAMAS Touch: Auftrag Einl000031 abgeschlossen</w:t>
      </w:r>
    </w:p>
    <w:p>
      <w:pPr>
        <w:pStyle w:val="ListBullet"/>
      </w:pPr>
      <w:r>
        <w:rPr>
          <w:b/>
        </w:rPr>
        <w:t>Foto folgt:</w:t>
      </w:r>
      <w:r>
        <w:t xml:space="preserve"> Echtes Foto vom beladenen Wagen KW-1001</w:t>
      </w:r>
    </w:p>
    <w:p>
      <w:pPr>
        <w:pStyle w:val="ListBullet"/>
      </w:pPr>
      <w:r>
        <w:rPr>
          <w:b/>
        </w:rPr>
        <w:t>Screenshot folgt:</w:t>
      </w:r>
      <w:r>
        <w:t xml:space="preserve"> Handscanner und WAMAS Touch mit Auftrag Einl000031</w:t>
      </w:r>
    </w:p>
    <w:p>
      <w:pPr>
        <w:pStyle w:val="ListBullet"/>
      </w:pPr>
      <w:r>
        <w:rPr>
          <w:b/>
        </w:rPr>
        <w:t>Foto folgt:</w:t>
      </w:r>
      <w:r>
        <w:t xml:space="preserve"> Echtes Foto vom beladenen Wagen KW-1002</w:t>
      </w:r>
    </w:p>
    <w:p>
      <w:pPr>
        <w:pStyle w:val="ListBullet"/>
      </w:pPr>
      <w:r>
        <w:rPr>
          <w:b/>
        </w:rPr>
        <w:t>Screenshot folgt:</w:t>
      </w:r>
      <w:r>
        <w:t xml:space="preserve"> Handscanner und WAMAS Touch mit Auftrag Einl000032</w:t>
      </w:r>
    </w:p>
    <w:p>
      <w:pPr>
        <w:pStyle w:val="ListBullet"/>
      </w:pPr>
      <w:r>
        <w:rPr>
          <w:b/>
        </w:rPr>
        <w:t>Foto folgt:</w:t>
      </w:r>
      <w:r>
        <w:t xml:space="preserve"> Echtes Foto vom beladenen Wagen KW-1003</w:t>
      </w:r>
    </w:p>
    <w:p>
      <w:pPr>
        <w:pStyle w:val="ListBullet"/>
      </w:pPr>
      <w:r>
        <w:rPr>
          <w:b/>
        </w:rPr>
        <w:t>Screenshot folgt:</w:t>
      </w:r>
      <w:r>
        <w:t xml:space="preserve"> Handscanner und WAMAS Touch mit Auftrag Einl000033</w:t>
      </w:r>
    </w:p>
    <w:p>
      <w:pPr>
        <w:pStyle w:val="Heading1"/>
      </w:pPr>
      <w:r>
        <w:t>11 Quellenverzeichnis</w:t>
      </w:r>
    </w:p>
    <w:p>
      <w:pPr>
        <w:pStyle w:val="Heading2"/>
      </w:pPr>
      <w:r>
        <w:t>11.1 Abkürzungen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037"/>
        <w:gridCol w:w="8487"/>
      </w:tblGrid>
      <w:tr>
        <w:trPr>
          <w:tblHeader w:val="true"/>
        </w:trPr>
        <w:tc>
          <w:tcPr>
            <w:tcW w:type="dxa" w:w="1037"/>
            <w:shd w:val="clear" w:color="auto" w:fill="FEEE19"/>
          </w:tcPr>
          <w:p>
            <w:pPr>
              <w:spacing w:after="0"/>
            </w:pPr>
            <w:r>
              <w:rPr>
                <w:b/>
                <w:sz w:val="17"/>
              </w:rPr>
              <w:t>Kürzel</w:t>
            </w:r>
          </w:p>
        </w:tc>
        <w:tc>
          <w:tcPr>
            <w:tcW w:type="dxa" w:w="8487"/>
            <w:shd w:val="clear" w:color="auto" w:fill="FEEE19"/>
          </w:tcPr>
          <w:p>
            <w:pPr>
              <w:spacing w:after="0"/>
            </w:pPr>
            <w:r>
              <w:rPr>
                <w:b/>
                <w:sz w:val="17"/>
              </w:rPr>
              <w:t>Bedeutung</w:t>
            </w:r>
          </w:p>
        </w:tc>
      </w:tr>
      <w:tr>
        <w:tc>
          <w:tcPr>
            <w:tcW w:type="dxa" w:w="1037"/>
          </w:tcPr>
          <w:p>
            <w:pPr>
              <w:spacing w:after="0" w:line="252" w:lineRule="auto"/>
            </w:pPr>
            <w:r>
              <w:rPr>
                <w:sz w:val="17"/>
              </w:rPr>
              <w:t>BC</w:t>
            </w:r>
          </w:p>
        </w:tc>
        <w:tc>
          <w:tcPr>
            <w:tcW w:type="dxa" w:w="8487"/>
          </w:tcPr>
          <w:p>
            <w:pPr>
              <w:spacing w:after="0" w:line="252" w:lineRule="auto"/>
            </w:pPr>
            <w:r>
              <w:rPr>
                <w:sz w:val="17"/>
              </w:rPr>
              <w:t>BC Dynamics (Microsoft Dynamics 365 Business Central), ERP und Host</w:t>
            </w:r>
          </w:p>
        </w:tc>
      </w:tr>
      <w:tr>
        <w:tc>
          <w:tcPr>
            <w:tcW w:type="dxa" w:w="1037"/>
          </w:tcPr>
          <w:p>
            <w:pPr>
              <w:spacing w:after="0" w:line="252" w:lineRule="auto"/>
            </w:pPr>
            <w:r>
              <w:rPr>
                <w:sz w:val="17"/>
              </w:rPr>
              <w:t>MHD</w:t>
            </w:r>
          </w:p>
        </w:tc>
        <w:tc>
          <w:tcPr>
            <w:tcW w:type="dxa" w:w="8487"/>
          </w:tcPr>
          <w:p>
            <w:pPr>
              <w:spacing w:after="0" w:line="252" w:lineRule="auto"/>
            </w:pPr>
            <w:r>
              <w:rPr>
                <w:sz w:val="17"/>
              </w:rPr>
              <w:t>Mindesthaltbarkeitsdatum (bbDate, best before date)</w:t>
            </w:r>
          </w:p>
        </w:tc>
      </w:tr>
    </w:tbl>
    <w:p>
      <w:pPr>
        <w:pStyle w:val="BeschriftungSSI"/>
      </w:pPr>
      <w:r>
        <w:t>Tab. 15: Abkürzungen</w:t>
      </w:r>
    </w:p>
    <w:p>
      <w:pPr>
        <w:pStyle w:val="Heading2"/>
      </w:pPr>
      <w:r>
        <w:t>11.2 Dokumente und Dateien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953"/>
        <w:gridCol w:w="3572"/>
      </w:tblGrid>
      <w:tr>
        <w:trPr>
          <w:tblHeader w:val="true"/>
        </w:trPr>
        <w:tc>
          <w:tcPr>
            <w:tcW w:type="dxa" w:w="5953"/>
            <w:shd w:val="clear" w:color="auto" w:fill="FEEE19"/>
          </w:tcPr>
          <w:p>
            <w:pPr>
              <w:spacing w:after="0"/>
            </w:pPr>
            <w:r>
              <w:rPr>
                <w:b/>
                <w:sz w:val="17"/>
              </w:rPr>
              <w:t>Dokument / Datei</w:t>
            </w:r>
          </w:p>
        </w:tc>
        <w:tc>
          <w:tcPr>
            <w:tcW w:type="dxa" w:w="3572"/>
            <w:shd w:val="clear" w:color="auto" w:fill="FEEE19"/>
          </w:tcPr>
          <w:p>
            <w:pPr>
              <w:spacing w:after="0"/>
            </w:pPr>
            <w:r>
              <w:rPr>
                <w:b/>
                <w:sz w:val="17"/>
              </w:rPr>
              <w:t>Verwendung</w:t>
            </w:r>
          </w:p>
        </w:tc>
      </w:tr>
      <w:tr>
        <w:tc>
          <w:tcPr>
            <w:tcW w:type="dxa" w:w="5953"/>
          </w:tcPr>
          <w:p>
            <w:pPr>
              <w:spacing w:after="0" w:line="252" w:lineRule="auto"/>
            </w:pPr>
            <w:r>
              <w:rPr>
                <w:sz w:val="17"/>
              </w:rPr>
              <w:t>Prozessbeschreibung Wareneingang mit Kommissionierwagen (</w:t>
            </w:r>
            <w:r>
              <w:rPr>
                <w:rFonts w:ascii="Consolas" w:hAnsi="Consolas" w:cs="Consolas" w:eastAsia="Consolas"/>
                <w:sz w:val="15"/>
              </w:rPr>
              <w:t>Akumax_​Wareneingang_​Kommissionierwagen_​Prozessbeschreibung_​deDE_​v2.​0</w:t>
            </w:r>
            <w:r>
              <w:rPr>
                <w:sz w:val="17"/>
              </w:rPr>
              <w:t>)</w:t>
            </w:r>
          </w:p>
        </w:tc>
        <w:tc>
          <w:tcPr>
            <w:tcW w:type="dxa" w:w="3572"/>
          </w:tcPr>
          <w:p>
            <w:pPr>
              <w:spacing w:after="0" w:line="252" w:lineRule="auto"/>
            </w:pPr>
            <w:r>
              <w:rPr>
                <w:sz w:val="17"/>
              </w:rPr>
              <w:t>Prozess und Schnittstelle</w:t>
            </w:r>
          </w:p>
        </w:tc>
      </w:tr>
      <w:tr>
        <w:tc>
          <w:tcPr>
            <w:tcW w:type="dxa" w:w="5953"/>
          </w:tcPr>
          <w:p>
            <w:pPr>
              <w:spacing w:after="0" w:line="252" w:lineRule="auto"/>
            </w:pPr>
            <w:r>
              <w:rPr>
                <w:sz w:val="17"/>
              </w:rPr>
              <w:t>Abläufe Einl000031 bis Einl000033 (</w:t>
            </w:r>
            <w:r>
              <w:rPr>
                <w:rFonts w:ascii="Consolas" w:hAnsi="Consolas" w:cs="Consolas" w:eastAsia="Consolas"/>
                <w:sz w:val="15"/>
              </w:rPr>
              <w:t>Akumax_​Einlagerung_​Einl000031-33_​Ablaufbeschreibung_​deDE_​v2.​0</w:t>
            </w:r>
            <w:r>
              <w:rPr>
                <w:sz w:val="17"/>
              </w:rPr>
              <w:t>)</w:t>
            </w:r>
          </w:p>
        </w:tc>
        <w:tc>
          <w:tcPr>
            <w:tcW w:type="dxa" w:w="3572"/>
          </w:tcPr>
          <w:p>
            <w:pPr>
              <w:spacing w:after="0" w:line="252" w:lineRule="auto"/>
            </w:pPr>
            <w:r>
              <w:rPr>
                <w:sz w:val="17"/>
              </w:rPr>
              <w:t>Aufträge, Fächer, Artikel und Mengen</w:t>
            </w:r>
          </w:p>
        </w:tc>
      </w:tr>
      <w:tr>
        <w:tc>
          <w:tcPr>
            <w:tcW w:type="dxa" w:w="5953"/>
          </w:tcPr>
          <w:p>
            <w:pPr>
              <w:spacing w:after="0" w:line="252" w:lineRule="auto"/>
            </w:pPr>
            <w:r>
              <w:rPr>
                <w:sz w:val="17"/>
              </w:rPr>
              <w:t xml:space="preserve">Wagenskizzen </w:t>
            </w:r>
            <w:r>
              <w:rPr>
                <w:rFonts w:ascii="Consolas" w:hAnsi="Consolas" w:cs="Consolas" w:eastAsia="Consolas"/>
                <w:sz w:val="15"/>
              </w:rPr>
              <w:t>wagen_​gesamt_​KW-1001_​lager.​png</w:t>
            </w:r>
            <w:r>
              <w:rPr>
                <w:sz w:val="17"/>
              </w:rPr>
              <w:t xml:space="preserve">, </w:t>
            </w:r>
            <w:r>
              <w:rPr>
                <w:rFonts w:ascii="Consolas" w:hAnsi="Consolas" w:cs="Consolas" w:eastAsia="Consolas"/>
                <w:sz w:val="15"/>
              </w:rPr>
              <w:t>wagen_​fach_​qr_​lager_​KW-1001_​A1.​png</w:t>
            </w:r>
            <w:r>
              <w:rPr>
                <w:sz w:val="17"/>
              </w:rPr>
              <w:t xml:space="preserve">, </w:t>
            </w:r>
            <w:r>
              <w:rPr>
                <w:rFonts w:ascii="Consolas" w:hAnsi="Consolas" w:cs="Consolas" w:eastAsia="Consolas"/>
                <w:sz w:val="15"/>
              </w:rPr>
              <w:t>wagen_​belegung_​Einl00003x_​KW-100x_​lager.​png</w:t>
            </w:r>
          </w:p>
        </w:tc>
        <w:tc>
          <w:tcPr>
            <w:tcW w:type="dxa" w:w="3572"/>
          </w:tcPr>
          <w:p>
            <w:pPr>
              <w:spacing w:after="0" w:line="252" w:lineRule="auto"/>
            </w:pPr>
            <w:r>
              <w:rPr>
                <w:sz w:val="17"/>
              </w:rPr>
              <w:t>Abbildungen Wagen und Etiketten</w:t>
            </w:r>
          </w:p>
        </w:tc>
      </w:tr>
      <w:tr>
        <w:tc>
          <w:tcPr>
            <w:tcW w:type="dxa" w:w="5953"/>
          </w:tcPr>
          <w:p>
            <w:pPr>
              <w:spacing w:after="0" w:line="252" w:lineRule="auto"/>
            </w:pPr>
            <w:r>
              <w:rPr>
                <w:sz w:val="17"/>
              </w:rPr>
              <w:t>Anleitung_​Lager_​Kommissionierwagen v1.0 (HTML/Word, bisheriges Layout)</w:t>
            </w:r>
          </w:p>
        </w:tc>
        <w:tc>
          <w:tcPr>
            <w:tcW w:type="dxa" w:w="3572"/>
          </w:tcPr>
          <w:p>
            <w:pPr>
              <w:spacing w:after="0" w:line="252" w:lineRule="auto"/>
            </w:pPr>
            <w:r>
              <w:rPr>
                <w:sz w:val="17"/>
              </w:rPr>
              <w:t>Vorgängerversion, Inhalt übernommen</w:t>
            </w:r>
          </w:p>
        </w:tc>
      </w:tr>
    </w:tbl>
    <w:p>
      <w:pPr>
        <w:pStyle w:val="BeschriftungSSI"/>
      </w:pPr>
      <w:r>
        <w:t>Tab. 16: Verwendete Dokumente und Dateien</w:t>
      </w:r>
    </w:p>
    <w:sectPr w:rsidR="00FC693F" w:rsidRPr="0006063C" w:rsidSect="00034616">
      <w:headerReference w:type="default" r:id="rId12"/>
      <w:footerReference w:type="default" r:id="rId13"/>
      <w:pgSz w:w="11906" w:h="16838"/>
      <w:pgMar w:top="1474" w:right="1134" w:bottom="1474" w:left="1247" w:header="567"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drawing>
        <wp:anchor distT="0" distB="0" distL="0" distR="0" simplePos="0" relativeHeight="251658344" behindDoc="1" locked="0" layoutInCell="1" allowOverlap="1">
          <wp:simplePos x="0" y="0"/>
          <wp:positionH relativeFrom="page">
            <wp:posOffset>6983999</wp:posOffset>
          </wp:positionH>
          <wp:positionV relativeFrom="page">
            <wp:posOffset>9936000</wp:posOffset>
          </wp:positionV>
          <wp:extent cx="576000" cy="648000"/>
          <wp:effectExtent l="0" t="0" r="0" b="0"/>
          <wp:wrapNone/>
          <wp:docPr id="104" name="Bild 104"/>
          <wp:cNvGraphicFramePr/>
          <a:graphic xmlns:a="http://schemas.openxmlformats.org/drawingml/2006/main" xmlns:pic="http://schemas.openxmlformats.org/drawingml/2006/picture">
            <a:graphicData uri="http://schemas.openxmlformats.org/drawingml/2006/picture">
              <pic:pic>
                <pic:nvPicPr>
                  <pic:cNvPr id="0" name="gelbes_eck.png"/>
                  <pic:cNvPicPr/>
                </pic:nvPicPr>
                <pic:blipFill>
                  <a:blip r:embed="rId1"/>
                  <a:stretch>
                    <a:fillRect/>
                  </a:stretch>
                </pic:blipFill>
                <pic:spPr>
                  <a:xfrm>
                    <a:off x="0" y="0"/>
                    <a:ext cx="576000" cy="648000"/>
                  </a:xfrm>
                  <a:prstGeom prst="rect"/>
                </pic:spPr>
              </pic:pic>
            </a:graphicData>
          </a:graphic>
        </wp:anchor>
      </w:drawing>
    </w:r>
  </w:p>
  <w:tbl>
    <w:tblPr>
      <w:tblLook w:firstColumn="1" w:firstRow="1" w:lastColumn="0" w:lastRow="0" w:noHBand="0" w:noVBand="1" w:val="04A0"/>
      <w:tblW w:w="9525" w:type="dxa"/>
      <w:tblLayout w:type="fixed"/>
    </w:tblPr>
    <w:tblGrid>
      <w:gridCol w:w="5103"/>
      <w:gridCol w:w="4422"/>
    </w:tblGrid>
    <w:tr>
      <w:tc>
        <w:tcPr>
          <w:tcW w:type="dxa" w:w="5102"/>
        </w:tcPr>
        <w:p>
          <w:pPr>
            <w:spacing w:after="0" w:line="240" w:lineRule="auto"/>
          </w:pPr>
          <w:r>
            <w:rPr>
              <w:sz w:val="13"/>
            </w:rPr>
            <w:t>WAMAS Lift &amp; Store 2.8</w:t>
          </w:r>
        </w:p>
        <w:p>
          <w:pPr>
            <w:spacing w:after="0" w:line="240" w:lineRule="auto"/>
          </w:pPr>
          <w:r>
            <w:rPr>
              <w:sz w:val="13"/>
            </w:rPr>
            <w:t>Anleitung Lager V 2.0 (Redesign)</w:t>
          </w:r>
        </w:p>
        <w:p>
          <w:pPr>
            <w:spacing w:after="0" w:line="240" w:lineRule="auto"/>
          </w:pPr>
          <w:r>
            <w:rPr>
              <w:sz w:val="13"/>
            </w:rPr>
            <w:t>Standard</w:t>
          </w:r>
        </w:p>
      </w:tc>
      <w:tc>
        <w:tcPr>
          <w:tcW w:type="dxa" w:w="4422"/>
        </w:tcPr>
        <w:p>
          <w:pPr>
            <w:spacing w:before="200"/>
            <w:jc w:val="right"/>
          </w:pPr>
          <w:r>
            <w:rPr>
              <w:sz w:val="18"/>
            </w:rPr>
            <w:t xml:space="preserve">SSI SCHÄFER | Seite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w:t>
          </w:r>
          <w:r>
            <w:rPr>
              <w:sz w:val="18"/>
            </w:rPr>
            <w:fldChar w:fldCharType="begin"/>
          </w:r>
          <w:r>
            <w:rPr>
              <w:sz w:val="18"/>
            </w:rPr>
            <w:instrText xml:space="preserve"> NUMPAGES </w:instrText>
          </w:r>
          <w:r>
            <w:rPr>
              <w:sz w:val="18"/>
            </w:rPr>
            <w:fldChar w:fldCharType="separate"/>
          </w:r>
          <w:r>
            <w:rPr>
              <w:sz w:val="18"/>
            </w:rPr>
            <w:t>1</w:t>
          </w:r>
          <w:r>
            <w:rPr>
              <w:sz w:val="18"/>
            </w:rPr>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sz w:val="16"/>
      </w:rPr>
      <w:t>Anleitung Lager</w:t>
    </w:r>
  </w:p>
  <w:p>
    <w:pPr>
      <w:jc w:val="right"/>
      <w:pBdr>
        <w:bottom w:val="single" w:sz="4" w:space="4" w:color="000000"/>
      </w:pBdr>
    </w:pPr>
    <w:r>
      <w:rPr>
        <w:b/>
        <w:sz w:val="22"/>
      </w:rPr>
      <w:t>Wareneingang mit Kommissionierwagen – Anleitung Lager</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76" w:lineRule="auto"/>
    </w:pPr>
    <w:rPr>
      <w:rFonts w:ascii="Arial" w:hAnsi="Arial" w:cs="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spacing w:before="0" w:after="200"/>
      <w:outlineLvl w:val="0"/>
    </w:pPr>
    <w:rPr>
      <w:rFonts w:ascii="Arial" w:hAnsi="Arial" w:cs="Arial" w:eastAsia="Arial"/>
      <w:b/>
      <w:bCs/>
      <w:i w:val="0"/>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cs="Arial" w:eastAsia="Arial"/>
      <w:b/>
      <w:bCs/>
      <w:i w:val="0"/>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Arial" w:hAnsi="Arial" w:cs="Arial" w:eastAsia="Arial"/>
      <w:b/>
      <w:bCs/>
      <w:i w:val="0"/>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Arial" w:hAnsi="Arial" w:cs="Arial" w:eastAsia="Arial"/>
      <w:b w:val="0"/>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rPr>
      <w:rFonts w:ascii="Arial" w:hAnsi="Arial" w:cs="Arial" w:eastAsia="Arial"/>
      <w:sz w:val="20"/>
    </w:rPr>
  </w:style>
  <w:style w:type="paragraph" w:styleId="ListBullet2">
    <w:name w:val="List Bullet 2"/>
    <w:basedOn w:val="Normal"/>
    <w:uiPriority w:val="99"/>
    <w:unhideWhenUsed/>
    <w:rsid w:val="00326F90"/>
    <w:pPr>
      <w:numPr>
        <w:numId w:val="2"/>
      </w:numPr>
      <w:spacing w:after="60"/>
      <w:contextualSpacing/>
    </w:pPr>
    <w:rPr>
      <w:rFonts w:ascii="Arial" w:hAnsi="Arial" w:cs="Arial" w:eastAsia="Arial"/>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pPr>
      <w:spacing w:after="40"/>
      <w:ind w:left="0"/>
    </w:pPr>
    <w:rPr>
      <w:rFonts w:ascii="Arial" w:hAnsi="Arial" w:cs="Arial" w:eastAsia="Arial"/>
      <w:b/>
      <w:sz w:val="20"/>
    </w:rPr>
  </w:style>
  <w:style w:type="paragraph" w:customStyle="1" w:styleId="TOC2">
    <w:name w:val="TOC 2"/>
    <w:pPr>
      <w:spacing w:after="40"/>
      <w:ind w:left="340"/>
    </w:pPr>
    <w:rPr>
      <w:rFonts w:ascii="Arial" w:hAnsi="Arial" w:cs="Arial" w:eastAsia="Arial"/>
      <w:b w:val="0"/>
      <w:sz w:val="20"/>
    </w:rPr>
  </w:style>
  <w:style w:type="paragraph" w:customStyle="1" w:styleId="TOC3">
    <w:name w:val="TOC 3"/>
    <w:pPr>
      <w:spacing w:after="40"/>
      <w:ind w:left="680"/>
    </w:pPr>
    <w:rPr>
      <w:rFonts w:ascii="Arial" w:hAnsi="Arial" w:cs="Arial" w:eastAsia="Arial"/>
      <w:b w:val="0"/>
      <w:sz w:val="20"/>
    </w:rPr>
  </w:style>
  <w:style w:type="paragraph" w:customStyle="1" w:styleId="Code">
    <w:name w:val="Code"/>
    <w:pPr>
      <w:spacing w:after="0" w:line="240" w:lineRule="auto"/>
    </w:pPr>
    <w:rPr>
      <w:rFonts w:ascii="Consolas" w:hAnsi="Consolas" w:cs="Consolas" w:eastAsia="Consolas"/>
      <w:sz w:val="15"/>
    </w:rPr>
  </w:style>
  <w:style w:type="paragraph" w:customStyle="1" w:styleId="BeschriftungSSI">
    <w:name w:val="Beschriftung SSI"/>
    <w:pPr>
      <w:spacing w:before="40" w:after="160"/>
    </w:pPr>
    <w:rPr>
      <w:rFonts w:ascii="Arial" w:hAnsi="Arial" w:cs="Arial" w:eastAsia="Arial"/>
      <w:b w:val="0"/>
      <w:i/>
      <w:color w:val="444444"/>
      <w:sz w:val="17"/>
    </w:rPr>
  </w:style>
  <w:style w:type="paragraph" w:customStyle="1" w:styleId="Quelle">
    <w:name w:val="Quelle"/>
    <w:pPr>
      <w:spacing w:before="40" w:after="160"/>
    </w:pPr>
    <w:rPr>
      <w:rFonts w:ascii="Arial" w:hAnsi="Arial" w:cs="Arial" w:eastAsia="Arial"/>
      <w:b w:val="0"/>
      <w:color w:val="555555"/>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Wareneingang mit Kommissionierwagen</dc:title>
  <dc:subject>Akumax AG · Anleitung für das Lager: Was du wann scannst und was dann passiert</dc:subject>
  <dc:creator>Marek Sobona / SSI SCHÄFER</dc:creator>
  <cp:keywords/>
  <dc:description>generated by python-docx</dc:description>
  <cp:lastModifiedBy/>
  <cp:revision>1</cp:revision>
  <dcterms:created xsi:type="dcterms:W3CDTF">2013-12-23T23:15:00Z</dcterms:created>
  <dcterms:modified xsi:type="dcterms:W3CDTF">2013-12-23T23:15:00Z</dcterms:modified>
  <cp:category/>
  <dc:language>de-DE</dc:language>
</cp:coreProperties>
</file>