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Kurzanleitung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Artikel anlegen und pflegen am Touch-Client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Hauri AG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Neue Artikel direkt am LOGIMAT anlegen (LM007 → LM011 bzw. LM041), suchen, ändern, einem Boxtyp zuordnen und einlagern – mit Hauri-Artikel 101.2.01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Hauri AG · Schulung 19.10.2026 · Marek Sobona, SSI SCHÄFER</w:t>
            </w:r>
          </w:p>
        </w:tc>
      </w:tr>
    </w:tbl>
    <w:p>
      <w:pPr>
        <w:spacing w:before="6520"/>
      </w:pPr>
      <w:r>
        <w:rPr>
          <w:sz w:val="18"/>
        </w:rPr>
        <w:t>V 1.1  ·  19.10.2026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1"/>
        <w:tabs>
          <w:tab w:pos="9524" w:val="right" w:leader="dot"/>
        </w:tabs>
      </w:pPr>
      <w:r>
        <w:t>2 Übersicht der Touch-Dialoge</w:t>
        <w:tab/>
        <w:t>4</w:t>
      </w:r>
    </w:p>
    <w:p>
      <w:pPr>
        <w:pStyle w:val="TOC1"/>
        <w:tabs>
          <w:tab w:pos="9524" w:val="right" w:leader="dot"/>
        </w:tabs>
      </w:pPr>
      <w:r>
        <w:t>3 Artikel suchen und ansehen (LM007)</w:t>
        <w:tab/>
        <w:t>5</w:t>
      </w:r>
    </w:p>
    <w:p>
      <w:pPr>
        <w:pStyle w:val="TOC1"/>
        <w:tabs>
          <w:tab w:pos="9524" w:val="right" w:leader="dot"/>
        </w:tabs>
      </w:pPr>
      <w:r>
        <w:t>4 Artikel anlegen am Touch-Client (LM041 und LM011)</w:t>
        <w:tab/>
        <w:t>7</w:t>
      </w:r>
    </w:p>
    <w:p>
      <w:pPr>
        <w:pStyle w:val="TOC2"/>
        <w:tabs>
          <w:tab w:pos="9524" w:val="right" w:leader="dot"/>
        </w:tabs>
      </w:pPr>
      <w:r>
        <w:t>4.1 Zwei Wege zur Anlage</w:t>
        <w:tab/>
        <w:t>7</w:t>
      </w:r>
    </w:p>
    <w:p>
      <w:pPr>
        <w:pStyle w:val="TOC2"/>
        <w:tabs>
          <w:tab w:pos="9524" w:val="right" w:leader="dot"/>
        </w:tabs>
      </w:pPr>
      <w:r>
        <w:t>4.2 Voraussetzungen</w:t>
        <w:tab/>
        <w:t>7</w:t>
      </w:r>
    </w:p>
    <w:p>
      <w:pPr>
        <w:pStyle w:val="TOC2"/>
        <w:tabs>
          <w:tab w:pos="9524" w:val="right" w:leader="dot"/>
        </w:tabs>
      </w:pPr>
      <w:r>
        <w:t>4.3 Weg A: Schnellanlage an der Box – Schritt für Schritt</w:t>
        <w:tab/>
        <w:t>7</w:t>
      </w:r>
    </w:p>
    <w:p>
      <w:pPr>
        <w:pStyle w:val="TOC2"/>
        <w:tabs>
          <w:tab w:pos="9524" w:val="right" w:leader="dot"/>
        </w:tabs>
      </w:pPr>
      <w:r>
        <w:t>4.4 Weg B: Anlage über die Artikelübersicht (LM007 → LM011)</w:t>
        <w:tab/>
        <w:t>8</w:t>
      </w:r>
    </w:p>
    <w:p>
      <w:pPr>
        <w:pStyle w:val="TOC2"/>
        <w:tabs>
          <w:tab w:pos="9524" w:val="right" w:leader="dot"/>
        </w:tabs>
      </w:pPr>
      <w:r>
        <w:t>4.5 Felder in LM041</w:t>
        <w:tab/>
        <w:t>10</w:t>
      </w:r>
    </w:p>
    <w:p>
      <w:pPr>
        <w:pStyle w:val="TOC2"/>
        <w:tabs>
          <w:tab w:pos="9524" w:val="right" w:leader="dot"/>
        </w:tabs>
      </w:pPr>
      <w:r>
        <w:t>4.6 Was nach der Anlage passiert</w:t>
        <w:tab/>
        <w:t>11</w:t>
      </w:r>
    </w:p>
    <w:p>
      <w:pPr>
        <w:pStyle w:val="TOC1"/>
        <w:tabs>
          <w:tab w:pos="9524" w:val="right" w:leader="dot"/>
        </w:tabs>
      </w:pPr>
      <w:r>
        <w:t>5 Artikel ändern (LM011)</w:t>
        <w:tab/>
        <w:t>12</w:t>
      </w:r>
    </w:p>
    <w:p>
      <w:pPr>
        <w:pStyle w:val="TOC1"/>
        <w:tabs>
          <w:tab w:pos="9524" w:val="right" w:leader="dot"/>
        </w:tabs>
      </w:pPr>
      <w:r>
        <w:t>6 Artikel einem Boxtyp zuordnen (LM012)</w:t>
        <w:tab/>
        <w:t>15</w:t>
      </w:r>
    </w:p>
    <w:p>
      <w:pPr>
        <w:pStyle w:val="TOC1"/>
        <w:tabs>
          <w:tab w:pos="9524" w:val="right" w:leader="dot"/>
        </w:tabs>
      </w:pPr>
      <w:r>
        <w:t>7 Was geht am Touch – was nicht</w:t>
        <w:tab/>
        <w:t>16</w:t>
      </w:r>
    </w:p>
    <w:p>
      <w:pPr>
        <w:pStyle w:val="TOC1"/>
        <w:tabs>
          <w:tab w:pos="9524" w:val="right" w:leader="dot"/>
        </w:tabs>
      </w:pPr>
      <w:r>
        <w:t>8 Was ist zu beachten</w:t>
        <w:tab/>
        <w:t>17</w:t>
      </w:r>
    </w:p>
    <w:p>
      <w:pPr>
        <w:pStyle w:val="TOC1"/>
        <w:tabs>
          <w:tab w:pos="9524" w:val="right" w:leader="dot"/>
        </w:tabs>
      </w:pPr>
      <w:r>
        <w:t>9 Stolperfallen</w:t>
        <w:tab/>
        <w:t>18</w:t>
      </w:r>
    </w:p>
    <w:p>
      <w:pPr>
        <w:pStyle w:val="TOC1"/>
        <w:tabs>
          <w:tab w:pos="9524" w:val="right" w:leader="dot"/>
        </w:tabs>
      </w:pPr>
      <w:r>
        <w:t>10 Übung und Praxisbeispiel</w:t>
        <w:tab/>
        <w:t>19</w:t>
      </w:r>
    </w:p>
    <w:p>
      <w:pPr>
        <w:pStyle w:val="TOC2"/>
        <w:tabs>
          <w:tab w:pos="9524" w:val="right" w:leader="dot"/>
        </w:tabs>
      </w:pPr>
      <w:r>
        <w:t>10.1 Praxisbeispiel: 101.2.01 neu anlegen, zuordnen und einlagern</w:t>
        <w:tab/>
        <w:t>19</w:t>
      </w:r>
    </w:p>
    <w:p>
      <w:pPr>
        <w:pStyle w:val="TOC2"/>
        <w:tabs>
          <w:tab w:pos="9524" w:val="right" w:leader="dot"/>
        </w:tabs>
      </w:pPr>
      <w:r>
        <w:t>10.2 Übung: Schulungsartikel SCHULUNG-001</w:t>
        <w:tab/>
        <w:t>19</w:t>
      </w:r>
    </w:p>
    <w:p>
      <w:pPr>
        <w:pStyle w:val="TOC2"/>
        <w:tabs>
          <w:tab w:pos="9524" w:val="right" w:leader="dot"/>
        </w:tabs>
      </w:pPr>
      <w:r>
        <w:t>10.3 Aufräumen nach der Übung</w:t>
        <w:tab/>
        <w:t>19</w:t>
      </w:r>
    </w:p>
    <w:p>
      <w:pPr>
        <w:pStyle w:val="TOC2"/>
        <w:tabs>
          <w:tab w:pos="9524" w:val="right" w:leader="dot"/>
        </w:tabs>
      </w:pPr>
      <w:r>
        <w:t>10.4 Auf dem Testsystem angelegte Hauri-Artikel</w:t>
        <w:tab/>
        <w:t>19</w:t>
      </w:r>
    </w:p>
    <w:p>
      <w:pPr>
        <w:pStyle w:val="TOC1"/>
        <w:tabs>
          <w:tab w:pos="9524" w:val="right" w:leader="dot"/>
        </w:tabs>
      </w:pPr>
      <w:r>
        <w:t>11 Quellenverzeichnis</w:t>
        <w:tab/>
        <w:t>21</w:t>
      </w:r>
      <w:r>
        <w:fldChar w:fldCharType="end"/>
      </w:r>
    </w:p>
    <w:p>
      <w:pPr>
        <w:pStyle w:val="Heading1"/>
      </w:pPr>
      <w:r>
        <w:t>1 Über dieses Dokument</w:t>
      </w:r>
    </w:p>
    <w:p>
      <w:r>
        <w:t xml:space="preserve">Diese Kurzanleitung zeigt, wie Sie </w:t>
      </w:r>
      <w:r>
        <w:rPr>
          <w:b/>
        </w:rPr>
        <w:t>am Touch-Client</w:t>
      </w:r>
      <w:r>
        <w:t xml:space="preserve"> des LOGIMAT einen </w:t>
      </w:r>
      <w:r>
        <w:rPr>
          <w:b/>
        </w:rPr>
        <w:t>neuen Artikel anlegen</w:t>
      </w:r>
      <w:r>
        <w:t xml:space="preserve"> und bestehende Artikel suchen, ansehen und ändern. Schwerpunkt ist die Anlage am Touch (Kapitel 4): was zu tun ist, was zu beachten ist, was der Touch kann und was nicht, und wie die Masken aussehen. Durchgehendes Beispiel ist der Hauri-Artikel </w:t>
      </w:r>
      <w:r>
        <w:rPr>
          <w:b/>
        </w:rPr>
        <w:t>`101.2.01`</w:t>
      </w:r>
      <w:r>
        <w:t xml:space="preserve"> (KEKU Verbinder Frontteil Schraube Ø5mm, Einheit </w:t>
      </w:r>
      <w:r>
        <w:rPr>
          <w:rFonts w:ascii="Consolas" w:hAnsi="Consolas" w:cs="Consolas" w:eastAsia="Consolas"/>
          <w:sz w:val="18"/>
        </w:rPr>
        <w:t>PCS</w:t>
      </w:r>
      <w:r>
        <w:t xml:space="preserve">), Ersatz </w:t>
      </w:r>
      <w:r>
        <w:rPr>
          <w:b/>
        </w:rPr>
        <w:t>`311.2.01`</w:t>
      </w:r>
      <w:r>
        <w:t xml:space="preserve"> (KEKU Aufsteckverbinder Seitenteil, </w:t>
      </w:r>
      <w:r>
        <w:rPr>
          <w:rFonts w:ascii="Consolas" w:hAnsi="Consolas" w:cs="Consolas" w:eastAsia="Consolas"/>
          <w:sz w:val="18"/>
        </w:rPr>
        <w:t>PCS</w:t>
      </w:r>
      <w:r>
        <w:t xml:space="preserve">). Die grosse Artikelpflege (viele Artikel, Einheiten, Warengruppe, Alias/EAN) erfolgt im Desktop-Client bzw. per Excel-Import (siehe </w:t>
      </w:r>
      <w:r>
        <w:rPr>
          <w:b/>
        </w:rPr>
        <w:t>Administratoranleitung</w:t>
      </w:r>
      <w:r>
        <w:t xml:space="preserve"> und </w:t>
      </w:r>
      <w:r>
        <w:rPr>
          <w:b/>
        </w:rPr>
        <w:t>Artikel importieren</w:t>
      </w:r>
      <w:r>
        <w:t>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Wer darf Artikel anlegen?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 der Hauri AG kommen die Artikel aus der Excel-Liste (Import mit Profil </w:t>
            </w:r>
            <w:r>
              <w:rPr>
                <w:rFonts w:ascii="Consolas" w:hAnsi="Consolas" w:cs="Consolas" w:eastAsia="Consolas"/>
                <w:sz w:val="17"/>
              </w:rPr>
              <w:t>EXCEL_ITEM_V5</w:t>
            </w:r>
            <w:r>
              <w:rPr>
                <w:sz w:val="19"/>
              </w:rPr>
              <w:t xml:space="preserve">). Das ist der </w:t>
            </w:r>
            <w:r>
              <w:rPr>
                <w:b/>
                <w:sz w:val="19"/>
              </w:rPr>
              <w:t>normale Weg</w:t>
            </w:r>
            <w:r>
              <w:rPr>
                <w:sz w:val="19"/>
              </w:rPr>
              <w:t xml:space="preserve">. Neue Artikel am Touch-Client nur </w:t>
            </w:r>
            <w:r>
              <w:rPr>
                <w:b/>
                <w:sz w:val="19"/>
              </w:rPr>
              <w:t>nach Absprache mit Marcel</w:t>
            </w:r>
            <w:r>
              <w:rPr>
                <w:sz w:val="19"/>
              </w:rPr>
              <w:t xml:space="preserve"> anlegen, z. B. wenn ein neues Teil geliefert wird, das noch nicht in WAMAS ist. So entstehen keine doppelten oder falsch geschriebenen Nummern. Artikelnummer = </w:t>
            </w:r>
            <w:r>
              <w:rPr>
                <w:b/>
                <w:sz w:val="19"/>
              </w:rPr>
              <w:t>Hersteller-Nr.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Beispielartikel stehen auch in der Importdatei</w:t>
            </w:r>
          </w:p>
          <w:p>
            <w:pPr>
              <w:spacing w:after="40"/>
            </w:pPr>
            <w:r>
              <w:rPr>
                <w:rFonts w:ascii="Consolas" w:hAnsi="Consolas" w:cs="Consolas" w:eastAsia="Consolas"/>
                <w:sz w:val="17"/>
              </w:rPr>
              <w:t>101.2.01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311.2.01</w:t>
            </w:r>
            <w:r>
              <w:rPr>
                <w:sz w:val="19"/>
              </w:rPr>
              <w:t xml:space="preserve"> stehen in </w:t>
            </w:r>
            <w:r>
              <w:rPr>
                <w:rFonts w:ascii="Consolas" w:hAnsi="Consolas" w:cs="Consolas" w:eastAsia="Consolas"/>
                <w:sz w:val="17"/>
              </w:rPr>
              <w:t>Testimport_V5_20.xlsx</w:t>
            </w:r>
            <w:r>
              <w:rPr>
                <w:sz w:val="19"/>
              </w:rPr>
              <w:t xml:space="preserve"> und in </w:t>
            </w:r>
            <w:r>
              <w:rPr>
                <w:rFonts w:ascii="Consolas" w:hAnsi="Consolas" w:cs="Consolas" w:eastAsia="Consolas"/>
                <w:sz w:val="17"/>
              </w:rPr>
              <w:t>Hauri_Artikelimport_V5_teil01_PCS.xlsx</w:t>
            </w:r>
            <w:r>
              <w:rPr>
                <w:sz w:val="19"/>
              </w:rPr>
              <w:t xml:space="preserve">. Ist dieser Import auf dem Hauri-System schon gelaufen, gibt es den Artikel bereits: dann </w:t>
            </w:r>
            <w:r>
              <w:rPr>
                <w:b/>
                <w:sz w:val="19"/>
              </w:rPr>
              <w:t>nicht neu anlegen</w:t>
            </w:r>
            <w:r>
              <w:rPr>
                <w:sz w:val="19"/>
              </w:rPr>
              <w:t xml:space="preserve">, sondern nur suchen und pflegen (Kapitel 3 und 5). Wird der Artikel zuerst am Touch angelegt und danach importiert, aktualisiert der Import ihn (z. B. die Bezeichnung)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>. Reihenfolge am Schulungstag mit Marcel festlegen.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Touch-Dialoge LM007, LM011 und LM041 sind im Handbuch beschrieben. Am 18.10.2026 wurden auf dem SSI-Testsystem LM011 und LM012 live bedient und von 19:44 bis 20:00 zehn Hauri-Artikel über </w:t>
            </w:r>
            <w:r>
              <w:rPr>
                <w:b/>
                <w:sz w:val="19"/>
              </w:rPr>
              <w:t>LM007 → Artikel anlegen → LM011</w:t>
            </w:r>
            <w:r>
              <w:rPr>
                <w:sz w:val="19"/>
              </w:rPr>
              <w:t xml:space="preserve"> angelegt (Bildschirmfotos in Kapitel 3–5). </w:t>
            </w:r>
            <w:r>
              <w:rPr>
                <w:b/>
                <w:sz w:val="19"/>
              </w:rPr>
              <w:t>LM041</w:t>
            </w:r>
            <w:r>
              <w:rPr>
                <w:sz w:val="19"/>
              </w:rPr>
              <w:t xml:space="preserve"> (Schnellanlage an der Box) ist auf diesen Bildschirmfotos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 xml:space="preserve"> zu sehen und damit weiterhin nicht live belegt. Masken, Icons und Feldnamen bei der Schulung am Hauri-System gemeinsam gegenprüfen.</w:t>
            </w:r>
          </w:p>
        </w:tc>
      </w:tr>
    </w:tbl>
    <w:p>
      <w:pPr>
        <w:spacing w:after="40"/>
      </w:pPr>
    </w:p>
    <w:p>
      <w:r>
        <w:rPr>
          <w:b/>
        </w:rPr>
        <w:t>Änderungen gegenüber V 1.0:</w:t>
      </w:r>
      <w:r>
        <w:t xml:space="preserve"> Titel erweitert auf „Artikel anlegen und pflegen“; Artikelanlage am Touch (LM041 und LM007 → LM011) als Hauptkapitel mit beiden Einstiegen, Feldern und Folgeschritten (Box zuordnen, Höchstmenge, einlagern); neu Kapitel 7 „Was geht am Touch – was nicht“ und Kapitel 8 „Was ist zu beachten“ (Checkliste); Reiter von LM011 vollständig; Etikettendruck, Seriennummer und Bestandskorrektur ergänzt; Übung mit Aufräumen; durchgehendes Beispiel </w:t>
      </w:r>
      <w:r>
        <w:rPr>
          <w:rFonts w:ascii="Consolas" w:hAnsi="Consolas" w:cs="Consolas" w:eastAsia="Consolas"/>
          <w:sz w:val="18"/>
        </w:rPr>
        <w:t>101.2.01</w:t>
      </w:r>
      <w:r>
        <w:t>; Live-Fakten der Artikelanlage vom 18.10.2026 (Feld- und Reiternamen, Pflichtfelder, Vorbelegungen, Icons) und Liste der auf dem Testsystem angelegten Hauri-Artikel (Kapitel 10.4).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Artikel anlegen und pflegen am Touch-Client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Bediener und Key-User der Hauri AG (Alex Mittag, Marcel, Damian)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(deDE), User Manual 2.8 (enUS), Know-how LOGIMAT-Bedienung (live verifiziert 17.10.2026), Live-Tests Touch 18.10.2026, Live-Anlage von 10 Hauri-Artikeln am Touch 18.10.2026 19:44–20:00 (SSI-Testsystem, mit Bildschirmfotos), Kundenanleitung Artikel anlegen und importieren V 1.0</w:t>
            </w:r>
          </w:p>
        </w:tc>
      </w:tr>
    </w:tbl>
    <w:p>
      <w:pPr>
        <w:spacing w:after="40"/>
      </w:pPr>
    </w:p>
    <w:p>
      <w:pPr>
        <w:pStyle w:val="Heading1"/>
      </w:pPr>
      <w:r>
        <w:t>2 Übersicht der Touch-Dialoge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76"/>
        <w:gridCol w:w="3765"/>
        <w:gridCol w:w="3883"/>
      </w:tblGrid>
      <w:tr>
        <w:trPr>
          <w:tblHeader w:val="true"/>
          <w:cantSplit w:val="true"/>
        </w:trPr>
        <w:tc>
          <w:tcPr>
            <w:tcW w:type="dxa" w:w="18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376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Aufruf</w:t>
            </w:r>
          </w:p>
        </w:tc>
        <w:tc>
          <w:tcPr>
            <w:tcW w:type="dxa" w:w="388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Wofür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Tools</w:t>
            </w:r>
          </w:p>
        </w:tc>
        <w:tc>
          <w:tcPr>
            <w:tcW w:type="dxa" w:w="376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Menüleiste oben rechts, Werkzeug-Symbol </w:t>
            </w:r>
            <w:r>
              <w:rPr>
                <w:b/>
                <w:sz w:val="17"/>
              </w:rPr>
              <w:t>Tools anzeigen…</w:t>
            </w:r>
          </w:p>
        </w:tc>
        <w:tc>
          <w:tcPr>
            <w:tcW w:type="dxa" w:w="3883"/>
          </w:tcPr>
          <w:p>
            <w:pPr>
              <w:spacing w:after="0" w:line="252" w:lineRule="auto"/>
            </w:pPr>
            <w:r>
              <w:rPr>
                <w:sz w:val="17"/>
              </w:rPr>
              <w:t>Liste der Werkzeug-Dialoge: LM014, LM002, LM005, LM007, LM034, LM044, LM045, LM033, LM141, Support (live 18.10.2026)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Artikel</w:t>
            </w:r>
            <w:r>
              <w:rPr>
                <w:sz w:val="17"/>
              </w:rPr>
              <w:t xml:space="preserve"> (LM007)</w:t>
            </w:r>
          </w:p>
        </w:tc>
        <w:tc>
          <w:tcPr>
            <w:tcW w:type="dxa" w:w="376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Tools anzeigen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LM007 Übersicht Artikel</w:t>
            </w:r>
          </w:p>
        </w:tc>
        <w:tc>
          <w:tcPr>
            <w:tcW w:type="dxa" w:w="388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 suchen (max. 50 Treffer), Icon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 (unten rechts), Artikeletikett drucken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pflegen</w:t>
            </w:r>
            <w:r>
              <w:rPr>
                <w:sz w:val="17"/>
              </w:rPr>
              <w:t xml:space="preserve"> (LM011)</w:t>
            </w:r>
          </w:p>
        </w:tc>
        <w:tc>
          <w:tcPr>
            <w:tcW w:type="dxa" w:w="376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in LM007 Artikel wählen → </w:t>
            </w:r>
            <w:r>
              <w:rPr>
                <w:b/>
                <w:sz w:val="17"/>
              </w:rPr>
              <w:t>Artikel bearbeiten</w:t>
            </w:r>
            <w:r>
              <w:rPr>
                <w:sz w:val="17"/>
              </w:rPr>
              <w:t xml:space="preserve">, oder Icon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, oder </w:t>
            </w:r>
            <w:r>
              <w:rPr>
                <w:b/>
                <w:sz w:val="17"/>
              </w:rPr>
              <w:t>Mehr</w:t>
            </w:r>
            <w:r>
              <w:rPr>
                <w:sz w:val="17"/>
              </w:rPr>
              <w:t xml:space="preserve"> in LM041</w:t>
            </w:r>
          </w:p>
        </w:tc>
        <w:tc>
          <w:tcPr>
            <w:tcW w:type="dxa" w:w="3883"/>
          </w:tcPr>
          <w:p>
            <w:pPr>
              <w:spacing w:after="0" w:line="252" w:lineRule="auto"/>
            </w:pPr>
            <w:r>
              <w:rPr>
                <w:sz w:val="17"/>
              </w:rPr>
              <w:t>Artikeldaten vollständig anlegen bzw. ändern; 5 Reiter (Kapitel 5); Neuanlage live 18.10.2026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Neuen Artikel anlegen</w:t>
            </w:r>
            <w:r>
              <w:rPr>
                <w:sz w:val="17"/>
              </w:rPr>
              <w:t xml:space="preserve"> (LM041)</w:t>
            </w:r>
          </w:p>
        </w:tc>
        <w:tc>
          <w:tcPr>
            <w:tcW w:type="dxa" w:w="376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Icon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 in der Artikelsuche an der Box (LM002) oder bei </w:t>
            </w:r>
            <w:r>
              <w:rPr>
                <w:b/>
                <w:sz w:val="17"/>
              </w:rPr>
              <w:t>Grossen Artikel einlagern</w:t>
            </w:r>
            <w:r>
              <w:rPr>
                <w:sz w:val="17"/>
              </w:rPr>
              <w:t xml:space="preserve"> (LM133)</w:t>
            </w:r>
          </w:p>
        </w:tc>
        <w:tc>
          <w:tcPr>
            <w:tcW w:type="dxa" w:w="3883"/>
          </w:tcPr>
          <w:p>
            <w:pPr>
              <w:spacing w:after="0" w:line="252" w:lineRule="auto"/>
            </w:pPr>
            <w:r>
              <w:rPr>
                <w:sz w:val="17"/>
              </w:rPr>
              <w:t>Schnellanlage eines fehlenden Artikels mit Grunddaten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Boxtypen zuordnen</w:t>
            </w:r>
            <w:r>
              <w:rPr>
                <w:sz w:val="17"/>
              </w:rPr>
              <w:t xml:space="preserve"> (LM012)</w:t>
            </w:r>
          </w:p>
        </w:tc>
        <w:tc>
          <w:tcPr>
            <w:tcW w:type="dxa" w:w="376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LM011 → Reiter </w:t>
            </w:r>
            <w:r>
              <w:rPr>
                <w:b/>
                <w:sz w:val="17"/>
              </w:rPr>
              <w:t>Verpackungsversion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Boxtypen zuordnen</w:t>
            </w:r>
            <w:r>
              <w:rPr>
                <w:sz w:val="17"/>
              </w:rPr>
              <w:t>, oder automatisch beim Einlagern ohne Zuordnung</w:t>
            </w:r>
          </w:p>
        </w:tc>
        <w:tc>
          <w:tcPr>
            <w:tcW w:type="dxa" w:w="3883"/>
          </w:tcPr>
          <w:p>
            <w:pPr>
              <w:spacing w:after="0" w:line="252" w:lineRule="auto"/>
            </w:pPr>
            <w:r>
              <w:rPr>
                <w:sz w:val="17"/>
              </w:rPr>
              <w:t>Artikel ↔ Boxtyp, Höchstmenge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Artikelzuordnung aufheben</w:t>
            </w:r>
            <w:r>
              <w:rPr>
                <w:sz w:val="17"/>
              </w:rPr>
              <w:t xml:space="preserve"> (LM043)</w:t>
            </w:r>
          </w:p>
        </w:tc>
        <w:tc>
          <w:tcPr>
            <w:tcW w:type="dxa" w:w="3765"/>
          </w:tcPr>
          <w:p>
            <w:pPr>
              <w:spacing w:after="0" w:line="252" w:lineRule="auto"/>
            </w:pPr>
            <w:r>
              <w:rPr>
                <w:sz w:val="17"/>
              </w:rPr>
              <w:t>Icon in LM002</w:t>
            </w:r>
          </w:p>
        </w:tc>
        <w:tc>
          <w:tcPr>
            <w:tcW w:type="dxa" w:w="3883"/>
          </w:tcPr>
          <w:p>
            <w:pPr>
              <w:spacing w:after="0" w:line="252" w:lineRule="auto"/>
            </w:pPr>
            <w:r>
              <w:rPr>
                <w:sz w:val="17"/>
              </w:rPr>
              <w:t>Artikel von einer leeren Box lösen</w:t>
            </w:r>
          </w:p>
        </w:tc>
      </w:tr>
    </w:tbl>
    <w:p>
      <w:pPr>
        <w:pStyle w:val="BeschriftungSSI"/>
      </w:pPr>
      <w:r>
        <w:t>Tab. 1: Touch-Dialoge für Artikel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6_tools_menu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Dashboard (LM006) mit geöffnetem Menü „Tools anzeigen…“ (Werkzeug-Symbol oben rechts) (Testsystem SSI srv01, WAMAS LS 2.8, 18.10.2026)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5.1, 5.6.1–5.6.2, 6.1.4.1; KH-L Kap. 1, 3.2; KA-ART Kap. 2, 5; TLOG 17.10. (Tools-Menü); LIVE 18.10. 19:43 (Bildschirmfoto Tools-Menü)</w:t>
      </w:r>
    </w:p>
    <w:p>
      <w:pPr>
        <w:pStyle w:val="Heading1"/>
      </w:pPr>
      <w:r>
        <w:t>3 Artikel suchen und ansehen (LM007)</w:t>
      </w:r>
    </w:p>
    <w:p>
      <w:r>
        <w:t>Vor jeder Neuanlage zuerst suchen – vielleicht ist der Artikel schon da (z. B. aus dem Import).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Am Touch-Client anmelden (siehe </w:t>
      </w:r>
      <w:r>
        <w:rPr>
          <w:b/>
        </w:rPr>
        <w:t>Benutzeranleitung</w:t>
      </w:r>
      <w:r>
        <w:t>, Kapitel 3).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der Menüleiste oben rechts das Werkzeug-Symbol </w:t>
      </w:r>
      <w:r>
        <w:rPr>
          <w:b/>
        </w:rPr>
        <w:t>Tools anzeigen…</w:t>
      </w:r>
      <w:r>
        <w:t xml:space="preserve"> antippen → </w:t>
      </w:r>
      <w:r>
        <w:rPr>
          <w:b/>
        </w:rPr>
        <w:t>LM007 | Übersicht Artikel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Im Feld </w:t>
      </w:r>
      <w:r>
        <w:rPr>
          <w:b/>
        </w:rPr>
        <w:t>Artikel</w:t>
      </w:r>
      <w:r>
        <w:t xml:space="preserve"> die Artikelnummer (Hersteller-Nr.) oder einen Teil davon eingeben. Platzhalter </w:t>
      </w:r>
      <w:r>
        <w:rPr>
          <w:rFonts w:ascii="Consolas" w:hAnsi="Consolas" w:cs="Consolas" w:eastAsia="Consolas"/>
          <w:sz w:val="18"/>
        </w:rPr>
        <w:t>*</w:t>
      </w:r>
      <w:r>
        <w:t xml:space="preserve"> oder </w:t>
      </w:r>
      <w:r>
        <w:rPr>
          <w:rFonts w:ascii="Consolas" w:hAnsi="Consolas" w:cs="Consolas" w:eastAsia="Consolas"/>
          <w:sz w:val="18"/>
        </w:rPr>
        <w:t>%</w:t>
      </w:r>
      <w:r>
        <w:t xml:space="preserve"> sind laut Handbuch erlaubt, z. B. </w:t>
      </w:r>
      <w:r>
        <w:rPr>
          <w:rFonts w:ascii="Consolas" w:hAnsi="Consolas" w:cs="Consolas" w:eastAsia="Consolas"/>
          <w:sz w:val="18"/>
        </w:rPr>
        <w:t>101.2*</w:t>
      </w:r>
      <w:r>
        <w:t xml:space="preserve"> findet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, </w:t>
      </w:r>
      <w:r>
        <w:rPr>
          <w:rFonts w:ascii="Consolas" w:hAnsi="Consolas" w:cs="Consolas" w:eastAsia="Consolas"/>
          <w:sz w:val="18"/>
        </w:rPr>
        <w:t>101.2.02</w:t>
      </w:r>
      <w:r>
        <w:t xml:space="preserve"> usw.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Rechts oben das Lupen-Symbol </w:t>
      </w:r>
      <w:r>
        <w:rPr>
          <w:b/>
        </w:rPr>
        <w:t>Suche</w:t>
      </w:r>
      <w:r>
        <w:t xml:space="preserve"> antippen. Es werden höchstens 50 Treffer angezeigt; bei mehr Treffern die Suche genauer machen. Gibt es den Artikel nicht, erscheint unter dem Feld </w:t>
      </w:r>
      <w:r>
        <w:rPr>
          <w:b/>
        </w:rPr>
        <w:t>Kein Artikel gefunden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Artikel antippen und unten rechts das Stift-Symbol (</w:t>
      </w:r>
      <w:r>
        <w:rPr>
          <w:b/>
        </w:rPr>
        <w:t>Artikel bearbeiten</w:t>
      </w:r>
      <w:r>
        <w:t xml:space="preserve">) antippen, um ihn in </w:t>
      </w:r>
      <w:r>
        <w:rPr>
          <w:b/>
        </w:rPr>
        <w:t>Artikel pflegen</w:t>
      </w:r>
      <w:r>
        <w:t xml:space="preserve"> (LM011) zu öffnen.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457"/>
        <w:gridCol w:w="8068"/>
      </w:tblGrid>
      <w:tr>
        <w:trPr>
          <w:tblHeader w:val="true"/>
          <w:cantSplit w:val="true"/>
        </w:trPr>
        <w:tc>
          <w:tcPr>
            <w:tcW w:type="dxa" w:w="14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Bereich</w:t>
            </w:r>
          </w:p>
        </w:tc>
        <w:tc>
          <w:tcPr>
            <w:tcW w:type="dxa" w:w="80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Live auf dem SSI-Testsystem (18.10.2026)</w:t>
            </w:r>
          </w:p>
        </w:tc>
      </w:tr>
      <w:tr>
        <w:trPr>
          <w:cantSplit w:val="true"/>
        </w:trPr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Suchkopf</w:t>
            </w:r>
          </w:p>
        </w:tc>
        <w:tc>
          <w:tcPr>
            <w:tcW w:type="dxa" w:w="80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vor der Suche ein Feld </w:t>
            </w:r>
            <w:r>
              <w:rPr>
                <w:b/>
                <w:sz w:val="17"/>
              </w:rPr>
              <w:t>Artikel</w:t>
            </w:r>
            <w:r>
              <w:rPr>
                <w:sz w:val="17"/>
              </w:rPr>
              <w:t xml:space="preserve">; mit Treffer drei Felder </w:t>
            </w:r>
            <w:r>
              <w:rPr>
                <w:b/>
                <w:sz w:val="17"/>
              </w:rPr>
              <w:t>Artikel</w:t>
            </w:r>
            <w:r>
              <w:rPr>
                <w:sz w:val="17"/>
              </w:rPr>
              <w:t xml:space="preserve"> (Klient, Artikelnummer, Variante) sowie </w:t>
            </w:r>
            <w:r>
              <w:rPr>
                <w:b/>
                <w:sz w:val="17"/>
              </w:rPr>
              <w:t>Artikelbezeichnung</w:t>
            </w:r>
            <w:r>
              <w:rPr>
                <w:sz w:val="17"/>
              </w:rPr>
              <w:t xml:space="preserve"> und </w:t>
            </w:r>
            <w:r>
              <w:rPr>
                <w:b/>
                <w:sz w:val="17"/>
              </w:rPr>
              <w:t>Artikel-Alias</w:t>
            </w:r>
          </w:p>
        </w:tc>
      </w:tr>
      <w:tr>
        <w:trPr>
          <w:cantSplit w:val="true"/>
        </w:trPr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Trefferliste</w:t>
            </w:r>
          </w:p>
        </w:tc>
        <w:tc>
          <w:tcPr>
            <w:tcW w:type="dxa" w:w="80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Spalten </w:t>
            </w:r>
            <w:r>
              <w:rPr>
                <w:b/>
                <w:sz w:val="17"/>
              </w:rPr>
              <w:t>Klient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Artikelnummer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Variante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Warengruppe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Artikelbezeichnung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Status</w:t>
            </w:r>
          </w:p>
        </w:tc>
      </w:tr>
      <w:tr>
        <w:trPr>
          <w:cantSplit w:val="true"/>
        </w:trPr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Status eines neu angelegten Artikels</w:t>
            </w:r>
          </w:p>
        </w:tc>
        <w:tc>
          <w:tcPr>
            <w:tcW w:type="dxa" w:w="80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Kein Boxtyp zugeordnet</w:t>
            </w:r>
          </w:p>
        </w:tc>
      </w:tr>
      <w:tr>
        <w:trPr>
          <w:cantSplit w:val="true"/>
        </w:trPr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Leiste unten</w:t>
            </w:r>
          </w:p>
        </w:tc>
        <w:tc>
          <w:tcPr>
            <w:tcW w:type="dxa" w:w="80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links Zurück (blauer Pfeil) und Drucker-Symbol; rechts Stift-Symbol (Artikel bearbeiten) und ganz rechts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 (Box mit grünem Plus)</w:t>
            </w:r>
          </w:p>
        </w:tc>
      </w:tr>
      <w:tr>
        <w:trPr>
          <w:cantSplit w:val="true"/>
        </w:trPr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Suche mit </w:t>
            </w:r>
            <w:r>
              <w:rPr>
                <w:rFonts w:ascii="Consolas" w:hAnsi="Consolas" w:cs="Consolas" w:eastAsia="Consolas"/>
                <w:sz w:val="15"/>
              </w:rPr>
              <w:t>*</w:t>
            </w:r>
          </w:p>
        </w:tc>
        <w:tc>
          <w:tcPr>
            <w:tcW w:type="dxa" w:w="80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öffnete die Auswahlliste </w:t>
            </w:r>
            <w:r>
              <w:rPr>
                <w:b/>
                <w:sz w:val="17"/>
              </w:rPr>
              <w:t>LM037 Artikel wählen</w:t>
            </w:r>
            <w:r>
              <w:rPr>
                <w:sz w:val="17"/>
              </w:rPr>
              <w:t xml:space="preserve"> (Klient, Artikelnummer, Verpackungsversion, Lagermenge) mit </w:t>
            </w:r>
            <w:r>
              <w:rPr>
                <w:b/>
                <w:sz w:val="17"/>
              </w:rPr>
              <w:t>Bestätigen</w:t>
            </w:r>
          </w:p>
        </w:tc>
      </w:tr>
    </w:tbl>
    <w:p>
      <w:pPr>
        <w:pStyle w:val="BeschriftungSSI"/>
      </w:pPr>
      <w:r>
        <w:t>Tab. 2: Übersicht Artikel (LM007) – live belegte Elemente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7_such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Übersicht Artikel (LM007) – Suche ohne Treffer: „Kein Artikel gefunden“ (Beispiel 301.2.01, vor der Anlage) (Testsystem SSI srv01, WAMAS LS 2.8, 18.10.2026)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7_treffe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Übersicht Artikel (LM007) – Treffer 101.2.01 nach der Anlage, Status „Kein Boxtyp zugeordnet“, Icon „Artikel anlegen“ unten rechts (Testsystem SSI srv01, WAMAS LS 2.8, 18.10.2026)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Bestand ansehen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LM007 zeigt Stammdaten, keinen Bestand. Den </w:t>
            </w:r>
            <w:r>
              <w:rPr>
                <w:b/>
                <w:sz w:val="19"/>
              </w:rPr>
              <w:t>Bestand</w:t>
            </w:r>
            <w:r>
              <w:rPr>
                <w:sz w:val="19"/>
              </w:rPr>
              <w:t xml:space="preserve"> eines Artikels zeigt am schnellsten </w:t>
            </w:r>
            <w:r>
              <w:rPr>
                <w:b/>
                <w:sz w:val="19"/>
              </w:rPr>
              <w:t>Übersicht Tablare</w:t>
            </w:r>
            <w:r>
              <w:rPr>
                <w:sz w:val="19"/>
              </w:rPr>
              <w:t xml:space="preserve"> (LM040) → Artikelsuche, oder am Desktop </w:t>
            </w:r>
            <w:r>
              <w:rPr>
                <w:b/>
                <w:sz w:val="19"/>
              </w:rPr>
              <w:t>Übersicht Bestandsobjekte</w:t>
            </w:r>
            <w:r>
              <w:rPr>
                <w:sz w:val="19"/>
              </w:rPr>
              <w:t xml:space="preserve"> (SM022). Siehe Benutzeranleitung Kapitel 7.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731219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4_lm040_kontroll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731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Bestand eines Artikels über die Artikelsuche in LM040 prüfen (SSI-Testsystem)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LM007 auf dem Testsystem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SSI-Testsystem öffnete LM007 am 17.10.2026 einmal nicht („LOGIMAT toolkit“-Fehler); am 18.10.2026 öffnete LM007 dort ohne Fehler. Am Hauri-System prüfen, ob LM007 sauber öffnet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>. Ausweichweg: Artikelsuche in LM040 bzw. MD001 am Desktop.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5.1; BH28 Kap. 2.3.1 (50 Treffer, Platzhalter); SCH-B Kap. 3; KH-L Kap. 3.2; TLOG 17.10. 22:40; LIVE 18.10. 19:43–20:00</w:t>
      </w:r>
    </w:p>
    <w:p>
      <w:pPr>
        <w:pStyle w:val="Heading1"/>
      </w:pPr>
      <w:r>
        <w:t>4 Artikel anlegen am Touch-Client (LM041 und LM011)</w:t>
      </w:r>
    </w:p>
    <w:p>
      <w:pPr>
        <w:pStyle w:val="Heading2"/>
      </w:pPr>
      <w:r>
        <w:t>4.1 Zwei Wege zur Anlage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26"/>
        <w:gridCol w:w="2343"/>
        <w:gridCol w:w="970"/>
        <w:gridCol w:w="3883"/>
      </w:tblGrid>
      <w:tr>
        <w:trPr>
          <w:tblHeader w:val="true"/>
          <w:cantSplit w:val="true"/>
        </w:trPr>
        <w:tc>
          <w:tcPr>
            <w:tcW w:type="dxa" w:w="232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Weg</w:t>
            </w:r>
          </w:p>
        </w:tc>
        <w:tc>
          <w:tcPr>
            <w:tcW w:type="dxa" w:w="23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Einstieg</w:t>
            </w:r>
          </w:p>
        </w:tc>
        <w:tc>
          <w:tcPr>
            <w:tcW w:type="dxa" w:w="9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388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Geeignet für</w:t>
            </w:r>
          </w:p>
        </w:tc>
      </w:tr>
      <w:tr>
        <w:trPr>
          <w:cantSplit w:val="true"/>
        </w:trPr>
        <w:tc>
          <w:tcPr>
            <w:tcW w:type="dxa" w:w="232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 – Schnellanlage an der Box</w:t>
            </w:r>
            <w:r>
              <w:rPr>
                <w:sz w:val="17"/>
              </w:rPr>
              <w:t xml:space="preserve"> (laut Handbuch; noch nicht live getestet)</w:t>
            </w:r>
          </w:p>
        </w:tc>
        <w:tc>
          <w:tcPr>
            <w:tcW w:type="dxa" w:w="23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 in der Öffnung → Box wählen → Artikelsuche → Icon </w:t>
            </w:r>
            <w:r>
              <w:rPr>
                <w:b/>
                <w:sz w:val="17"/>
              </w:rPr>
              <w:t>Artikel anlegen</w:t>
            </w:r>
          </w:p>
        </w:tc>
        <w:tc>
          <w:tcPr>
            <w:tcW w:type="dxa" w:w="97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Neuen Artikel anlegen</w:t>
            </w:r>
            <w:r>
              <w:rPr>
                <w:sz w:val="17"/>
              </w:rPr>
              <w:t xml:space="preserve"> (LM041)</w:t>
            </w:r>
          </w:p>
        </w:tc>
        <w:tc>
          <w:tcPr>
            <w:tcW w:type="dxa" w:w="3883"/>
          </w:tcPr>
          <w:p>
            <w:pPr>
              <w:spacing w:after="0" w:line="252" w:lineRule="auto"/>
            </w:pPr>
            <w:r>
              <w:rPr>
                <w:sz w:val="17"/>
              </w:rPr>
              <w:t>Neues Teil kommt an und soll gleich in eine Box: Grunddaten anlegen, zuordnen, einlagern in einem Durchgang</w:t>
            </w:r>
          </w:p>
        </w:tc>
      </w:tr>
      <w:tr>
        <w:trPr>
          <w:cantSplit w:val="true"/>
        </w:trPr>
        <w:tc>
          <w:tcPr>
            <w:tcW w:type="dxa" w:w="232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 – Anlage über die Artikelübersicht</w:t>
            </w:r>
            <w:r>
              <w:rPr>
                <w:sz w:val="17"/>
              </w:rPr>
              <w:t xml:space="preserve"> (live 18.10.2026, 10 Artikel)</w:t>
            </w:r>
          </w:p>
        </w:tc>
        <w:tc>
          <w:tcPr>
            <w:tcW w:type="dxa" w:w="2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Tools anzeigen</w:t>
            </w:r>
            <w:r>
              <w:rPr>
                <w:sz w:val="17"/>
              </w:rPr>
              <w:t xml:space="preserve"> → LM007 → Icon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 (unten rechts)</w:t>
            </w:r>
          </w:p>
        </w:tc>
        <w:tc>
          <w:tcPr>
            <w:tcW w:type="dxa" w:w="97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pflegen</w:t>
            </w:r>
            <w:r>
              <w:rPr>
                <w:sz w:val="17"/>
              </w:rPr>
              <w:t xml:space="preserve"> (LM011)</w:t>
            </w:r>
          </w:p>
        </w:tc>
        <w:tc>
          <w:tcPr>
            <w:tcW w:type="dxa" w:w="3883"/>
          </w:tcPr>
          <w:p>
            <w:pPr>
              <w:spacing w:after="0" w:line="252" w:lineRule="auto"/>
            </w:pPr>
            <w:r>
              <w:rPr>
                <w:sz w:val="17"/>
              </w:rPr>
              <w:t>Artikel vollständig anlegen (Bezeichnung, Typ, Warengruppe, Verpackungsversion), ohne gerade an einer Box zu sein</w:t>
            </w:r>
          </w:p>
        </w:tc>
      </w:tr>
    </w:tbl>
    <w:p>
      <w:pPr>
        <w:pStyle w:val="BeschriftungSSI"/>
      </w:pPr>
      <w:r>
        <w:t>Tab. 3: Wege zur Artikelanlage am Touch</w:t>
      </w:r>
    </w:p>
    <w:p>
      <w:r>
        <w:t xml:space="preserve">Beide Wege legen denselben Artikel an. Die Schnellanlage (Weg A) fragt nur Grunddaten ab; die Bezeichnung ergänzen Sie über </w:t>
      </w:r>
      <w:r>
        <w:rPr>
          <w:b/>
        </w:rPr>
        <w:t>Mehr</w:t>
      </w:r>
      <w:r>
        <w:t xml:space="preserve"> (LM011) oder danach am Desktop (MD001/MD002).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 (LM007 → Artikel anlegen → LM011), Kap. 5.6.1 (LM002 → LM041); KA-ART Kap. 5.1–5.2</w:t>
      </w:r>
    </w:p>
    <w:p>
      <w:pPr>
        <w:pStyle w:val="Heading2"/>
      </w:pPr>
      <w:r>
        <w:t>4.2 Voraussetzungen</w:t>
      </w:r>
    </w:p>
    <w:p>
      <w:pPr>
        <w:pStyle w:val="ListBullet"/>
      </w:pPr>
      <w:r>
        <w:t xml:space="preserve">Absprache mit </w:t>
      </w:r>
      <w:r>
        <w:rPr>
          <w:b/>
        </w:rPr>
        <w:t>Marcel</w:t>
      </w:r>
      <w:r>
        <w:t xml:space="preserve"> (siehe Kapitel 1) und Suche in LM007 ohne Treffer (Kapitel 3).</w:t>
      </w:r>
    </w:p>
    <w:p>
      <w:pPr>
        <w:pStyle w:val="ListBullet"/>
      </w:pPr>
      <w:r>
        <w:t xml:space="preserve">Die Einheit existiert in WAMAS (bei der Hauri AG </w:t>
      </w:r>
      <w:r>
        <w:rPr>
          <w:rFonts w:ascii="Consolas" w:hAnsi="Consolas" w:cs="Consolas" w:eastAsia="Consolas"/>
          <w:sz w:val="18"/>
        </w:rPr>
        <w:t>PCS</w:t>
      </w:r>
      <w:r>
        <w:t xml:space="preserve">; </w:t>
      </w:r>
      <w:r>
        <w:rPr>
          <w:rFonts w:ascii="Consolas" w:hAnsi="Consolas" w:cs="Consolas" w:eastAsia="Consolas"/>
          <w:sz w:val="18"/>
        </w:rPr>
        <w:t>PAAR</w:t>
      </w:r>
      <w:r>
        <w:t xml:space="preserve">, </w:t>
      </w:r>
      <w:r>
        <w:rPr>
          <w:rFonts w:ascii="Consolas" w:hAnsi="Consolas" w:cs="Consolas" w:eastAsia="Consolas"/>
          <w:sz w:val="18"/>
        </w:rPr>
        <w:t>M</w:t>
      </w:r>
      <w:r>
        <w:t xml:space="preserve">, </w:t>
      </w:r>
      <w:r>
        <w:rPr>
          <w:rFonts w:ascii="Consolas" w:hAnsi="Consolas" w:cs="Consolas" w:eastAsia="Consolas"/>
          <w:sz w:val="18"/>
        </w:rPr>
        <w:t>GAR</w:t>
      </w:r>
      <w:r>
        <w:t xml:space="preserve"> erst nach Freigabe).</w:t>
      </w:r>
    </w:p>
    <w:p>
      <w:pPr>
        <w:pStyle w:val="ListBullet"/>
      </w:pPr>
      <w:r>
        <w:t xml:space="preserve">Für Weg A: ein Tablar steht in der Öffnung und hat eine </w:t>
      </w:r>
      <w:r>
        <w:rPr>
          <w:b/>
        </w:rPr>
        <w:t>freie Box</w:t>
      </w:r>
      <w:r>
        <w:t xml:space="preserve">. „Eine Artikel-zu-Box-Zuordnung kann nur gepflegt werden, wenn eine Box auf dem Tablar vorhanden ist.“ Fehlt die Box: zuerst im </w:t>
      </w:r>
      <w:r>
        <w:rPr>
          <w:b/>
        </w:rPr>
        <w:t>Tablarlayouteditor</w:t>
      </w:r>
      <w:r>
        <w:t xml:space="preserve"> anlegen (siehe </w:t>
      </w:r>
      <w:r>
        <w:rPr>
          <w:b/>
        </w:rPr>
        <w:t>Boxen kreieren</w:t>
      </w:r>
      <w:r>
        <w:t>).</w:t>
      </w:r>
    </w:p>
    <w:p>
      <w:pPr>
        <w:pStyle w:val="ListBullet"/>
      </w:pPr>
      <w:r>
        <w:t>Hersteller-Nr. liegt schriftlich vor (Verpackung, Lieferschein, Excel-Liste).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5.6.1 (INFORMATION); HA-02 Kap. Mengeneinheiten; HA-05</w:t>
      </w:r>
    </w:p>
    <w:p>
      <w:pPr>
        <w:pStyle w:val="Heading2"/>
      </w:pPr>
      <w:r>
        <w:t>4.3 Weg A: Schnellanlage an der Box – Schritt für Schritt</w:t>
      </w:r>
    </w:p>
    <w:p>
      <w:r>
        <w:t xml:space="preserve">Beispiel: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 ist neu geliefert und noch nicht in WAMAS.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Kachel </w:t>
      </w:r>
      <w:r>
        <w:rPr>
          <w:b/>
        </w:rPr>
        <w:t>Manuelle Vorgänge</w:t>
      </w:r>
      <w:r>
        <w:t xml:space="preserve"> → Reiter </w:t>
      </w:r>
      <w:r>
        <w:rPr>
          <w:b/>
        </w:rPr>
        <w:t>Übersicht Tablare</w:t>
      </w:r>
      <w:r>
        <w:t xml:space="preserve"> (LM040) → Tablar wählen → </w:t>
      </w:r>
      <w:r>
        <w:rPr>
          <w:b/>
        </w:rPr>
        <w:t>Tablar anfordern</w:t>
      </w:r>
      <w:r>
        <w:t xml:space="preserve">. Das Tablar fährt vor, </w:t>
      </w:r>
      <w:r>
        <w:rPr>
          <w:b/>
        </w:rPr>
        <w:t>Ausführen von Tablarvorgängen</w:t>
      </w:r>
      <w:r>
        <w:t xml:space="preserve"> (LM002)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Die freie Box antippen, in der der Artikel liegen soll.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Der Box einen Artikel zuteilen</w:t>
      </w:r>
      <w:r>
        <w:t xml:space="preserve"> antippen. Im Feld </w:t>
      </w:r>
      <w:r>
        <w:rPr>
          <w:b/>
        </w:rPr>
        <w:t>Artikel</w:t>
      </w:r>
      <w:r>
        <w:t xml:space="preserve">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 eingeben → </w:t>
      </w:r>
      <w:r>
        <w:rPr>
          <w:b/>
        </w:rPr>
        <w:t>Suche</w:t>
      </w:r>
      <w:r>
        <w:t>. Kein Treffer = Artikel ist noch nicht in WAMAS.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In der Symbolleiste das Icon </w:t>
      </w:r>
      <w:r>
        <w:rPr>
          <w:b/>
        </w:rPr>
        <w:t>Artikel anlegen</w:t>
      </w:r>
      <w:r>
        <w:t xml:space="preserve"> antippen. </w:t>
      </w:r>
      <w:r>
        <w:rPr>
          <w:b/>
        </w:rPr>
        <w:t>Neuen Artikel anlegen</w:t>
      </w:r>
      <w:r>
        <w:t xml:space="preserve"> (LM041) öffnet sich. Lage und Aussehen des Icons </w:t>
      </w:r>
      <w:r>
        <w:rPr>
          <w:b/>
        </w:rPr>
        <w:t>[vor Ort prüfen]</w:t>
      </w:r>
      <w:r>
        <w:t>. (In LM007 liegt das gleichnamige Icon unten rechts, Box mit grünem Plus; ob LM002 dasselbe Symbol nutzt, ist nicht belegt. Ein Bildschirmfoto der Artikelsuche an der Box liegt noch nicht vor.)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Artikelnummer</w:t>
      </w:r>
      <w:r>
        <w:t xml:space="preserve">: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 – genau die Hersteller-Nr., Zeichen für Zeichen (Punkte, Nullen, keine Leerzeichen).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Basismengeneinheit</w:t>
      </w:r>
      <w:r>
        <w:t xml:space="preserve">: </w:t>
      </w:r>
      <w:r>
        <w:rPr>
          <w:rFonts w:ascii="Consolas" w:hAnsi="Consolas" w:cs="Consolas" w:eastAsia="Consolas"/>
          <w:sz w:val="18"/>
        </w:rPr>
        <w:t>PCS</w:t>
      </w:r>
      <w:r>
        <w:t xml:space="preserve">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Grosser Artikel</w:t>
      </w:r>
      <w:r>
        <w:t xml:space="preserve">: </w:t>
      </w:r>
      <w:r>
        <w:rPr>
          <w:b/>
        </w:rPr>
        <w:t>nicht</w:t>
      </w:r>
      <w:r>
        <w:t xml:space="preserve"> aktivieren (nur für Teile, die ohne Box direkt aufs Tablar kommen).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t xml:space="preserve">Falls bekannt: </w:t>
      </w:r>
      <w:r>
        <w:rPr>
          <w:b/>
        </w:rPr>
        <w:t>Bruttogewicht</w:t>
      </w:r>
      <w:r>
        <w:t xml:space="preserve"> (einer Einheit) sowie </w:t>
      </w:r>
      <w:r>
        <w:rPr>
          <w:b/>
        </w:rPr>
        <w:t>Länge</w:t>
      </w:r>
      <w:r>
        <w:t xml:space="preserve">, </w:t>
      </w:r>
      <w:r>
        <w:rPr>
          <w:b/>
        </w:rPr>
        <w:t>Breite</w:t>
      </w:r>
      <w:r>
        <w:t xml:space="preserve">, </w:t>
      </w:r>
      <w:r>
        <w:rPr>
          <w:b/>
        </w:rPr>
        <w:t>Höhe</w:t>
      </w:r>
      <w:r>
        <w:t xml:space="preserve">. Sonst leer lassen; ob ein Feld Pflicht ist </w:t>
      </w:r>
      <w:r>
        <w:rPr>
          <w:b/>
        </w:rPr>
        <w:t>[vor Ort prüfen]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9.</w:t>
        <w:tab/>
      </w:r>
      <w:r>
        <w:t xml:space="preserve">Bezeichnung gleich mitgeben: Icon </w:t>
      </w:r>
      <w:r>
        <w:rPr>
          <w:b/>
        </w:rPr>
        <w:t>Mehr</w:t>
      </w:r>
      <w:r>
        <w:t xml:space="preserve"> → </w:t>
      </w:r>
      <w:r>
        <w:rPr>
          <w:b/>
        </w:rPr>
        <w:t>Artikel pflegen</w:t>
      </w:r>
      <w:r>
        <w:t xml:space="preserve"> (LM011) öffnet sich → Reiter </w:t>
      </w:r>
      <w:r>
        <w:rPr>
          <w:b/>
        </w:rPr>
        <w:t>Artikel</w:t>
      </w:r>
      <w:r>
        <w:t xml:space="preserve"> → </w:t>
      </w:r>
      <w:r>
        <w:rPr>
          <w:b/>
        </w:rPr>
        <w:t>Artikelbezeichnung</w:t>
      </w:r>
      <w:r>
        <w:t xml:space="preserve"> </w:t>
      </w:r>
      <w:r>
        <w:rPr>
          <w:rFonts w:ascii="Consolas" w:hAnsi="Consolas" w:cs="Consolas" w:eastAsia="Consolas"/>
          <w:sz w:val="18"/>
        </w:rPr>
        <w:t>KEKU Verbinder Frontteil Schraube Ø5mm</w:t>
      </w:r>
      <w:r>
        <w:t xml:space="preserve"> (Bezeichnung 2: </w:t>
      </w:r>
      <w:r>
        <w:rPr>
          <w:rFonts w:ascii="Consolas" w:hAnsi="Consolas" w:cs="Consolas" w:eastAsia="Consolas"/>
          <w:sz w:val="18"/>
        </w:rPr>
        <w:t>KEKU_EH_FR</w:t>
      </w:r>
      <w:r>
        <w:t xml:space="preserve">) → </w:t>
      </w:r>
      <w:r>
        <w:rPr>
          <w:b/>
        </w:rPr>
        <w:t>Speichern</w:t>
      </w:r>
      <w:r>
        <w:t xml:space="preserve">. Oder direkt in LM041 </w:t>
      </w:r>
      <w:r>
        <w:rPr>
          <w:b/>
        </w:rPr>
        <w:t>Speichern</w:t>
      </w:r>
      <w:r>
        <w:t xml:space="preserve"> und die Bezeichnung später ergänzen (Kapitel 4.6).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Kein Bildschirmfoto von LM041</w:t>
            </w:r>
          </w:p>
          <w:p>
            <w:pPr>
              <w:spacing w:after="40"/>
            </w:pPr>
            <w:r>
              <w:rPr>
                <w:sz w:val="19"/>
              </w:rPr>
              <w:t xml:space="preserve">Am 18.10.2026 wurden alle Artikel über LM007 → LM011 angelegt (Weg B). Von </w:t>
            </w:r>
            <w:r>
              <w:rPr>
                <w:b/>
                <w:sz w:val="19"/>
              </w:rPr>
              <w:t>Neuen Artikel anlegen</w:t>
            </w:r>
            <w:r>
              <w:rPr>
                <w:sz w:val="19"/>
              </w:rPr>
              <w:t xml:space="preserve"> (LM041) gibt es daher noch kein Bildschirmfoto; die Felder oben stammen aus dem Handbuch. Bei der Schulung LM041 einmal gemeinsam öffnen und fotografieren.</w:t>
            </w:r>
          </w:p>
        </w:tc>
      </w:tr>
    </w:tbl>
    <w:p>
      <w:pPr>
        <w:spacing w:after="40"/>
      </w:pP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10.</w:t>
        <w:tab/>
      </w:r>
      <w:r>
        <w:t xml:space="preserve">Zurück in der Box-Zuordnung: </w:t>
      </w:r>
      <w:r>
        <w:rPr>
          <w:b/>
        </w:rPr>
        <w:t># Basismengeneinheiten (max.)</w:t>
      </w:r>
      <w:r>
        <w:t xml:space="preserve"> eingeben, z. B. </w:t>
      </w:r>
      <w:r>
        <w:rPr>
          <w:rFonts w:ascii="Consolas" w:hAnsi="Consolas" w:cs="Consolas" w:eastAsia="Consolas"/>
          <w:sz w:val="18"/>
        </w:rPr>
        <w:t>50</w:t>
      </w:r>
      <w:r>
        <w:t xml:space="preserve"> (wie viele Stück in die Box passen), mit </w:t>
      </w:r>
      <w:r>
        <w:rPr>
          <w:b/>
        </w:rPr>
        <w:t>Tab</w:t>
      </w:r>
      <w:r>
        <w:t xml:space="preserve"> übernehmen. Unbegrenzt = Unendlich-Zeichen.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11.</w:t>
        <w:tab/>
      </w:r>
      <w:r>
        <w:rPr>
          <w:b/>
        </w:rPr>
        <w:t>Artikelzuordnung bestätigen</w:t>
      </w:r>
      <w:r>
        <w:t xml:space="preserve"> (grüner Haken). Die Box ist jetzt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 zugeordnet.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731219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9_lm002_artikel_zuteile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731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Der Box einen Artikel zuteilen – Status und Höchstmenge (SSI-Testsystem) (Testsystem SSI srv01, WAMAS LS 2.8)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12.</w:t>
        <w:tab/>
      </w:r>
      <w:r>
        <w:t xml:space="preserve">Einlagern: Box gewählt lassen → </w:t>
      </w:r>
      <w:r>
        <w:rPr>
          <w:b/>
        </w:rPr>
        <w:t>Lagern</w:t>
      </w:r>
      <w:r>
        <w:t xml:space="preserve"> → </w:t>
      </w:r>
      <w:r>
        <w:rPr>
          <w:b/>
        </w:rPr>
        <w:t>Menge</w:t>
      </w:r>
      <w:r>
        <w:t xml:space="preserve"> (z. B. </w:t>
      </w:r>
      <w:r>
        <w:rPr>
          <w:rFonts w:ascii="Consolas" w:hAnsi="Consolas" w:cs="Consolas" w:eastAsia="Consolas"/>
          <w:sz w:val="18"/>
        </w:rPr>
        <w:t>5</w:t>
      </w:r>
      <w:r>
        <w:t xml:space="preserve">) → </w:t>
      </w:r>
      <w:r>
        <w:rPr>
          <w:b/>
        </w:rPr>
        <w:t>Tab</w:t>
      </w:r>
      <w:r>
        <w:t xml:space="preserve"> → grüner Haken.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13.</w:t>
        <w:tab/>
      </w:r>
      <w:r>
        <w:rPr>
          <w:b/>
        </w:rPr>
        <w:t>Buchungsschlüssel auswählen</w:t>
      </w:r>
      <w:r>
        <w:t xml:space="preserve"> (LM101): Schlüssel wählen und </w:t>
      </w:r>
      <w:r>
        <w:rPr>
          <w:b/>
        </w:rPr>
        <w:t>Grund</w:t>
      </w:r>
      <w:r>
        <w:t xml:space="preserve"> eingeben (Pflicht), z. B. „Erstbestand 101.2.01“ →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14.</w:t>
        <w:tab/>
      </w:r>
      <w:r>
        <w:rPr>
          <w:b/>
        </w:rPr>
        <w:t>Tablar retournieren</w:t>
      </w:r>
      <w:r>
        <w:t>. Ein manuell geholtes Tablar fährt nicht von selbst zurück.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15.</w:t>
        <w:tab/>
      </w:r>
      <w:r>
        <w:t xml:space="preserve">Kontrolle in LM040 → Artikelsuche </w:t>
      </w:r>
      <w:r>
        <w:rPr>
          <w:rFonts w:ascii="Consolas" w:hAnsi="Consolas" w:cs="Consolas" w:eastAsia="Consolas"/>
          <w:sz w:val="18"/>
        </w:rPr>
        <w:t>101.2.01</w:t>
      </w:r>
      <w:r>
        <w:t>: Tablar, Box und 5 PCS (Kapitel 3).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5.6.1 (S. 73–74), 6.1.4; KH-L Kap. 3.2, 4.1, 8.3; WD-TOUCH Kap. 3–8; TLOG 17.10. 13:05–14:36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Einlagern ohne Auftrag ist eine Bestandskorrektur</w:t>
            </w:r>
          </w:p>
          <w:p>
            <w:pPr>
              <w:spacing w:after="40"/>
            </w:pPr>
            <w:r>
              <w:rPr>
                <w:sz w:val="19"/>
              </w:rPr>
              <w:t xml:space="preserve">Manuelles Einlagern ohne Auftrag bucht WAMAS immer als </w:t>
            </w:r>
            <w:r>
              <w:rPr>
                <w:b/>
                <w:sz w:val="19"/>
              </w:rPr>
              <w:t>Bestandskorrektur</w:t>
            </w:r>
            <w:r>
              <w:rPr>
                <w:sz w:val="19"/>
              </w:rPr>
              <w:t xml:space="preserve"> (Buchungsart </w:t>
            </w:r>
            <w:r>
              <w:rPr>
                <w:rFonts w:ascii="Consolas" w:hAnsi="Consolas" w:cs="Consolas" w:eastAsia="Consolas"/>
                <w:sz w:val="17"/>
              </w:rPr>
              <w:t>STOCKADJUSTMENT</w:t>
            </w:r>
            <w:r>
              <w:rPr>
                <w:sz w:val="19"/>
              </w:rPr>
              <w:t xml:space="preserve">, mit Buchungsschlüssel und Grund). Für echte Wareneingänge mit Auftrag gilt die Kachel </w:t>
            </w:r>
            <w:r>
              <w:rPr>
                <w:b/>
                <w:sz w:val="19"/>
              </w:rPr>
              <w:t>Einlagerung</w:t>
            </w:r>
            <w:r>
              <w:rPr>
                <w:sz w:val="19"/>
              </w:rPr>
              <w:t xml:space="preserve"> (Benutzeranleitung).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Status beim Zuteilen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Kann zugeteilt werden</w:t>
            </w:r>
            <w:r>
              <w:rPr>
                <w:sz w:val="19"/>
              </w:rPr>
              <w:t xml:space="preserve"> = für Artikel und Boxtyp besteht schon eine Zuordnung, die Höchstmenge wird vorgeschlagen. </w:t>
            </w:r>
            <w:r>
              <w:rPr>
                <w:b/>
                <w:sz w:val="19"/>
              </w:rPr>
              <w:t>Kein Boxtyp zugeordnet</w:t>
            </w:r>
            <w:r>
              <w:rPr>
                <w:sz w:val="19"/>
              </w:rPr>
              <w:t xml:space="preserve"> = noch keine Zuordnung; sie entsteht durch Eingabe der Höchstmenge am Touch (bei LMB-Fächern live bestätigt) oder über LM012 (Kapitel 6).</w:t>
            </w:r>
          </w:p>
        </w:tc>
      </w:tr>
    </w:tbl>
    <w:p>
      <w:pPr>
        <w:spacing w:after="40"/>
      </w:pPr>
    </w:p>
    <w:p>
      <w:pPr>
        <w:pStyle w:val="Heading2"/>
      </w:pPr>
      <w:r>
        <w:t>4.4 Weg B: Anlage über die Artikelübersicht (LM007 → LM011)</w:t>
      </w:r>
    </w:p>
    <w:p>
      <w:r>
        <w:t>So wurden am 18.10.2026 auf dem SSI-Testsystem zehn Hauri-Artikel angelegt (Liste in Kapitel 10.4).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Tools anzeigen…</w:t>
      </w:r>
      <w:r>
        <w:t xml:space="preserve"> → </w:t>
      </w:r>
      <w:r>
        <w:rPr>
          <w:b/>
        </w:rPr>
        <w:t>LM007 | Übersicht Artikel</w:t>
      </w:r>
      <w:r>
        <w:t xml:space="preserve">. Nummer im Feld </w:t>
      </w:r>
      <w:r>
        <w:rPr>
          <w:b/>
        </w:rPr>
        <w:t>Artikel</w:t>
      </w:r>
      <w:r>
        <w:t xml:space="preserve"> eingeben → </w:t>
      </w:r>
      <w:r>
        <w:rPr>
          <w:b/>
        </w:rPr>
        <w:t>Suche</w:t>
      </w:r>
      <w:r>
        <w:t xml:space="preserve">. Erscheint </w:t>
      </w:r>
      <w:r>
        <w:rPr>
          <w:b/>
        </w:rPr>
        <w:t>Kein Artikel gefunden</w:t>
      </w:r>
      <w:r>
        <w:t>, ist der Artikel neu.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Unten rechts </w:t>
      </w:r>
      <w:r>
        <w:rPr>
          <w:b/>
        </w:rPr>
        <w:t>Artikel anlegen</w:t>
      </w:r>
      <w:r>
        <w:t xml:space="preserve"> antippen (Box mit grünem Plus). </w:t>
      </w:r>
      <w:r>
        <w:rPr>
          <w:b/>
        </w:rPr>
        <w:t>LM011 | Artikel pflegen</w:t>
      </w:r>
      <w:r>
        <w:t xml:space="preserve"> öffnet sich: oben die drei leeren Pflichtfelder </w:t>
      </w:r>
      <w:r>
        <w:rPr>
          <w:b/>
        </w:rPr>
        <w:t>Artikel</w:t>
      </w:r>
      <w:r>
        <w:t xml:space="preserve"> (Klient, Artikelnummer, Variante, rot markiert), alle übrigen Felder sind noch grau.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Klient</w:t>
      </w:r>
      <w:r>
        <w:t xml:space="preserve"> </w:t>
      </w:r>
      <w:r>
        <w:rPr>
          <w:rFonts w:ascii="Consolas" w:hAnsi="Consolas" w:cs="Consolas" w:eastAsia="Consolas"/>
          <w:sz w:val="18"/>
        </w:rPr>
        <w:t>DEFAULT</w:t>
      </w:r>
      <w:r>
        <w:t xml:space="preserve">, </w:t>
      </w:r>
      <w:r>
        <w:rPr>
          <w:b/>
        </w:rPr>
        <w:t>Artikelnummer</w:t>
      </w:r>
      <w:r>
        <w:t xml:space="preserve">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, </w:t>
      </w:r>
      <w:r>
        <w:rPr>
          <w:b/>
        </w:rPr>
        <w:t>Variante</w:t>
      </w:r>
      <w:r>
        <w:t xml:space="preserve"> </w:t>
      </w:r>
      <w:r>
        <w:rPr>
          <w:rFonts w:ascii="Consolas" w:hAnsi="Consolas" w:cs="Consolas" w:eastAsia="Consolas"/>
          <w:sz w:val="18"/>
        </w:rPr>
        <w:t>00000</w:t>
      </w:r>
      <w:r>
        <w:t xml:space="preserve"> (aus der Liste) eintragen. Das Symbol unten rechts wird zur grünen Lupe (</w:t>
      </w:r>
      <w:r>
        <w:rPr>
          <w:b/>
        </w:rPr>
        <w:t>Suche</w:t>
      </w:r>
      <w:r>
        <w:t>) → antippen. Erst dann werden die Felder freigegeben und vorbelegt (Tab. unten).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Reiter </w:t>
      </w:r>
      <w:r>
        <w:rPr>
          <w:b/>
        </w:rPr>
        <w:t>Verpackungsversion</w:t>
      </w:r>
      <w:r>
        <w:t xml:space="preserve"> (trägt ein rotes Fehler-Symbol, solange keine Verpackungsversion da ist): oben rechts Icon </w:t>
      </w:r>
      <w:r>
        <w:rPr>
          <w:b/>
        </w:rPr>
        <w:t>+</w:t>
      </w:r>
      <w:r>
        <w:t xml:space="preserve"> antippen → </w:t>
      </w:r>
      <w:r>
        <w:rPr>
          <w:b/>
        </w:rPr>
        <w:t>LM102 | Verpackungsversion pflegen</w:t>
      </w:r>
      <w:r>
        <w:t xml:space="preserve">: </w:t>
      </w:r>
      <w:r>
        <w:rPr>
          <w:b/>
        </w:rPr>
        <w:t>Lagermengeneinheit</w:t>
      </w:r>
      <w:r>
        <w:t xml:space="preserve"> </w:t>
      </w:r>
      <w:r>
        <w:rPr>
          <w:rFonts w:ascii="Consolas" w:hAnsi="Consolas" w:cs="Consolas" w:eastAsia="Consolas"/>
          <w:sz w:val="18"/>
        </w:rPr>
        <w:t>PCS</w:t>
      </w:r>
      <w:r>
        <w:t xml:space="preserve"> aus der Liste, </w:t>
      </w:r>
      <w:r>
        <w:rPr>
          <w:b/>
        </w:rPr>
        <w:t>Standard</w:t>
      </w:r>
      <w:r>
        <w:t xml:space="preserve"> angehakt, </w:t>
      </w:r>
      <w:r>
        <w:rPr>
          <w:b/>
        </w:rPr>
        <w:t>BME Nettogewicht</w:t>
      </w:r>
      <w:r>
        <w:t xml:space="preserve"> leer lassen → grüner Haken.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Im unteren Bereich, Reiter </w:t>
      </w:r>
      <w:r>
        <w:rPr>
          <w:b/>
        </w:rPr>
        <w:t>Artikelmengeneinheit</w:t>
      </w:r>
      <w:r>
        <w:t xml:space="preserve">, Icon </w:t>
      </w:r>
      <w:r>
        <w:rPr>
          <w:b/>
        </w:rPr>
        <w:t>+</w:t>
      </w:r>
      <w:r>
        <w:t xml:space="preserve"> → </w:t>
      </w:r>
      <w:r>
        <w:rPr>
          <w:b/>
        </w:rPr>
        <w:t>LM103 | Artikelmengeneinheit pflegen</w:t>
      </w:r>
      <w:r>
        <w:t xml:space="preserve">: </w:t>
      </w:r>
      <w:r>
        <w:rPr>
          <w:b/>
        </w:rPr>
        <w:t>Nenner</w:t>
      </w:r>
      <w:r>
        <w:t xml:space="preserve"> </w:t>
      </w:r>
      <w:r>
        <w:rPr>
          <w:rFonts w:ascii="Consolas" w:hAnsi="Consolas" w:cs="Consolas" w:eastAsia="Consolas"/>
          <w:sz w:val="18"/>
        </w:rPr>
        <w:t>1,000</w:t>
      </w:r>
      <w:r>
        <w:t xml:space="preserve"> (vorbelegt), </w:t>
      </w:r>
      <w:r>
        <w:rPr>
          <w:b/>
        </w:rPr>
        <w:t>Mengeneinheit</w:t>
      </w:r>
      <w:r>
        <w:t xml:space="preserve"> </w:t>
      </w:r>
      <w:r>
        <w:rPr>
          <w:rFonts w:ascii="Consolas" w:hAnsi="Consolas" w:cs="Consolas" w:eastAsia="Consolas"/>
          <w:sz w:val="18"/>
        </w:rPr>
        <w:t>PCS</w:t>
      </w:r>
      <w:r>
        <w:t xml:space="preserve">, </w:t>
      </w:r>
      <w:r>
        <w:rPr>
          <w:b/>
        </w:rPr>
        <w:t>Zähler</w:t>
      </w:r>
      <w:r>
        <w:t xml:space="preserve"> </w:t>
      </w:r>
      <w:r>
        <w:rPr>
          <w:rFonts w:ascii="Consolas" w:hAnsi="Consolas" w:cs="Consolas" w:eastAsia="Consolas"/>
          <w:sz w:val="18"/>
        </w:rPr>
        <w:t>1,000</w:t>
      </w:r>
      <w:r>
        <w:t xml:space="preserve">, </w:t>
      </w:r>
      <w:r>
        <w:rPr>
          <w:b/>
        </w:rPr>
        <w:t>Referenzmengeneinheit</w:t>
      </w:r>
      <w:r>
        <w:t xml:space="preserve"> </w:t>
      </w:r>
      <w:r>
        <w:rPr>
          <w:rFonts w:ascii="Consolas" w:hAnsi="Consolas" w:cs="Consolas" w:eastAsia="Consolas"/>
          <w:sz w:val="18"/>
        </w:rPr>
        <w:t>PCS</w:t>
      </w:r>
      <w:r>
        <w:t xml:space="preserve"> → grüner Haken. Ergebnis: 1,00 PCS = 1,00 PCS. </w:t>
      </w:r>
      <w:r>
        <w:rPr>
          <w:b/>
        </w:rPr>
        <w:t>Bruttogewicht</w:t>
      </w:r>
      <w:r>
        <w:t xml:space="preserve">, </w:t>
      </w:r>
      <w:r>
        <w:rPr>
          <w:b/>
        </w:rPr>
        <w:t>Länge</w:t>
      </w:r>
      <w:r>
        <w:t xml:space="preserve">, </w:t>
      </w:r>
      <w:r>
        <w:rPr>
          <w:b/>
        </w:rPr>
        <w:t>Breite</w:t>
      </w:r>
      <w:r>
        <w:t xml:space="preserve">, </w:t>
      </w:r>
      <w:r>
        <w:rPr>
          <w:b/>
        </w:rPr>
        <w:t>Höhe</w:t>
      </w:r>
      <w:r>
        <w:t xml:space="preserve"> sind keine Pflicht.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Reiter </w:t>
      </w:r>
      <w:r>
        <w:rPr>
          <w:b/>
        </w:rPr>
        <w:t>Artikel</w:t>
      </w:r>
      <w:r>
        <w:t xml:space="preserve">: </w:t>
      </w:r>
      <w:r>
        <w:rPr>
          <w:b/>
        </w:rPr>
        <w:t>Artikelbezeichnung</w:t>
      </w:r>
      <w:r>
        <w:t xml:space="preserve"> über das Tastatur-Symbol am Feldende eingeben (</w:t>
      </w:r>
      <w:r>
        <w:rPr>
          <w:b/>
        </w:rPr>
        <w:t>LM003 | Tastatur</w:t>
      </w:r>
      <w:r>
        <w:t xml:space="preserve">), z. B. </w:t>
      </w:r>
      <w:r>
        <w:rPr>
          <w:rFonts w:ascii="Consolas" w:hAnsi="Consolas" w:cs="Consolas" w:eastAsia="Consolas"/>
          <w:sz w:val="18"/>
        </w:rPr>
        <w:t>KEKU Verbinder Frontteil Schraube Ø5mm</w:t>
      </w:r>
      <w:r>
        <w:t xml:space="preserve">; </w:t>
      </w:r>
      <w:r>
        <w:rPr>
          <w:b/>
        </w:rPr>
        <w:t>Artikelbezeichnung 2</w:t>
      </w:r>
      <w:r>
        <w:t xml:space="preserve"> bei Bedarf (z. B. </w:t>
      </w:r>
      <w:r>
        <w:rPr>
          <w:rFonts w:ascii="Consolas" w:hAnsi="Consolas" w:cs="Consolas" w:eastAsia="Consolas"/>
          <w:sz w:val="18"/>
        </w:rPr>
        <w:t>KEKU_EH_FR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Basismengeneinheit</w:t>
      </w:r>
      <w:r>
        <w:t xml:space="preserve"> von </w:t>
      </w:r>
      <w:r>
        <w:rPr>
          <w:rFonts w:ascii="Consolas" w:hAnsi="Consolas" w:cs="Consolas" w:eastAsia="Consolas"/>
          <w:sz w:val="18"/>
        </w:rPr>
        <w:t>Stück</w:t>
      </w:r>
      <w:r>
        <w:t xml:space="preserve"> (Vorbelegung) auf </w:t>
      </w:r>
      <w:r>
        <w:rPr>
          <w:rFonts w:ascii="Consolas" w:hAnsi="Consolas" w:cs="Consolas" w:eastAsia="Consolas"/>
          <w:sz w:val="18"/>
        </w:rPr>
        <w:t>PCS</w:t>
      </w:r>
      <w:r>
        <w:t xml:space="preserve"> ändern. Auswahl auf dem Testsystem: </w:t>
      </w:r>
      <w:r>
        <w:rPr>
          <w:rFonts w:ascii="Consolas" w:hAnsi="Consolas" w:cs="Consolas" w:eastAsia="Consolas"/>
          <w:sz w:val="18"/>
        </w:rPr>
        <w:t>PCS</w:t>
      </w:r>
      <w:r>
        <w:t xml:space="preserve">, </w:t>
      </w:r>
      <w:r>
        <w:rPr>
          <w:rFonts w:ascii="Consolas" w:hAnsi="Consolas" w:cs="Consolas" w:eastAsia="Consolas"/>
          <w:sz w:val="18"/>
        </w:rPr>
        <w:t>PKG</w:t>
      </w:r>
      <w:r>
        <w:t xml:space="preserve">, </w:t>
      </w:r>
      <w:r>
        <w:rPr>
          <w:rFonts w:ascii="Consolas" w:hAnsi="Consolas" w:cs="Consolas" w:eastAsia="Consolas"/>
          <w:sz w:val="18"/>
        </w:rPr>
        <w:t>Stück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rPr>
          <w:b/>
        </w:rPr>
        <w:t>Artikeltyp</w:t>
      </w:r>
      <w:r>
        <w:t xml:space="preserve"> </w:t>
      </w:r>
      <w:r>
        <w:rPr>
          <w:rFonts w:ascii="Consolas" w:hAnsi="Consolas" w:cs="Consolas" w:eastAsia="Consolas"/>
          <w:sz w:val="18"/>
        </w:rPr>
        <w:t>MERC</w:t>
      </w:r>
      <w:r>
        <w:t xml:space="preserve">, </w:t>
      </w:r>
      <w:r>
        <w:rPr>
          <w:b/>
        </w:rPr>
        <w:t>Hauptsystempartner</w:t>
      </w:r>
      <w:r>
        <w:t xml:space="preserve"> </w:t>
      </w:r>
      <w:r>
        <w:rPr>
          <w:rFonts w:ascii="Consolas" w:hAnsi="Consolas" w:cs="Consolas" w:eastAsia="Consolas"/>
          <w:sz w:val="18"/>
        </w:rPr>
        <w:t>HOST</w:t>
      </w:r>
      <w:r>
        <w:t xml:space="preserve"> und </w:t>
      </w:r>
      <w:r>
        <w:rPr>
          <w:b/>
        </w:rPr>
        <w:t>Warengruppe</w:t>
      </w:r>
      <w:r>
        <w:t xml:space="preserve"> </w:t>
      </w:r>
      <w:r>
        <w:rPr>
          <w:rFonts w:ascii="Consolas" w:hAnsi="Consolas" w:cs="Consolas" w:eastAsia="Consolas"/>
          <w:sz w:val="18"/>
        </w:rPr>
        <w:t>TOOLS</w:t>
      </w:r>
      <w:r>
        <w:t xml:space="preserve"> sind vorbelegt. Welche Warengruppe bei der Hauri AG gilt, mit Marcel klären (Admin-Anleitung: </w:t>
      </w:r>
      <w:r>
        <w:rPr>
          <w:rFonts w:ascii="Consolas" w:hAnsi="Consolas" w:cs="Consolas" w:eastAsia="Consolas"/>
          <w:sz w:val="18"/>
        </w:rPr>
        <w:t>STANDARD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9.</w:t>
        <w:tab/>
      </w:r>
      <w:r>
        <w:t xml:space="preserve">Unten rechts </w:t>
      </w:r>
      <w:r>
        <w:rPr>
          <w:b/>
        </w:rPr>
        <w:t>Speichern</w:t>
      </w:r>
      <w:r>
        <w:t xml:space="preserve"> (Disketten-Symbol, grün) antippen. Danach zeigt LM007 den Artikel mit Status </w:t>
      </w:r>
      <w:r>
        <w:rPr>
          <w:b/>
        </w:rPr>
        <w:t>Kein Boxtyp zugeordnet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10.</w:t>
        <w:tab/>
      </w:r>
      <w:r>
        <w:t>Danach Boxtyp zuordnen (Kapitel 6) bzw. an der Box zuteilen und einlagern (Kapitel 4.3, Schritte 10–15).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41"/>
        <w:gridCol w:w="1666"/>
        <w:gridCol w:w="2086"/>
        <w:gridCol w:w="3030"/>
      </w:tblGrid>
      <w:tr>
        <w:trPr>
          <w:tblHeader w:val="true"/>
          <w:cantSplit w:val="true"/>
        </w:trPr>
        <w:tc>
          <w:tcPr>
            <w:tcW w:type="dxa" w:w="27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 in LM011 (Reiter Artikel)</w:t>
            </w:r>
          </w:p>
        </w:tc>
        <w:tc>
          <w:tcPr>
            <w:tcW w:type="dxa" w:w="16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20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Vorbelegung nach Suche (live)</w:t>
            </w:r>
          </w:p>
        </w:tc>
        <w:tc>
          <w:tcPr>
            <w:tcW w:type="dxa" w:w="30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Hauri-Wert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</w:t>
            </w:r>
            <w:r>
              <w:rPr>
                <w:sz w:val="17"/>
              </w:rPr>
              <w:t>: Klient / Artikelnummer / Variante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ja (rot markiert)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  <w:r>
              <w:rPr>
                <w:sz w:val="17"/>
              </w:rPr>
              <w:t xml:space="preserve"> / Hersteller-Nr. / </w:t>
            </w:r>
            <w:r>
              <w:rPr>
                <w:rFonts w:ascii="Consolas" w:hAnsi="Consolas" w:cs="Consolas" w:eastAsia="Consolas"/>
                <w:sz w:val="15"/>
              </w:rPr>
              <w:t>00000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Artikelbezeichnung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Artikelbezeichnung 2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nein (Speichern ging auch ohne Bezeichnung 2)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Bezeichnung aus der Excel-Liste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Basismengeneinheit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Stück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PCS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Artikeltyp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MERC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MERC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Hauptsystempartner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Warengruppe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TOOLS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mit Marcel klären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Teillagermenge erlauben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Grosser Artikel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aus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aus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Kippen ist erlaubt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Nicht definiert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nicht ändern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sz w:val="17"/>
              </w:rPr>
              <w:t>Geschwindigkeit / Beschleunigung / Verzögerung (horizontal, vertikal, max.)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Unbegrenzt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nicht ändern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Zeitbezogener Zugriffsmodus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Registrierungszeit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nicht ändern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Einlagerungsmodus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Nur SSI LOGIMAT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nicht ändern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Etikett automatisch drucken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Seriennummer drucken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aus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nur nach Absprache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Reiter </w:t>
            </w:r>
            <w:r>
              <w:rPr>
                <w:b/>
                <w:sz w:val="17"/>
              </w:rPr>
              <w:t>Verpackungsversion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ja (rotes Fehler-Symbol)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keine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eine Standard-Verpackungsversion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mit 1 PCS = 1 PCS</w:t>
            </w:r>
          </w:p>
        </w:tc>
      </w:tr>
    </w:tbl>
    <w:p>
      <w:pPr>
        <w:pStyle w:val="BeschriftungSSI"/>
      </w:pPr>
      <w:r>
        <w:t>Tab. 4: LM011 bei der Neuanlage – Felder und Vorbelegungen (SSI-Testsystem, 18.10.2026)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11_reiter_artikel_warenausgang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Artikel pflegen (LM011) – Reiter Artikel direkt nach „Suche“ mit den Vorbelegungen (Testsystem SSI srv01, WAMAS LS 2.8, 18.10.2026)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960000" cy="247500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102_verpackungsversion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475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Verpackungsversion pflegen (LM102) – Lagermengeneinheit PCS, Standard (Testsystem SSI srv01, WAMAS LS 2.8, 18.10.2026)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Mengeneinheit aus der Liste wählen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</w:t>
            </w:r>
            <w:r>
              <w:rPr>
                <w:b/>
                <w:sz w:val="19"/>
              </w:rPr>
              <w:t>LM103</w:t>
            </w:r>
            <w:r>
              <w:rPr>
                <w:sz w:val="19"/>
              </w:rPr>
              <w:t xml:space="preserve"> wurde einmal ein Wert von Hand in </w:t>
            </w:r>
            <w:r>
              <w:rPr>
                <w:b/>
                <w:sz w:val="19"/>
              </w:rPr>
              <w:t>Mengeneinheit</w:t>
            </w:r>
            <w:r>
              <w:rPr>
                <w:sz w:val="19"/>
              </w:rPr>
              <w:t xml:space="preserve"> getippt; WAMAS meldete </w:t>
            </w:r>
            <w:r>
              <w:rPr>
                <w:b/>
                <w:sz w:val="19"/>
              </w:rPr>
              <w:t>Fehler: „Letzte Aktion wiederholen. Wenn das Problem bestehen bleibt, kontaktieren Sie den Systemadministrator.“</w:t>
            </w:r>
            <w:r>
              <w:rPr>
                <w:sz w:val="19"/>
              </w:rPr>
              <w:t xml:space="preserve"> Einheiten immer über den Pfeil aus der Liste wählen.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5.1–5.1.2 (S. 60–62); KH-A Kap. 2.1 (Schlüssel, Pflichtangaben); HA-02 (Werte DEFAULT, 00000, MERC, HOST, STANDARD); LIVE 18.10. 19:44–20:00 (Bildschirmfotos LM007, LM011, LM102, LM103, LM003); DB 18.10. 20:02</w:t>
      </w:r>
    </w:p>
    <w:p>
      <w:pPr>
        <w:pStyle w:val="Heading2"/>
      </w:pPr>
      <w:r>
        <w:t>4.5 Felder in LM041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31"/>
        <w:gridCol w:w="932"/>
        <w:gridCol w:w="1771"/>
        <w:gridCol w:w="4589"/>
      </w:tblGrid>
      <w:tr>
        <w:trPr>
          <w:tblHeader w:val="true"/>
          <w:cantSplit w:val="true"/>
        </w:trPr>
        <w:tc>
          <w:tcPr>
            <w:tcW w:type="dxa" w:w="22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9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17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Hauri-Wert</w:t>
            </w:r>
          </w:p>
        </w:tc>
        <w:tc>
          <w:tcPr>
            <w:tcW w:type="dxa" w:w="458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Hinweis</w:t>
            </w:r>
          </w:p>
        </w:tc>
      </w:tr>
      <w:tr>
        <w:trPr>
          <w:cantSplit w:val="true"/>
        </w:trPr>
        <w:tc>
          <w:tcPr>
            <w:tcW w:type="dxa" w:w="22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Artikelnummer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Hersteller-Nr., z. B. </w:t>
            </w:r>
            <w:r>
              <w:rPr>
                <w:rFonts w:ascii="Consolas" w:hAnsi="Consolas" w:cs="Consolas" w:eastAsia="Consolas"/>
                <w:sz w:val="15"/>
              </w:rPr>
              <w:t>101.2.01</w:t>
            </w:r>
          </w:p>
        </w:tc>
        <w:tc>
          <w:tcPr>
            <w:tcW w:type="dxa" w:w="458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später </w:t>
            </w:r>
            <w:r>
              <w:rPr>
                <w:b/>
                <w:sz w:val="17"/>
              </w:rPr>
              <w:t>nicht</w:t>
            </w:r>
            <w:r>
              <w:rPr>
                <w:sz w:val="17"/>
              </w:rPr>
              <w:t xml:space="preserve"> änderbar (Schlüssel)</w:t>
            </w:r>
          </w:p>
        </w:tc>
      </w:tr>
      <w:tr>
        <w:trPr>
          <w:cantSplit w:val="true"/>
        </w:trPr>
        <w:tc>
          <w:tcPr>
            <w:tcW w:type="dxa" w:w="22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Basismengeneinheit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PCS</w:t>
            </w:r>
          </w:p>
        </w:tc>
        <w:tc>
          <w:tcPr>
            <w:tcW w:type="dxa" w:w="4589"/>
          </w:tcPr>
          <w:p>
            <w:pPr>
              <w:spacing w:after="0" w:line="252" w:lineRule="auto"/>
            </w:pPr>
            <w:r>
              <w:rPr>
                <w:sz w:val="17"/>
              </w:rPr>
              <w:t>kleinste Einheit, für alle Bestandsberechnungen</w:t>
            </w:r>
          </w:p>
        </w:tc>
      </w:tr>
      <w:tr>
        <w:trPr>
          <w:cantSplit w:val="true"/>
        </w:trPr>
        <w:tc>
          <w:tcPr>
            <w:tcW w:type="dxa" w:w="22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Grosser Artikel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aus</w:t>
            </w:r>
          </w:p>
        </w:tc>
        <w:tc>
          <w:tcPr>
            <w:tcW w:type="dxa" w:w="4589"/>
          </w:tcPr>
          <w:p>
            <w:pPr>
              <w:spacing w:after="0" w:line="252" w:lineRule="auto"/>
            </w:pPr>
            <w:r>
              <w:rPr>
                <w:sz w:val="17"/>
              </w:rPr>
              <w:t>nur für Teile ohne Box</w:t>
            </w:r>
          </w:p>
        </w:tc>
      </w:tr>
      <w:tr>
        <w:trPr>
          <w:cantSplit w:val="true"/>
        </w:trPr>
        <w:tc>
          <w:tcPr>
            <w:tcW w:type="dxa" w:w="22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Bruttogewicht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falls bekannt</w:t>
            </w:r>
          </w:p>
        </w:tc>
        <w:tc>
          <w:tcPr>
            <w:tcW w:type="dxa" w:w="4589"/>
          </w:tcPr>
          <w:p>
            <w:pPr>
              <w:spacing w:after="0" w:line="252" w:lineRule="auto"/>
            </w:pPr>
            <w:r>
              <w:rPr>
                <w:sz w:val="17"/>
              </w:rPr>
              <w:t>Gewicht einer Einheit</w:t>
            </w:r>
          </w:p>
        </w:tc>
      </w:tr>
      <w:tr>
        <w:trPr>
          <w:cantSplit w:val="true"/>
        </w:trPr>
        <w:tc>
          <w:tcPr>
            <w:tcW w:type="dxa" w:w="22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Länge / Breite / Höhe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falls bekannt</w:t>
            </w:r>
          </w:p>
        </w:tc>
        <w:tc>
          <w:tcPr>
            <w:tcW w:type="dxa" w:w="4589"/>
          </w:tcPr>
          <w:p>
            <w:pPr>
              <w:spacing w:after="0" w:line="252" w:lineRule="auto"/>
            </w:pPr>
            <w:r>
              <w:rPr>
                <w:sz w:val="17"/>
              </w:rPr>
              <w:t>Abmessungen des Artikels</w:t>
            </w:r>
          </w:p>
        </w:tc>
      </w:tr>
      <w:tr>
        <w:trPr>
          <w:cantSplit w:val="true"/>
        </w:trPr>
        <w:tc>
          <w:tcPr>
            <w:tcW w:type="dxa" w:w="223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Icon </w:t>
            </w:r>
            <w:r>
              <w:rPr>
                <w:b/>
                <w:sz w:val="17"/>
              </w:rPr>
              <w:t>Mehr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4589"/>
          </w:tcPr>
          <w:p>
            <w:pPr>
              <w:spacing w:after="0" w:line="252" w:lineRule="auto"/>
            </w:pPr>
            <w:r>
              <w:rPr>
                <w:sz w:val="17"/>
              </w:rPr>
              <w:t>öffnet LM011 für alle weiteren Daten (Bezeichnung)</w:t>
            </w:r>
          </w:p>
        </w:tc>
      </w:tr>
      <w:tr>
        <w:trPr>
          <w:cantSplit w:val="true"/>
        </w:trPr>
        <w:tc>
          <w:tcPr>
            <w:tcW w:type="dxa" w:w="2231"/>
          </w:tcPr>
          <w:p>
            <w:pPr>
              <w:spacing w:after="0" w:line="252" w:lineRule="auto"/>
            </w:pPr>
            <w:r>
              <w:rPr>
                <w:sz w:val="17"/>
              </w:rPr>
              <w:t>Klient, Variante, Artikeltyp, Hauptsystempartner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erwartet </w:t>
            </w:r>
            <w:r>
              <w:rPr>
                <w:rFonts w:ascii="Consolas" w:hAnsi="Consolas" w:cs="Consolas" w:eastAsia="Consolas"/>
                <w:sz w:val="15"/>
              </w:rPr>
              <w:t>DEFAULT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00000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MERC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  <w:tc>
          <w:tcPr>
            <w:tcW w:type="dxa" w:w="458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in LM041 nicht sichtbar, werden vorbelegt </w:t>
            </w:r>
            <w:r>
              <w:rPr>
                <w:b/>
                <w:sz w:val="17"/>
              </w:rPr>
              <w:t>[vor Ort prüfen]</w:t>
            </w:r>
            <w:r>
              <w:rPr>
                <w:sz w:val="17"/>
              </w:rPr>
              <w:t xml:space="preserve"> (in LM011 live vorbelegt: </w:t>
            </w:r>
            <w:r>
              <w:rPr>
                <w:rFonts w:ascii="Consolas" w:hAnsi="Consolas" w:cs="Consolas" w:eastAsia="Consolas"/>
                <w:sz w:val="15"/>
              </w:rPr>
              <w:t>MERC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HOST</w:t>
            </w:r>
            <w:r>
              <w:rPr>
                <w:sz w:val="17"/>
              </w:rPr>
              <w:t xml:space="preserve">, Warengruppe </w:t>
            </w:r>
            <w:r>
              <w:rPr>
                <w:rFonts w:ascii="Consolas" w:hAnsi="Consolas" w:cs="Consolas" w:eastAsia="Consolas"/>
                <w:sz w:val="15"/>
              </w:rPr>
              <w:t>TOOLS</w:t>
            </w:r>
            <w:r>
              <w:rPr>
                <w:sz w:val="17"/>
              </w:rPr>
              <w:t>)</w:t>
            </w:r>
          </w:p>
        </w:tc>
      </w:tr>
    </w:tbl>
    <w:p>
      <w:pPr>
        <w:pStyle w:val="BeschriftungSSI"/>
      </w:pPr>
      <w:r>
        <w:t>Tab. 5: Felder in „Neuen Artikel anlegen“ (LM041, laut Handbuch)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Bezeichnung und Warengruppe in LM041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Handbuch nennt in LM041 kein Feld für Bezeichnung und Warengruppe. Ob die Hauri-Maske eines hat,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 xml:space="preserve"> (LM041 am 18.10.2026 nicht bedient). In LM011 gibt es beide Felder (</w:t>
            </w:r>
            <w:r>
              <w:rPr>
                <w:b/>
                <w:sz w:val="19"/>
              </w:rPr>
              <w:t>Artikelbezeichnung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Warengruppe</w:t>
            </w:r>
            <w:r>
              <w:rPr>
                <w:sz w:val="19"/>
              </w:rPr>
              <w:t xml:space="preserve">). Ohne Bezeichnung sieht der Bediener später nur die Nummer – deshalb über </w:t>
            </w:r>
            <w:r>
              <w:rPr>
                <w:b/>
                <w:sz w:val="19"/>
              </w:rPr>
              <w:t>Mehr</w:t>
            </w:r>
            <w:r>
              <w:rPr>
                <w:sz w:val="19"/>
              </w:rPr>
              <w:t xml:space="preserve"> oder in MD001/MD002 ergänzen.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5.6.1; BH28 Kap. 5.6.1 (S. 68–69); KA-ART Kap. 5.2 (Vorbelegung nicht beschrieben); Ablauf WAMAS Dev ART-T12/T13 (offen)</w:t>
      </w:r>
    </w:p>
    <w:p>
      <w:pPr>
        <w:pStyle w:val="Heading2"/>
      </w:pPr>
      <w:r>
        <w:t>4.6 Was nach der Anlage passiert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76"/>
        <w:gridCol w:w="3612"/>
        <w:gridCol w:w="4036"/>
      </w:tblGrid>
      <w:tr>
        <w:trPr>
          <w:tblHeader w:val="true"/>
          <w:cantSplit w:val="true"/>
        </w:trPr>
        <w:tc>
          <w:tcPr>
            <w:tcW w:type="dxa" w:w="18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</w:t>
            </w:r>
          </w:p>
        </w:tc>
        <w:tc>
          <w:tcPr>
            <w:tcW w:type="dxa" w:w="36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</w:t>
            </w:r>
          </w:p>
        </w:tc>
        <w:tc>
          <w:tcPr>
            <w:tcW w:type="dxa" w:w="40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tun?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Artikel gespeichert</w:t>
            </w:r>
          </w:p>
        </w:tc>
        <w:tc>
          <w:tcPr>
            <w:tcW w:type="dxa" w:w="36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 mit Grunddaten in WAMAS, sichtbar in LM007 (Status </w:t>
            </w:r>
            <w:r>
              <w:rPr>
                <w:b/>
                <w:sz w:val="17"/>
              </w:rPr>
              <w:t>Kein Boxtyp zugeordnet</w:t>
            </w:r>
            <w:r>
              <w:rPr>
                <w:sz w:val="17"/>
              </w:rPr>
              <w:t>) und am Desktop MD001</w:t>
            </w:r>
          </w:p>
        </w:tc>
        <w:tc>
          <w:tcPr>
            <w:tcW w:type="dxa" w:w="403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über LM011 live belegt: Klient </w:t>
            </w:r>
            <w:r>
              <w:rPr>
                <w:rFonts w:ascii="Consolas" w:hAnsi="Consolas" w:cs="Consolas" w:eastAsia="Consolas"/>
                <w:sz w:val="15"/>
              </w:rPr>
              <w:t>DEFAULT</w:t>
            </w:r>
            <w:r>
              <w:rPr>
                <w:sz w:val="17"/>
              </w:rPr>
              <w:t xml:space="preserve">, Variante </w:t>
            </w:r>
            <w:r>
              <w:rPr>
                <w:rFonts w:ascii="Consolas" w:hAnsi="Consolas" w:cs="Consolas" w:eastAsia="Consolas"/>
                <w:sz w:val="15"/>
              </w:rPr>
              <w:t>00000</w:t>
            </w:r>
            <w:r>
              <w:rPr>
                <w:sz w:val="17"/>
              </w:rPr>
              <w:t xml:space="preserve">, Typ </w:t>
            </w:r>
            <w:r>
              <w:rPr>
                <w:rFonts w:ascii="Consolas" w:hAnsi="Consolas" w:cs="Consolas" w:eastAsia="Consolas"/>
                <w:sz w:val="15"/>
              </w:rPr>
              <w:t>MERC</w:t>
            </w:r>
            <w:r>
              <w:rPr>
                <w:sz w:val="17"/>
              </w:rPr>
              <w:t xml:space="preserve">, Basis-ME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, Warengruppe </w:t>
            </w:r>
            <w:r>
              <w:rPr>
                <w:rFonts w:ascii="Consolas" w:hAnsi="Consolas" w:cs="Consolas" w:eastAsia="Consolas"/>
                <w:sz w:val="15"/>
              </w:rPr>
              <w:t>TOOLS</w:t>
            </w:r>
            <w:r>
              <w:rPr>
                <w:sz w:val="17"/>
              </w:rPr>
              <w:t xml:space="preserve">, Verpackungsversion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Standard. Nach LM041 in MD001 prüfen </w:t>
            </w:r>
            <w:r>
              <w:rPr>
                <w:b/>
                <w:sz w:val="17"/>
              </w:rPr>
              <w:t>[vor Ort prüfen]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Bezeichnung fehlt</w:t>
            </w:r>
          </w:p>
        </w:tc>
        <w:tc>
          <w:tcPr>
            <w:tcW w:type="dxa" w:w="3612"/>
          </w:tcPr>
          <w:p>
            <w:pPr>
              <w:spacing w:after="0" w:line="252" w:lineRule="auto"/>
            </w:pPr>
            <w:r>
              <w:rPr>
                <w:sz w:val="17"/>
              </w:rPr>
              <w:t>nur die Nummer wird angezeigt</w:t>
            </w:r>
          </w:p>
        </w:tc>
        <w:tc>
          <w:tcPr>
            <w:tcW w:type="dxa" w:w="403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LM011 Reiter </w:t>
            </w:r>
            <w:r>
              <w:rPr>
                <w:b/>
                <w:sz w:val="17"/>
              </w:rPr>
              <w:t>Artikel</w:t>
            </w:r>
            <w:r>
              <w:rPr>
                <w:sz w:val="17"/>
              </w:rPr>
              <w:t xml:space="preserve"> oder MD002 ergänzen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Box-Zuordnung</w:t>
            </w:r>
          </w:p>
        </w:tc>
        <w:tc>
          <w:tcPr>
            <w:tcW w:type="dxa" w:w="36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nur, wenn </w:t>
            </w:r>
            <w:r>
              <w:rPr>
                <w:b/>
                <w:sz w:val="17"/>
              </w:rPr>
              <w:t>Artikelzuordnung bestätigen</w:t>
            </w:r>
            <w:r>
              <w:rPr>
                <w:sz w:val="17"/>
              </w:rPr>
              <w:t xml:space="preserve"> getippt wurde</w:t>
            </w:r>
          </w:p>
        </w:tc>
        <w:tc>
          <w:tcPr>
            <w:tcW w:type="dxa" w:w="4036"/>
          </w:tcPr>
          <w:p>
            <w:pPr>
              <w:spacing w:after="0" w:line="252" w:lineRule="auto"/>
            </w:pPr>
            <w:r>
              <w:rPr>
                <w:sz w:val="17"/>
              </w:rPr>
              <w:t>sonst kann nicht eingelagert werden („nur in eine zugeordnete Box“)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Boxtyp-Zuordnung</w:t>
            </w:r>
          </w:p>
        </w:tc>
        <w:tc>
          <w:tcPr>
            <w:tcW w:type="dxa" w:w="3612"/>
          </w:tcPr>
          <w:p>
            <w:pPr>
              <w:spacing w:after="0" w:line="252" w:lineRule="auto"/>
            </w:pPr>
            <w:r>
              <w:rPr>
                <w:sz w:val="17"/>
              </w:rPr>
              <w:t>entsteht über die Höchstmenge an der Box oder über LM012</w:t>
            </w:r>
          </w:p>
        </w:tc>
        <w:tc>
          <w:tcPr>
            <w:tcW w:type="dxa" w:w="4036"/>
          </w:tcPr>
          <w:p>
            <w:pPr>
              <w:spacing w:after="0" w:line="252" w:lineRule="auto"/>
            </w:pPr>
            <w:r>
              <w:rPr>
                <w:sz w:val="17"/>
              </w:rPr>
              <w:t>Höchstmenge prüfen (Kapitel 6)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Etikett</w:t>
            </w:r>
          </w:p>
        </w:tc>
        <w:tc>
          <w:tcPr>
            <w:tcW w:type="dxa" w:w="36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wird </w:t>
            </w:r>
            <w:r>
              <w:rPr>
                <w:b/>
                <w:sz w:val="17"/>
              </w:rPr>
              <w:t>nicht</w:t>
            </w:r>
            <w:r>
              <w:rPr>
                <w:sz w:val="17"/>
              </w:rPr>
              <w:t xml:space="preserve"> automatisch gedruckt</w:t>
            </w:r>
          </w:p>
        </w:tc>
        <w:tc>
          <w:tcPr>
            <w:tcW w:type="dxa" w:w="4036"/>
          </w:tcPr>
          <w:p>
            <w:pPr>
              <w:spacing w:after="0" w:line="252" w:lineRule="auto"/>
            </w:pPr>
            <w:r>
              <w:rPr>
                <w:sz w:val="17"/>
              </w:rPr>
              <w:t>bei Bedarf Artikeletikett drucken (Kapitel 7)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Nächster Excel-Import</w:t>
            </w:r>
          </w:p>
        </w:tc>
        <w:tc>
          <w:tcPr>
            <w:tcW w:type="dxa" w:w="36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 mit gleicher Nummer wird </w:t>
            </w:r>
            <w:r>
              <w:rPr>
                <w:b/>
                <w:sz w:val="17"/>
              </w:rPr>
              <w:t>aktualisiert</w:t>
            </w:r>
            <w:r>
              <w:rPr>
                <w:sz w:val="17"/>
              </w:rPr>
              <w:t xml:space="preserve">, nicht doppelt angelegt </w:t>
            </w:r>
            <w:r>
              <w:rPr>
                <w:b/>
                <w:sz w:val="17"/>
              </w:rPr>
              <w:t>[vor Ort prüfen]</w:t>
            </w:r>
          </w:p>
        </w:tc>
        <w:tc>
          <w:tcPr>
            <w:tcW w:type="dxa" w:w="4036"/>
          </w:tcPr>
          <w:p>
            <w:pPr>
              <w:spacing w:after="0" w:line="252" w:lineRule="auto"/>
            </w:pPr>
            <w:r>
              <w:rPr>
                <w:sz w:val="17"/>
              </w:rPr>
              <w:t>Nummer in der Excel-Liste gleich schreiben</w:t>
            </w:r>
          </w:p>
        </w:tc>
      </w:tr>
    </w:tbl>
    <w:p>
      <w:pPr>
        <w:pStyle w:val="BeschriftungSSI"/>
      </w:pPr>
      <w:r>
        <w:t>Tab. 6: Folgen der Artikelanlage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BH28 Kap. 5.6 („Items can only be stored in a box if they are assigned to a box“); KA-ART Kap. 5.2; WD-ART Kap. 6.2; LIVE 18.10. 19:48 (LM007 nach Speichern); DB 18.10. 20:02</w:t>
      </w:r>
    </w:p>
    <w:p>
      <w:pPr>
        <w:pStyle w:val="Heading1"/>
      </w:pPr>
      <w:r>
        <w:t>5 Artikel ändern (LM011)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Artikel in LM007 suchen → antippen → </w:t>
      </w:r>
      <w:r>
        <w:rPr>
          <w:b/>
        </w:rPr>
        <w:t>Artikel bearbeiten</w:t>
      </w:r>
      <w:r>
        <w:t xml:space="preserve">. </w:t>
      </w:r>
      <w:r>
        <w:rPr>
          <w:b/>
        </w:rPr>
        <w:t>Artikel pflegen</w:t>
      </w:r>
      <w:r>
        <w:t xml:space="preserve"> (LM011)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Reiter wählen und Felder ändern. Feld mit </w:t>
      </w:r>
      <w:r>
        <w:rPr>
          <w:b/>
        </w:rPr>
        <w:t>Tab</w:t>
      </w:r>
      <w:r>
        <w:t xml:space="preserve"> bzw. Antippen eines anderen Felds verlassen.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Speichern</w:t>
      </w:r>
      <w:r>
        <w:t xml:space="preserve"> antippen.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15"/>
        <w:gridCol w:w="2951"/>
        <w:gridCol w:w="3030"/>
        <w:gridCol w:w="827"/>
      </w:tblGrid>
      <w:tr>
        <w:trPr>
          <w:tblHeader w:val="true"/>
          <w:cantSplit w:val="true"/>
        </w:trPr>
        <w:tc>
          <w:tcPr>
            <w:tcW w:type="dxa" w:w="271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Reiter</w:t>
            </w:r>
          </w:p>
        </w:tc>
        <w:tc>
          <w:tcPr>
            <w:tcW w:type="dxa" w:w="295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30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Für Hauri</w:t>
            </w:r>
          </w:p>
        </w:tc>
        <w:tc>
          <w:tcPr>
            <w:tcW w:type="dxa" w:w="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rPr>
          <w:cantSplit w:val="true"/>
        </w:trPr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</w:t>
            </w:r>
          </w:p>
        </w:tc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Klient, Artikelnummer, Variante; Bezeichnung 1 und 2; Basismengeneinheit, Artikeltyp, Hauptsystempartner, Warengruppe; Teillagermenge erlauben; Grosser Artikel; Bewegungseinstellungen; Bereich </w:t>
            </w:r>
            <w:r>
              <w:rPr>
                <w:b/>
                <w:sz w:val="17"/>
              </w:rPr>
              <w:t>Warenausgang</w:t>
            </w:r>
            <w:r>
              <w:rPr>
                <w:sz w:val="17"/>
              </w:rPr>
              <w:t xml:space="preserve">: </w:t>
            </w:r>
            <w:r>
              <w:rPr>
                <w:b/>
                <w:sz w:val="17"/>
              </w:rPr>
              <w:t>Etikett automatisch drucken</w:t>
            </w:r>
            <w:r>
              <w:rPr>
                <w:sz w:val="17"/>
              </w:rPr>
              <w:t>, Seriennummer ABIA, Seriennummernkreis, Seriennummer drucken; LogiDrive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Bezeichnung ergänzen; Rest nur nach Absprache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BH27 5.1.1; LIVE PROT 18.10. 12:18; LIVE 18.10. 19:44</w:t>
            </w:r>
          </w:p>
        </w:tc>
      </w:tr>
      <w:tr>
        <w:trPr>
          <w:cantSplit w:val="true"/>
        </w:trPr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Verpackungsversion</w:t>
            </w:r>
          </w:p>
        </w:tc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oben Verpackungsversionen (Spalten Datensatzstatus, Lagermengeneinheit, BME / LME, BME Nettogewicht, Standard; LM102); unten Reiter </w:t>
            </w:r>
            <w:r>
              <w:rPr>
                <w:b/>
                <w:sz w:val="17"/>
              </w:rPr>
              <w:t>Artikelmengeneinheit</w:t>
            </w:r>
            <w:r>
              <w:rPr>
                <w:sz w:val="17"/>
              </w:rPr>
              <w:t xml:space="preserve"> (Nenner, Mengeneinheit, Zähler, Referenzmengeneinheit, Bruttogewicht, Länge, Breite, Höhe; LM103) und </w:t>
            </w:r>
            <w:r>
              <w:rPr>
                <w:b/>
                <w:sz w:val="17"/>
              </w:rPr>
              <w:t>Boxtypen</w:t>
            </w:r>
            <w:r>
              <w:rPr>
                <w:sz w:val="17"/>
              </w:rPr>
              <w:t xml:space="preserve">; Icon </w:t>
            </w:r>
            <w:r>
              <w:rPr>
                <w:b/>
                <w:sz w:val="17"/>
              </w:rPr>
              <w:t>Boxtypen zuordnen</w:t>
            </w:r>
            <w:r>
              <w:rPr>
                <w:sz w:val="17"/>
              </w:rPr>
              <w:t xml:space="preserve"> → LM012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bei Neuanlage: eine Standard-Verpackungsversion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>; sonst nur Boxtyp zuordnen, Einheiten am Desktop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BH27 5.1.2; LIVE 18.10. 19:45</w:t>
            </w:r>
          </w:p>
        </w:tc>
      </w:tr>
      <w:tr>
        <w:trPr>
          <w:cantSplit w:val="true"/>
        </w:trPr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Artikel-Alias</w:t>
            </w:r>
          </w:p>
        </w:tc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>Alias bzw. EAN je Mengeneinheit (LM105), muss eindeutig sein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EAN kommen per Import – am Touch nur nach Absprache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BH27 5.1.3</w:t>
            </w:r>
          </w:p>
        </w:tc>
      </w:tr>
      <w:tr>
        <w:trPr>
          <w:cantSplit w:val="true"/>
        </w:trPr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Artikelzuordnung</w:t>
            </w:r>
          </w:p>
        </w:tc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>Zuordnungsmodus beim Leeren einer Box (LM104): FIXIERT / FLOAT / STANDARD je strategischem Lagerbereich, Priorität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mit Marcel festlegen (siehe </w:t>
            </w:r>
            <w:r>
              <w:rPr>
                <w:b/>
                <w:sz w:val="17"/>
              </w:rPr>
              <w:t>Zuordnungen</w:t>
            </w:r>
            <w:r>
              <w:rPr>
                <w:sz w:val="17"/>
              </w:rPr>
              <w:t>)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BH27 5.1.4</w:t>
            </w:r>
          </w:p>
        </w:tc>
      </w:tr>
      <w:tr>
        <w:trPr>
          <w:cantSplit w:val="true"/>
        </w:trPr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Bestandsidentifizierende Attribute</w:t>
            </w:r>
          </w:p>
        </w:tc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>MHD, Charge, Produktionsdatum, Seriennummer (ABIA): Obligatorisch / Optional / Nicht anwendbar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nicht ändern ohne Absprache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BH27 5.1.5</w:t>
            </w:r>
          </w:p>
        </w:tc>
      </w:tr>
    </w:tbl>
    <w:p>
      <w:pPr>
        <w:pStyle w:val="BeschriftungSSI"/>
      </w:pPr>
      <w:r>
        <w:t>Tab. 7: Reiter in LM011 (Reiternamen wie live am 18.10.2026)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11_reiter_artikel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Artikel pflegen (LM011) – Reiter Artikel, ausgefüllt mit 101.2.01 (Bereich Warenausgang links unten mit „Etikett automatisch drucken“) (Testsystem SSI srv01, WAMAS LS 2.8, 18.10.2026)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11_reiter_verpackungsversion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9: Artikel pflegen (LM011) – Reiter Verpackungsversion mit Standard-Verpackungsversion PCS und Artikelmengeneinheit 1 PCS = 1 PCS (Testsystem SSI srv01, WAMAS LS 2.8, 18.10.2026)</w:t>
      </w:r>
    </w:p>
    <w:p>
      <w:r>
        <w:t xml:space="preserve">Die Reiter </w:t>
      </w:r>
      <w:r>
        <w:rPr>
          <w:b/>
        </w:rPr>
        <w:t>Artikel-Alias</w:t>
      </w:r>
      <w:r>
        <w:t xml:space="preserve">, </w:t>
      </w:r>
      <w:r>
        <w:rPr>
          <w:b/>
        </w:rPr>
        <w:t>Artikelzuordnung</w:t>
      </w:r>
      <w:r>
        <w:t xml:space="preserve"> und </w:t>
      </w:r>
      <w:r>
        <w:rPr>
          <w:b/>
        </w:rPr>
        <w:t>Bestandsidentifizierende Attribute</w:t>
      </w:r>
      <w:r>
        <w:t xml:space="preserve"> wurden bei der Live-Anlage nicht geöffnet; Bildschirmfotos davon folgen bei der Schulung. Ihr Inhalt in Tab. oben stammt aus dem Handbuch.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Nicht ändern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Artikelnummer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Klient</w:t>
            </w:r>
            <w:r>
              <w:rPr>
                <w:sz w:val="19"/>
              </w:rPr>
              <w:t xml:space="preserve"> und </w:t>
            </w:r>
            <w:r>
              <w:rPr>
                <w:b/>
                <w:sz w:val="19"/>
              </w:rPr>
              <w:t>Variante</w:t>
            </w:r>
            <w:r>
              <w:rPr>
                <w:sz w:val="19"/>
              </w:rPr>
              <w:t xml:space="preserve"> sind der Schlüssel des Artikels und können nicht geändert werden. Eine andere Nummer im Feld eingeben und </w:t>
            </w:r>
            <w:r>
              <w:rPr>
                <w:b/>
                <w:sz w:val="19"/>
              </w:rPr>
              <w:t>Suche</w:t>
            </w:r>
            <w:r>
              <w:rPr>
                <w:sz w:val="19"/>
              </w:rPr>
              <w:t xml:space="preserve"> tippen heisst: einen anderen Artikel öffnen bzw. neu anlegen. Bei einem Tippfehler in der Artikelnummer: Marcel informieren (Artikel im Desktop-Client prüfen, ggf. sperren).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Etikett automatisch drucken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Checkbox </w:t>
            </w:r>
            <w:r>
              <w:rPr>
                <w:b/>
                <w:sz w:val="19"/>
              </w:rPr>
              <w:t>Etikett automatisch drucken</w:t>
            </w:r>
            <w:r>
              <w:rPr>
                <w:sz w:val="19"/>
              </w:rPr>
              <w:t xml:space="preserve"> im Reiter Artikel (Bereich Warenausgang) wurde am 18.10.2026 am Touch in LM011 live gesetzt. Laut Handbuch druckt sie ein Etikett automatisch </w:t>
            </w:r>
            <w:r>
              <w:rPr>
                <w:b/>
                <w:sz w:val="19"/>
              </w:rPr>
              <w:t>nach der Kommissionierung</w:t>
            </w:r>
            <w:r>
              <w:rPr>
                <w:sz w:val="19"/>
              </w:rPr>
              <w:t>. Bei der Hauri AG nur nach Absprache aktivieren.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5.1–5.1.5 (S. 60–63); KA-ART Kap. 5.1 (Tab. 9), 6.1; KH-L Kap. 3.2–3.3; PROT 18.10. 12:18; ETA (labelPrint); LIVE 18.10. 19:44–20:00</w:t>
      </w:r>
    </w:p>
    <w:p>
      <w:pPr>
        <w:pStyle w:val="Heading1"/>
      </w:pPr>
      <w:r>
        <w:t>6 Artikel einem Boxtyp zuordnen (LM012)</w:t>
      </w:r>
    </w:p>
    <w:p>
      <w:r>
        <w:t xml:space="preserve">Ein Artikel kann nur in eine Box eingelagert werden, die ihm zugeordnet ist. Die Zuordnung zu einem </w:t>
      </w:r>
      <w:r>
        <w:rPr>
          <w:b/>
        </w:rPr>
        <w:t>Boxtyp</w:t>
      </w:r>
      <w:r>
        <w:t xml:space="preserve"> legt dabei </w:t>
      </w:r>
      <w:r>
        <w:rPr>
          <w:b/>
        </w:rPr>
        <w:t>keine</w:t>
      </w:r>
      <w:r>
        <w:t xml:space="preserve"> Box an – Boxen entstehen nur im Tablarlayouteditor (siehe </w:t>
      </w:r>
      <w:r>
        <w:rPr>
          <w:b/>
        </w:rPr>
        <w:t>Boxen kreieren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LM011 → Reiter </w:t>
      </w:r>
      <w:r>
        <w:rPr>
          <w:b/>
        </w:rPr>
        <w:t>Verpackungsversion</w:t>
      </w:r>
      <w:r>
        <w:t xml:space="preserve"> → Verpackungsversion wählen → Icon </w:t>
      </w:r>
      <w:r>
        <w:rPr>
          <w:b/>
        </w:rPr>
        <w:t>Boxtypen zuordnen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</w:t>
      </w:r>
      <w:r>
        <w:rPr>
          <w:b/>
        </w:rPr>
        <w:t>Boxtypen zuordnen</w:t>
      </w:r>
      <w:r>
        <w:t xml:space="preserve"> (LM012) eine Boxtyp-Zeile markieren, </w:t>
      </w:r>
      <w:r>
        <w:rPr>
          <w:b/>
        </w:rPr>
        <w:t>Zugeordnet</w:t>
      </w:r>
      <w:r>
        <w:t xml:space="preserve"> aktivieren.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Max. Artikel in Box</w:t>
      </w:r>
      <w:r>
        <w:t xml:space="preserve"> eingeben (wie viele Stück passen in die Box), z. B. </w:t>
      </w:r>
      <w:r>
        <w:rPr>
          <w:rFonts w:ascii="Consolas" w:hAnsi="Consolas" w:cs="Consolas" w:eastAsia="Consolas"/>
          <w:sz w:val="18"/>
        </w:rPr>
        <w:t>50</w:t>
      </w:r>
      <w:r>
        <w:t xml:space="preserve"> für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, oder </w:t>
      </w:r>
      <w:r>
        <w:rPr>
          <w:b/>
        </w:rPr>
        <w:t>Unbegrenzt</w:t>
      </w:r>
      <w:r>
        <w:t xml:space="preserve"> aktivieren. Soll ein Boxtyp nicht mehr verwendet werden: </w:t>
      </w:r>
      <w:r>
        <w:rPr>
          <w:b/>
        </w:rPr>
        <w:t>Auslaufend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Speichern</w:t>
      </w:r>
      <w:r>
        <w:t>.</w:t>
      </w:r>
    </w:p>
    <w:p>
      <w:r>
        <w:t xml:space="preserve">Ein Bildschirmfoto von </w:t>
      </w:r>
      <w:r>
        <w:rPr>
          <w:b/>
        </w:rPr>
        <w:t>Boxtypen zuordnen</w:t>
      </w:r>
      <w:r>
        <w:t xml:space="preserve"> (LM012) liegt noch nicht vor (LM012 am 18.10.2026 um 12:11–12:14 bedient, aber nicht fotografiert). Die zehn am Abend angelegten Hauri-Artikel haben noch </w:t>
      </w:r>
      <w:r>
        <w:rPr>
          <w:b/>
        </w:rPr>
        <w:t>keine</w:t>
      </w:r>
      <w:r>
        <w:t xml:space="preserve"> Boxtyp-Zuordnung (Status </w:t>
      </w:r>
      <w:r>
        <w:rPr>
          <w:b/>
        </w:rPr>
        <w:t>Kein Boxtyp zugeordnet</w:t>
      </w:r>
      <w:r>
        <w:t xml:space="preserve"> in LM007).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269"/>
        <w:gridCol w:w="3518"/>
        <w:gridCol w:w="2736"/>
      </w:tblGrid>
      <w:tr>
        <w:trPr>
          <w:tblHeader w:val="true"/>
          <w:cantSplit w:val="true"/>
        </w:trPr>
        <w:tc>
          <w:tcPr>
            <w:tcW w:type="dxa" w:w="327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Meldung</w:t>
            </w:r>
          </w:p>
        </w:tc>
        <w:tc>
          <w:tcPr>
            <w:tcW w:type="dxa" w:w="35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  <w:tc>
          <w:tcPr>
            <w:tcW w:type="dxa" w:w="27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tun?</w:t>
            </w:r>
          </w:p>
        </w:tc>
      </w:tr>
      <w:tr>
        <w:trPr>
          <w:cantSplit w:val="true"/>
        </w:trPr>
        <w:tc>
          <w:tcPr>
            <w:tcW w:type="dxa" w:w="3270"/>
          </w:tcPr>
          <w:p>
            <w:pPr>
              <w:spacing w:after="0" w:line="252" w:lineRule="auto"/>
            </w:pPr>
            <w:r>
              <w:rPr>
                <w:sz w:val="17"/>
              </w:rPr>
              <w:t>„Box muss ausgewählt werden.“</w:t>
            </w:r>
          </w:p>
        </w:tc>
        <w:tc>
          <w:tcPr>
            <w:tcW w:type="dxa" w:w="3518"/>
          </w:tcPr>
          <w:p>
            <w:pPr>
              <w:spacing w:after="0" w:line="252" w:lineRule="auto"/>
            </w:pPr>
            <w:r>
              <w:rPr>
                <w:sz w:val="17"/>
              </w:rPr>
              <w:t>keine Boxtyp-Zeile markiert</w:t>
            </w:r>
          </w:p>
        </w:tc>
        <w:tc>
          <w:tcPr>
            <w:tcW w:type="dxa" w:w="2736"/>
          </w:tcPr>
          <w:p>
            <w:pPr>
              <w:spacing w:after="0" w:line="252" w:lineRule="auto"/>
            </w:pPr>
            <w:r>
              <w:rPr>
                <w:sz w:val="17"/>
              </w:rPr>
              <w:t>Zeile antippen</w:t>
            </w:r>
          </w:p>
        </w:tc>
      </w:tr>
      <w:tr>
        <w:trPr>
          <w:cantSplit w:val="true"/>
        </w:trPr>
        <w:tc>
          <w:tcPr>
            <w:tcW w:type="dxa" w:w="3270"/>
          </w:tcPr>
          <w:p>
            <w:pPr>
              <w:spacing w:after="0" w:line="252" w:lineRule="auto"/>
            </w:pPr>
            <w:r>
              <w:rPr>
                <w:sz w:val="17"/>
              </w:rPr>
              <w:t>Boxtyp zeigt „(Leer: 0)“</w:t>
            </w:r>
          </w:p>
        </w:tc>
        <w:tc>
          <w:tcPr>
            <w:tcW w:type="dxa" w:w="3518"/>
          </w:tcPr>
          <w:p>
            <w:pPr>
              <w:spacing w:after="0" w:line="252" w:lineRule="auto"/>
            </w:pPr>
            <w:r>
              <w:rPr>
                <w:sz w:val="17"/>
              </w:rPr>
              <w:t>keine freie Box dieses Typs</w:t>
            </w:r>
          </w:p>
        </w:tc>
        <w:tc>
          <w:tcPr>
            <w:tcW w:type="dxa" w:w="2736"/>
          </w:tcPr>
          <w:p>
            <w:pPr>
              <w:spacing w:after="0" w:line="252" w:lineRule="auto"/>
            </w:pPr>
            <w:r>
              <w:rPr>
                <w:sz w:val="17"/>
              </w:rPr>
              <w:t>Box im Tablarlayout anlegen</w:t>
            </w:r>
          </w:p>
        </w:tc>
      </w:tr>
      <w:tr>
        <w:trPr>
          <w:cantSplit w:val="true"/>
        </w:trPr>
        <w:tc>
          <w:tcPr>
            <w:tcW w:type="dxa" w:w="3270"/>
          </w:tcPr>
          <w:p>
            <w:pPr>
              <w:spacing w:after="0" w:line="252" w:lineRule="auto"/>
            </w:pPr>
            <w:r>
              <w:rPr>
                <w:sz w:val="17"/>
              </w:rPr>
              <w:t>„Es wurde kein Tablar gefunden.“</w:t>
            </w:r>
          </w:p>
        </w:tc>
        <w:tc>
          <w:tcPr>
            <w:tcW w:type="dxa" w:w="3518"/>
          </w:tcPr>
          <w:p>
            <w:pPr>
              <w:spacing w:after="0" w:line="252" w:lineRule="auto"/>
            </w:pPr>
            <w:r>
              <w:rPr>
                <w:sz w:val="17"/>
              </w:rPr>
              <w:t>kein Tablar mit freier passender Box</w:t>
            </w:r>
          </w:p>
        </w:tc>
        <w:tc>
          <w:tcPr>
            <w:tcW w:type="dxa" w:w="2736"/>
          </w:tcPr>
          <w:p>
            <w:pPr>
              <w:spacing w:after="0" w:line="252" w:lineRule="auto"/>
            </w:pPr>
            <w:r>
              <w:rPr>
                <w:sz w:val="17"/>
              </w:rPr>
              <w:t>Box anlegen (Boxen kreieren)</w:t>
            </w:r>
          </w:p>
        </w:tc>
      </w:tr>
    </w:tbl>
    <w:p>
      <w:pPr>
        <w:pStyle w:val="BeschriftungSSI"/>
      </w:pPr>
      <w:r>
        <w:t>Tab. 8: Meldungen in LM012 (live auf dem SSI-Testsystem)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5.1.2; KH-L Kap. 2.4, 3.2, 6; TLOG 17.10. 06:55; PROT 18.10. 12:11–12:14 (LM012 am Touch, Max. 20)</w:t>
      </w:r>
    </w:p>
    <w:p>
      <w:pPr>
        <w:pStyle w:val="Heading1"/>
      </w:pPr>
      <w:r>
        <w:t>7 Was geht am Touch – was nicht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30"/>
        <w:gridCol w:w="2410"/>
        <w:gridCol w:w="2184"/>
        <w:gridCol w:w="2699"/>
      </w:tblGrid>
      <w:tr>
        <w:trPr>
          <w:tblHeader w:val="true"/>
          <w:cantSplit w:val="true"/>
        </w:trPr>
        <w:tc>
          <w:tcPr>
            <w:tcW w:type="dxa" w:w="22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Aufgabe</w:t>
            </w:r>
          </w:p>
        </w:tc>
        <w:tc>
          <w:tcPr>
            <w:tcW w:type="dxa" w:w="24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Am Touch</w:t>
            </w:r>
          </w:p>
        </w:tc>
        <w:tc>
          <w:tcPr>
            <w:tcW w:type="dxa" w:w="218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Wenn nicht am Touch: wo dann?</w:t>
            </w:r>
          </w:p>
        </w:tc>
        <w:tc>
          <w:tcPr>
            <w:tcW w:type="dxa" w:w="270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Hinweis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Artikel suchen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LM007 (max. 50 Treffer, </w:t>
            </w:r>
            <w:r>
              <w:rPr>
                <w:rFonts w:ascii="Consolas" w:hAnsi="Consolas" w:cs="Consolas" w:eastAsia="Consolas"/>
                <w:sz w:val="15"/>
              </w:rPr>
              <w:t>*</w:t>
            </w:r>
            <w:r>
              <w:rPr>
                <w:sz w:val="17"/>
              </w:rPr>
              <w:t>/</w:t>
            </w:r>
            <w:r>
              <w:rPr>
                <w:rFonts w:ascii="Consolas" w:hAnsi="Consolas" w:cs="Consolas" w:eastAsia="Consolas"/>
                <w:sz w:val="15"/>
              </w:rPr>
              <w:t>%</w:t>
            </w:r>
            <w:r>
              <w:rPr>
                <w:sz w:val="17"/>
              </w:rPr>
              <w:t>)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>Bestand über LM040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Einzelnen Artikel schnell anlegen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LM041 (Nummer, Einheit, Grosser Artikel, Gewicht, Abmessungen)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>nur nach Absprache; LM041 noch nicht live getestet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Artikel vollständig anlegen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LM007 → Artikel anlegen → LM011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Desktop MD089 (vereinfacht)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>live 18.10.2026 (10 Artikel); Icon in LM007 unten rechts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Bezeichnung, Artikeltyp, Warengruppe ändern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LM011 Reiter Artikel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MD002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mit Marcel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Etikett automatisch drucken setzen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LM011 Reiter Artikel (live 18.10.)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MD002 Reiter WLS-Artikel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>nur nach Absprache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Boxtyp zuordnen, Höchstmenge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LM012 bzw. an der Box (LM002)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Desktop LM084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>Box muss im Layout existieren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Artikel einer Box zuteilen / lösen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LM002 / LM043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>Lösen nur bei leerer Box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Artikeletikett drucken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LM007 Icon </w:t>
            </w:r>
            <w:r>
              <w:rPr>
                <w:b/>
                <w:sz w:val="17"/>
              </w:rPr>
              <w:t>Artikeletikett drucken</w:t>
            </w:r>
            <w:r>
              <w:rPr>
                <w:sz w:val="17"/>
              </w:rPr>
              <w:t>; Druckerknopf in LM035 (live 18.10.)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MD001 → MD052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Handbuch widersprüchlich („nur Desktop“); Drucker auf Hauri-System </w:t>
            </w:r>
            <w:r>
              <w:rPr>
                <w:b/>
                <w:sz w:val="17"/>
              </w:rPr>
              <w:t>[vor Ort prüfen]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Verpackungsversion, Mengeneinheiten des Artikels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sz w:val="17"/>
              </w:rPr>
              <w:t>laut Handbuch ja (LM102/LM103)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MD002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bei Hauri </w:t>
            </w:r>
            <w:r>
              <w:rPr>
                <w:b/>
                <w:sz w:val="17"/>
              </w:rPr>
              <w:t>nicht</w:t>
            </w:r>
            <w:r>
              <w:rPr>
                <w:sz w:val="17"/>
              </w:rPr>
              <w:t xml:space="preserve"> am Touch – Einheiten wirken auf Bestand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Alias / EAN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sz w:val="17"/>
              </w:rPr>
              <w:t>laut Handbuch ja (LM105)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Excel-Import (Spalte I) bzw. MD002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>bei Hauri über Import; nicht live getestet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Viele Artikel auf einmal anlegen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Excel-Import </w:t>
            </w:r>
            <w:r>
              <w:rPr>
                <w:rFonts w:ascii="Consolas" w:hAnsi="Consolas" w:cs="Consolas" w:eastAsia="Consolas"/>
                <w:sz w:val="15"/>
              </w:rPr>
              <w:t>EXCEL_ITEM_V5</w:t>
            </w:r>
            <w:r>
              <w:rPr>
                <w:sz w:val="17"/>
              </w:rPr>
              <w:t xml:space="preserve"> (MD001 → LM163)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>normaler Weg bei Hauri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Artikelnummer, Klient, Variante ändern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 xml:space="preserve"> (Schlüssel)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auch am Desktop nicht – neuen Artikel anlegen (ggf. MD002 Duplizieren)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>Tippfehler → Marcel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Artikel kopieren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 xml:space="preserve"> (nicht beschrieben)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MD002 → Datensatz duplizieren (FW014)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>live 18.10. am Desktop genutzt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Artikel löschen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 xml:space="preserve"> (nicht beschrieben) </w:t>
            </w:r>
            <w:r>
              <w:rPr>
                <w:b/>
                <w:sz w:val="17"/>
              </w:rPr>
              <w:t>[vor Ort prüfen]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Desktop; Löschen eines ganzen Artikels in keinem Handbuch beschrieben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Empfehlung: Stammdatenstatus </w:t>
            </w:r>
            <w:r>
              <w:rPr>
                <w:b/>
                <w:sz w:val="17"/>
              </w:rPr>
              <w:t>Gesperrt</w:t>
            </w:r>
            <w:r>
              <w:rPr>
                <w:sz w:val="17"/>
              </w:rPr>
              <w:t xml:space="preserve"> (MD002)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Neue Mengeneinheit (z. B. </w:t>
            </w:r>
            <w:r>
              <w:rPr>
                <w:rFonts w:ascii="Consolas" w:hAnsi="Consolas" w:cs="Consolas" w:eastAsia="Consolas"/>
                <w:sz w:val="15"/>
              </w:rPr>
              <w:t>PAAR</w:t>
            </w:r>
            <w:r>
              <w:rPr>
                <w:sz w:val="17"/>
              </w:rPr>
              <w:t>) oder Warengruppe anlegen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Desktop MD017 (Klient pflegen)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PAAR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GAR</w:t>
            </w:r>
            <w:r>
              <w:rPr>
                <w:sz w:val="17"/>
              </w:rPr>
              <w:t xml:space="preserve"> erst nach Freigabe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Artikelbild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 xml:space="preserve"> – am Touch nicht sichtbar (Testsystem)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MD002 / LM114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>offener Punkt</w:t>
            </w:r>
          </w:p>
        </w:tc>
      </w:tr>
      <w:tr>
        <w:trPr>
          <w:cantSplit w:val="true"/>
        </w:trPr>
        <w:tc>
          <w:tcPr>
            <w:tcW w:type="dxa" w:w="2230"/>
          </w:tcPr>
          <w:p>
            <w:pPr>
              <w:spacing w:after="0" w:line="252" w:lineRule="auto"/>
            </w:pPr>
            <w:r>
              <w:rPr>
                <w:sz w:val="17"/>
              </w:rPr>
              <w:t>Externer Artikel</w:t>
            </w:r>
          </w:p>
        </w:tc>
        <w:tc>
          <w:tcPr>
            <w:tcW w:type="dxa" w:w="241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</w:p>
        </w:tc>
        <w:tc>
          <w:tcPr>
            <w:tcW w:type="dxa" w:w="2184"/>
          </w:tcPr>
          <w:p>
            <w:pPr>
              <w:spacing w:after="0" w:line="252" w:lineRule="auto"/>
            </w:pPr>
            <w:r>
              <w:rPr>
                <w:sz w:val="17"/>
              </w:rPr>
              <w:t>Mobilterminal</w:t>
            </w:r>
          </w:p>
        </w:tc>
        <w:tc>
          <w:tcPr>
            <w:tcW w:type="dxa" w:w="2700"/>
          </w:tcPr>
          <w:p>
            <w:pPr>
              <w:spacing w:after="0" w:line="252" w:lineRule="auto"/>
            </w:pPr>
            <w:r>
              <w:rPr>
                <w:sz w:val="17"/>
              </w:rPr>
              <w:t>bei Hauri nicht genutzt</w:t>
            </w:r>
          </w:p>
        </w:tc>
      </w:tr>
    </w:tbl>
    <w:p>
      <w:pPr>
        <w:pStyle w:val="BeschriftungSSI"/>
      </w:pPr>
      <w:r>
        <w:t>Tab. 9: Was geht am Touch-Client – was nicht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5.1–5.6, 6.8.2.1; KA-ART Kap. 2, 4.8, 5–7; WD-ART Kap. 4, 5, 6; TLOG 17.10. 13:29 (Bild), PROT 18.10. 12:18, 13:05, 13:30; LIVE 18.10. 19:44–20:00; HA-02, HA-04</w:t>
      </w:r>
    </w:p>
    <w:p>
      <w:pPr>
        <w:pStyle w:val="Heading1"/>
      </w:pPr>
      <w:r>
        <w:t>8 Was ist zu beachten</w:t>
      </w:r>
    </w:p>
    <w:p>
      <w:r>
        <w:t xml:space="preserve">Checkliste </w:t>
      </w:r>
      <w:r>
        <w:rPr>
          <w:b/>
        </w:rPr>
        <w:t>vor</w:t>
      </w:r>
      <w:r>
        <w:t xml:space="preserve"> dem Anlegen am Touch: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67"/>
        <w:gridCol w:w="4836"/>
        <w:gridCol w:w="4121"/>
      </w:tblGrid>
      <w:tr>
        <w:trPr>
          <w:tblHeader w:val="true"/>
          <w:cantSplit w:val="true"/>
        </w:trPr>
        <w:tc>
          <w:tcPr>
            <w:tcW w:type="dxa" w:w="5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#</w:t>
            </w:r>
          </w:p>
        </w:tc>
        <w:tc>
          <w:tcPr>
            <w:tcW w:type="dxa" w:w="48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Prüfpunkt</w:t>
            </w:r>
          </w:p>
        </w:tc>
        <w:tc>
          <w:tcPr>
            <w:tcW w:type="dxa" w:w="41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Warum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4836"/>
          </w:tcPr>
          <w:p>
            <w:pPr>
              <w:spacing w:after="0" w:line="252" w:lineRule="auto"/>
            </w:pPr>
            <w:r>
              <w:rPr>
                <w:sz w:val="17"/>
              </w:rPr>
              <w:t>Absprache mit Marcel</w:t>
            </w:r>
          </w:p>
        </w:tc>
        <w:tc>
          <w:tcPr>
            <w:tcW w:type="dxa" w:w="4121"/>
          </w:tcPr>
          <w:p>
            <w:pPr>
              <w:spacing w:after="0" w:line="252" w:lineRule="auto"/>
            </w:pPr>
            <w:r>
              <w:rPr>
                <w:sz w:val="17"/>
              </w:rPr>
              <w:t>Import ist der normale Weg; keine Doppelpflege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483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Gibt es den Artikel schon? LM007 mit Platzhalter suchen, z. B. </w:t>
            </w:r>
            <w:r>
              <w:rPr>
                <w:rFonts w:ascii="Consolas" w:hAnsi="Consolas" w:cs="Consolas" w:eastAsia="Consolas"/>
                <w:sz w:val="15"/>
              </w:rPr>
              <w:t>101.2*</w:t>
            </w:r>
            <w:r>
              <w:rPr>
                <w:sz w:val="17"/>
              </w:rPr>
              <w:t xml:space="preserve"> oder </w:t>
            </w:r>
            <w:r>
              <w:rPr>
                <w:rFonts w:ascii="Consolas" w:hAnsi="Consolas" w:cs="Consolas" w:eastAsia="Consolas"/>
                <w:sz w:val="15"/>
              </w:rPr>
              <w:t>*2.01</w:t>
            </w:r>
          </w:p>
        </w:tc>
        <w:tc>
          <w:tcPr>
            <w:tcW w:type="dxa" w:w="4121"/>
          </w:tcPr>
          <w:p>
            <w:pPr>
              <w:spacing w:after="0" w:line="252" w:lineRule="auto"/>
            </w:pPr>
            <w:r>
              <w:rPr>
                <w:sz w:val="17"/>
              </w:rPr>
              <w:t>verhindert doppelte Artikel (</w:t>
            </w:r>
            <w:r>
              <w:rPr>
                <w:rFonts w:ascii="Consolas" w:hAnsi="Consolas" w:cs="Consolas" w:eastAsia="Consolas"/>
                <w:sz w:val="15"/>
              </w:rPr>
              <w:t>101.2.01</w:t>
            </w:r>
            <w:r>
              <w:rPr>
                <w:sz w:val="17"/>
              </w:rPr>
              <w:t xml:space="preserve"> steht in Importdatei teil01)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4836"/>
          </w:tcPr>
          <w:p>
            <w:pPr>
              <w:spacing w:after="0" w:line="252" w:lineRule="auto"/>
            </w:pPr>
            <w:r>
              <w:rPr>
                <w:sz w:val="17"/>
              </w:rPr>
              <w:t>Hersteller-Nr. exakt abschreiben: Punkte, führende Nullen, keine Leerzeichen, Gross-/Kleinschreibung</w:t>
            </w:r>
          </w:p>
        </w:tc>
        <w:tc>
          <w:tcPr>
            <w:tcW w:type="dxa" w:w="4121"/>
          </w:tcPr>
          <w:p>
            <w:pPr>
              <w:spacing w:after="0" w:line="252" w:lineRule="auto"/>
            </w:pPr>
            <w:r>
              <w:rPr>
                <w:sz w:val="17"/>
              </w:rPr>
              <w:t>die Nummer ist der Schlüssel und kann nicht korrigiert werden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483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Einheit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– in LM011 ist </w:t>
            </w:r>
            <w:r>
              <w:rPr>
                <w:rFonts w:ascii="Consolas" w:hAnsi="Consolas" w:cs="Consolas" w:eastAsia="Consolas"/>
                <w:sz w:val="15"/>
              </w:rPr>
              <w:t>Stück</w:t>
            </w:r>
            <w:r>
              <w:rPr>
                <w:sz w:val="17"/>
              </w:rPr>
              <w:t xml:space="preserve"> vorbelegt, aktiv auf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ändern</w:t>
            </w:r>
          </w:p>
        </w:tc>
        <w:tc>
          <w:tcPr>
            <w:tcW w:type="dxa" w:w="4121"/>
          </w:tcPr>
          <w:p>
            <w:pPr>
              <w:spacing w:after="0" w:line="252" w:lineRule="auto"/>
            </w:pPr>
            <w:r>
              <w:rPr>
                <w:sz w:val="17"/>
              </w:rPr>
              <w:t>andere Einheiten erst nach Freigabe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4836"/>
          </w:tcPr>
          <w:p>
            <w:pPr>
              <w:spacing w:after="0" w:line="252" w:lineRule="auto"/>
            </w:pPr>
            <w:r>
              <w:rPr>
                <w:sz w:val="17"/>
              </w:rPr>
              <w:t>Freie Box auf dem Tablar vorhanden (Weg A)</w:t>
            </w:r>
          </w:p>
        </w:tc>
        <w:tc>
          <w:tcPr>
            <w:tcW w:type="dxa" w:w="4121"/>
          </w:tcPr>
          <w:p>
            <w:pPr>
              <w:spacing w:after="0" w:line="252" w:lineRule="auto"/>
            </w:pPr>
            <w:r>
              <w:rPr>
                <w:sz w:val="17"/>
              </w:rPr>
              <w:t>ohne Box keine Zuordnung, kein Einlagern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4836"/>
          </w:tcPr>
          <w:p>
            <w:pPr>
              <w:spacing w:after="0" w:line="252" w:lineRule="auto"/>
            </w:pPr>
            <w:r>
              <w:rPr>
                <w:sz w:val="17"/>
              </w:rPr>
              <w:t>Höchstmenge realistisch (wie viele Stück passen in die Box)</w:t>
            </w:r>
          </w:p>
        </w:tc>
        <w:tc>
          <w:tcPr>
            <w:tcW w:type="dxa" w:w="4121"/>
          </w:tcPr>
          <w:p>
            <w:pPr>
              <w:spacing w:after="0" w:line="252" w:lineRule="auto"/>
            </w:pPr>
            <w:r>
              <w:rPr>
                <w:sz w:val="17"/>
              </w:rPr>
              <w:t>zu klein: Einlagern gesperrt; zu gross: Box überfüllt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483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Bezeichnung sofort über </w:t>
            </w:r>
            <w:r>
              <w:rPr>
                <w:b/>
                <w:sz w:val="17"/>
              </w:rPr>
              <w:t>Mehr</w:t>
            </w:r>
            <w:r>
              <w:rPr>
                <w:sz w:val="17"/>
              </w:rPr>
              <w:t xml:space="preserve"> oder danach in MD001/MD002 ergänzen</w:t>
            </w:r>
          </w:p>
        </w:tc>
        <w:tc>
          <w:tcPr>
            <w:tcW w:type="dxa" w:w="4121"/>
          </w:tcPr>
          <w:p>
            <w:pPr>
              <w:spacing w:after="0" w:line="252" w:lineRule="auto"/>
            </w:pPr>
            <w:r>
              <w:rPr>
                <w:sz w:val="17"/>
              </w:rPr>
              <w:t>LM041 hat laut Handbuch kein Bezeichnungsfeld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4836"/>
          </w:tcPr>
          <w:p>
            <w:pPr>
              <w:spacing w:after="0" w:line="252" w:lineRule="auto"/>
            </w:pPr>
            <w:r>
              <w:rPr>
                <w:sz w:val="17"/>
              </w:rPr>
              <w:t>Nach der Anlage in MD001 prüfen (Klient, Artikeltyp, Systempartner, Verpackungsversion)</w:t>
            </w:r>
          </w:p>
        </w:tc>
        <w:tc>
          <w:tcPr>
            <w:tcW w:type="dxa" w:w="41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Vorbelegung von LM041 ist nicht dokumentiert; LM011 belegt </w:t>
            </w:r>
            <w:r>
              <w:rPr>
                <w:rFonts w:ascii="Consolas" w:hAnsi="Consolas" w:cs="Consolas" w:eastAsia="Consolas"/>
                <w:sz w:val="15"/>
              </w:rPr>
              <w:t>MERC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HOST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TOOLS</w:t>
            </w:r>
            <w:r>
              <w:rPr>
                <w:sz w:val="17"/>
              </w:rPr>
              <w:t xml:space="preserve"> und Basis-ME </w:t>
            </w:r>
            <w:r>
              <w:rPr>
                <w:rFonts w:ascii="Consolas" w:hAnsi="Consolas" w:cs="Consolas" w:eastAsia="Consolas"/>
                <w:sz w:val="15"/>
              </w:rPr>
              <w:t>Stück</w:t>
            </w:r>
            <w:r>
              <w:rPr>
                <w:sz w:val="17"/>
              </w:rPr>
              <w:t xml:space="preserve"> vor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4836"/>
          </w:tcPr>
          <w:p>
            <w:pPr>
              <w:spacing w:after="0" w:line="252" w:lineRule="auto"/>
            </w:pPr>
            <w:r>
              <w:rPr>
                <w:sz w:val="17"/>
              </w:rPr>
              <w:t>Nummer in der Excel-Liste gleich schreiben</w:t>
            </w:r>
          </w:p>
        </w:tc>
        <w:tc>
          <w:tcPr>
            <w:tcW w:type="dxa" w:w="41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der nächste Import aktualisiert den Artikel </w:t>
            </w:r>
            <w:r>
              <w:rPr>
                <w:b/>
                <w:sz w:val="17"/>
              </w:rPr>
              <w:t>[vor Ort prüfen]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483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Erst mit </w:t>
            </w:r>
            <w:r>
              <w:rPr>
                <w:b/>
                <w:sz w:val="17"/>
              </w:rPr>
              <w:t>einem</w:t>
            </w:r>
            <w:r>
              <w:rPr>
                <w:sz w:val="17"/>
              </w:rPr>
              <w:t xml:space="preserve"> Artikel testen, Ergebnis prüfen, dann weitere</w:t>
            </w:r>
          </w:p>
        </w:tc>
        <w:tc>
          <w:tcPr>
            <w:tcW w:type="dxa" w:w="4121"/>
          </w:tcPr>
          <w:p>
            <w:pPr>
              <w:spacing w:after="0" w:line="252" w:lineRule="auto"/>
            </w:pPr>
            <w:r>
              <w:rPr>
                <w:sz w:val="17"/>
              </w:rPr>
              <w:t>Fehler früh erkennen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4836"/>
          </w:tcPr>
          <w:p>
            <w:pPr>
              <w:spacing w:after="0" w:line="252" w:lineRule="auto"/>
            </w:pPr>
            <w:r>
              <w:rPr>
                <w:sz w:val="17"/>
              </w:rPr>
              <w:t>Nach Parameteränderungen am Touch ab- und neu anmelden</w:t>
            </w:r>
          </w:p>
        </w:tc>
        <w:tc>
          <w:tcPr>
            <w:tcW w:type="dxa" w:w="4121"/>
          </w:tcPr>
          <w:p>
            <w:pPr>
              <w:spacing w:after="0" w:line="252" w:lineRule="auto"/>
            </w:pPr>
            <w:r>
              <w:rPr>
                <w:sz w:val="17"/>
              </w:rPr>
              <w:t>Änderungen werden erst nach neuer Anmeldung wirksam</w:t>
            </w:r>
          </w:p>
        </w:tc>
      </w:tr>
    </w:tbl>
    <w:p>
      <w:pPr>
        <w:pStyle w:val="BeschriftungSSI"/>
      </w:pPr>
      <w:r>
        <w:t>Tab. 10: Checkliste vor der Artikelanlage am Touch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Seriennummer, MHD, Charge</w:t>
            </w:r>
          </w:p>
          <w:p>
            <w:pPr>
              <w:spacing w:after="40"/>
            </w:pPr>
            <w:r>
              <w:rPr>
                <w:sz w:val="19"/>
              </w:rPr>
              <w:t xml:space="preserve">Ob beim Einlagern MHD, Charge oder Seriennummer abgefragt werden, steuert der Reiter </w:t>
            </w:r>
            <w:r>
              <w:rPr>
                <w:b/>
                <w:sz w:val="19"/>
              </w:rPr>
              <w:t>Bestandsidentifizierendes Attribut</w:t>
            </w:r>
            <w:r>
              <w:rPr>
                <w:sz w:val="19"/>
              </w:rPr>
              <w:t xml:space="preserve"> (LM011). Seriennummern können von Hand erfasst werden; das SSI-Testsystem prüft dabei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>, ob eine Seriennummer schon vergeben ist. Auf doppelte Nummern selbst achten.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5.1.5; KA-ART Kap. 5.2, 6; PROT 18.10. 12:18–12:22 (Test-Seriennummern); HA-04 (Importreihenfolge)</w:t>
      </w:r>
    </w:p>
    <w:p>
      <w:pPr>
        <w:pStyle w:val="Heading1"/>
      </w:pPr>
      <w:r>
        <w:t>9 Stolperfallen</w:t>
      </w:r>
    </w:p>
    <w:p>
      <w:pPr>
        <w:pStyle w:val="ListBullet"/>
      </w:pPr>
      <w:r>
        <w:t xml:space="preserve">Artikelnummer mit Leerzeichen oder anderer Schreibweise angelegt (z. B. </w:t>
      </w:r>
      <w:r>
        <w:rPr>
          <w:rFonts w:ascii="Consolas" w:hAnsi="Consolas" w:cs="Consolas" w:eastAsia="Consolas"/>
          <w:sz w:val="18"/>
        </w:rPr>
        <w:t>101.2.1</w:t>
      </w:r>
      <w:r>
        <w:t xml:space="preserve"> statt </w:t>
      </w:r>
      <w:r>
        <w:rPr>
          <w:rFonts w:ascii="Consolas" w:hAnsi="Consolas" w:cs="Consolas" w:eastAsia="Consolas"/>
          <w:sz w:val="18"/>
        </w:rPr>
        <w:t>101.2.01</w:t>
      </w:r>
      <w:r>
        <w:t>) → zweiter Artikel, Bestand verteilt sich. Nummer lässt sich nicht korrigieren.</w:t>
      </w:r>
    </w:p>
    <w:p>
      <w:pPr>
        <w:pStyle w:val="ListBullet"/>
      </w:pPr>
      <w:r>
        <w:t>Artikel am Touch angelegt, obwohl er schon importiert war → vorher in LM007 suchen.</w:t>
      </w:r>
    </w:p>
    <w:p>
      <w:pPr>
        <w:pStyle w:val="ListBullet"/>
      </w:pPr>
      <w:r>
        <w:t xml:space="preserve">Einheit </w:t>
      </w:r>
      <w:r>
        <w:rPr>
          <w:rFonts w:ascii="Consolas" w:hAnsi="Consolas" w:cs="Consolas" w:eastAsia="Consolas"/>
          <w:sz w:val="18"/>
        </w:rPr>
        <w:t>PAAR</w:t>
      </w:r>
      <w:r>
        <w:t xml:space="preserve">, </w:t>
      </w:r>
      <w:r>
        <w:rPr>
          <w:rFonts w:ascii="Consolas" w:hAnsi="Consolas" w:cs="Consolas" w:eastAsia="Consolas"/>
          <w:sz w:val="18"/>
        </w:rPr>
        <w:t>M</w:t>
      </w:r>
      <w:r>
        <w:t xml:space="preserve">, </w:t>
      </w:r>
      <w:r>
        <w:rPr>
          <w:rFonts w:ascii="Consolas" w:hAnsi="Consolas" w:cs="Consolas" w:eastAsia="Consolas"/>
          <w:sz w:val="18"/>
        </w:rPr>
        <w:t>GAR</w:t>
      </w:r>
      <w:r>
        <w:t xml:space="preserve"> gewählt, obwohl sie noch nicht freigegeben ist → nur </w:t>
      </w:r>
      <w:r>
        <w:rPr>
          <w:rFonts w:ascii="Consolas" w:hAnsi="Consolas" w:cs="Consolas" w:eastAsia="Consolas"/>
          <w:sz w:val="18"/>
        </w:rPr>
        <w:t>PCS</w:t>
      </w:r>
      <w:r>
        <w:t xml:space="preserve"> verwenden, bis Marcel die Einheiten bestätigt.</w:t>
      </w:r>
    </w:p>
    <w:p>
      <w:pPr>
        <w:pStyle w:val="ListBullet"/>
      </w:pPr>
      <w:r>
        <w:t xml:space="preserve">LM041 gespeichert, aber </w:t>
      </w:r>
      <w:r>
        <w:rPr>
          <w:b/>
        </w:rPr>
        <w:t>Artikelzuordnung bestätigen</w:t>
      </w:r>
      <w:r>
        <w:t xml:space="preserve"> vergessen → Artikel existiert, Box ist aber nicht zugeordnet; Einlagern geht nicht.</w:t>
      </w:r>
    </w:p>
    <w:p>
      <w:pPr>
        <w:pStyle w:val="ListBullet"/>
      </w:pPr>
      <w:r>
        <w:t>LM012 gespeichert und erwartet, dass eine Box entsteht → nein, Box im Tablarlayouteditor anlegen.</w:t>
      </w:r>
    </w:p>
    <w:p>
      <w:pPr>
        <w:pStyle w:val="ListBullet"/>
      </w:pPr>
      <w:r>
        <w:t>„Kein Tablar gefunden“ beim Einlagern über die Artikelsuche → es gibt keine freie, passende Box; Tablar direkt anfordern und Box anlegen.</w:t>
      </w:r>
    </w:p>
    <w:p>
      <w:pPr>
        <w:pStyle w:val="ListBullet"/>
      </w:pPr>
      <w:r>
        <w:t xml:space="preserve">Zahl eingetippt und sofort Haken gedrückt → Zeichen fehlen. Erst </w:t>
      </w:r>
      <w:r>
        <w:rPr>
          <w:b/>
        </w:rPr>
        <w:t>Tab</w:t>
      </w:r>
      <w:r>
        <w:t>.</w:t>
      </w:r>
    </w:p>
    <w:p>
      <w:pPr>
        <w:pStyle w:val="ListBullet"/>
      </w:pPr>
      <w:r>
        <w:t xml:space="preserve">In LM011 die Vorbelegung </w:t>
      </w:r>
      <w:r>
        <w:rPr>
          <w:b/>
        </w:rPr>
        <w:t>Basismengeneinheit</w:t>
      </w:r>
      <w:r>
        <w:t xml:space="preserve"> </w:t>
      </w:r>
      <w:r>
        <w:rPr>
          <w:rFonts w:ascii="Consolas" w:hAnsi="Consolas" w:cs="Consolas" w:eastAsia="Consolas"/>
          <w:sz w:val="18"/>
        </w:rPr>
        <w:t>Stück</w:t>
      </w:r>
      <w:r>
        <w:t xml:space="preserve"> stehen gelassen → Artikel hat die falsche Basiseinheit. Auf </w:t>
      </w:r>
      <w:r>
        <w:rPr>
          <w:rFonts w:ascii="Consolas" w:hAnsi="Consolas" w:cs="Consolas" w:eastAsia="Consolas"/>
          <w:sz w:val="18"/>
        </w:rPr>
        <w:t>PCS</w:t>
      </w:r>
      <w:r>
        <w:t xml:space="preserve"> ändern, bevor gespeichert wird.</w:t>
      </w:r>
    </w:p>
    <w:p>
      <w:pPr>
        <w:pStyle w:val="ListBullet"/>
      </w:pPr>
      <w:r>
        <w:t xml:space="preserve">In LM103 die </w:t>
      </w:r>
      <w:r>
        <w:rPr>
          <w:b/>
        </w:rPr>
        <w:t>Mengeneinheit</w:t>
      </w:r>
      <w:r>
        <w:t xml:space="preserve"> von Hand getippt → Fehler „Letzte Aktion wiederholen …“. Einheit aus der Liste wählen.</w:t>
      </w:r>
    </w:p>
    <w:p>
      <w:pPr>
        <w:pStyle w:val="ListBullet"/>
      </w:pPr>
      <w:r>
        <w:t xml:space="preserve">In LM011 sofort Felder ausfüllen wollen → sie sind grau, bis Klient, Artikelnummer und Variante eingetragen und </w:t>
      </w:r>
      <w:r>
        <w:rPr>
          <w:b/>
        </w:rPr>
        <w:t>Suche</w:t>
      </w:r>
      <w:r>
        <w:t xml:space="preserve"> getippt ist.</w:t>
      </w:r>
    </w:p>
    <w:p>
      <w:pPr>
        <w:pStyle w:val="ListBullet"/>
      </w:pPr>
      <w:r>
        <w:t xml:space="preserve">Grund in </w:t>
      </w:r>
      <w:r>
        <w:rPr>
          <w:b/>
        </w:rPr>
        <w:t>Buchungsschlüssel auswählen</w:t>
      </w:r>
      <w:r>
        <w:t xml:space="preserve"> leer → Buchung geht nicht.</w:t>
      </w:r>
    </w:p>
    <w:p>
      <w:pPr>
        <w:pStyle w:val="ListBullet"/>
      </w:pPr>
      <w:r>
        <w:t>Manuell geholtes Tablar nicht retourniert → bleibt in der Öffnung stehen.</w:t>
      </w:r>
    </w:p>
    <w:p>
      <w:pPr>
        <w:pStyle w:val="ListBullet"/>
      </w:pPr>
      <w:r>
        <w:t xml:space="preserve">Artikel am Touch angelegt, der in der nächsten Excel-Importdatei ebenfalls steht → Import aktualisiert den Artikel; Bezeichnung kann sich ändern </w:t>
      </w:r>
      <w:r>
        <w:rPr>
          <w:b/>
        </w:rPr>
        <w:t>[vor Ort prüfen]</w:t>
      </w:r>
      <w:r>
        <w:t>.</w:t>
      </w:r>
    </w:p>
    <w:p>
      <w:pPr>
        <w:pStyle w:val="ListBullet"/>
      </w:pPr>
      <w:r>
        <w:t xml:space="preserve">Parameter geändert, Touch zeigt noch das alte Verhalten → ab- und neu anmelden. Hängt das Abmelden: </w:t>
      </w:r>
      <w:r>
        <w:rPr>
          <w:b/>
        </w:rPr>
        <w:t>F5</w:t>
      </w:r>
      <w:r>
        <w:t>.</w:t>
      </w:r>
    </w:p>
    <w:p>
      <w:pPr>
        <w:pStyle w:val="ListBullet"/>
      </w:pPr>
      <w:r>
        <w:t xml:space="preserve">„Etikett automatisch drucken“ aktiviert und erwartet, dass beim Einlagern gedruckt wird → druckt laut Handbuch </w:t>
      </w:r>
      <w:r>
        <w:rPr>
          <w:b/>
        </w:rPr>
        <w:t>nach der Kommissionierung</w:t>
      </w:r>
      <w:r>
        <w:t xml:space="preserve">; für ein Etikett beim Einlagern den Druckerknopf </w:t>
      </w:r>
      <w:r>
        <w:rPr>
          <w:b/>
        </w:rPr>
        <w:t>Artikeletikett drucken</w:t>
      </w:r>
      <w:r>
        <w:t xml:space="preserve"> nutzen.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6, 8; WD-TOUCH Kap. 10; BH27 Kap. 5.1.1; Doku-Notizen 18.10. (Etikett beim Einlagern); LIVE 18.10. 19:44–20:00</w:t>
      </w:r>
    </w:p>
    <w:p>
      <w:pPr>
        <w:pStyle w:val="Heading1"/>
      </w:pPr>
      <w:r>
        <w:t>10 Übung und Praxisbeispiel</w:t>
      </w:r>
    </w:p>
    <w:p>
      <w:pPr>
        <w:pStyle w:val="Heading2"/>
      </w:pPr>
      <w:r>
        <w:t>10.1 Praxisbeispiel: 101.2.01 neu anlegen, zuordnen und einlagern</w:t>
      </w:r>
    </w:p>
    <w:p>
      <w:r>
        <w:t xml:space="preserve">Voraussetzung: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 ist noch nicht in WAMAS (Suche in LM007 ohne Treffer). Ist er schon da, dasselbe mit </w:t>
      </w:r>
      <w:r>
        <w:rPr>
          <w:rFonts w:ascii="Consolas" w:hAnsi="Consolas" w:cs="Consolas" w:eastAsia="Consolas"/>
          <w:sz w:val="18"/>
        </w:rPr>
        <w:t>311.2.01</w:t>
      </w:r>
      <w:r>
        <w:t xml:space="preserve"> (Bezeichnung </w:t>
      </w:r>
      <w:r>
        <w:rPr>
          <w:rFonts w:ascii="Consolas" w:hAnsi="Consolas" w:cs="Consolas" w:eastAsia="Consolas"/>
          <w:sz w:val="18"/>
        </w:rPr>
        <w:t>KEKU Aufsteckverbinder Seitenteil</w:t>
      </w:r>
      <w:r>
        <w:t xml:space="preserve">, </w:t>
      </w:r>
      <w:r>
        <w:rPr>
          <w:rFonts w:ascii="Consolas" w:hAnsi="Consolas" w:cs="Consolas" w:eastAsia="Consolas"/>
          <w:sz w:val="18"/>
        </w:rPr>
        <w:t>KEKU_AS_SE</w:t>
      </w:r>
      <w:r>
        <w:t>); sind beide schon importiert, nur Schritte 5–8 mit dem vorhandenen Artikel.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32"/>
        <w:gridCol w:w="1275"/>
        <w:gridCol w:w="7317"/>
      </w:tblGrid>
      <w:tr>
        <w:trPr>
          <w:tblHeader w:val="true"/>
          <w:cantSplit w:val="true"/>
        </w:trPr>
        <w:tc>
          <w:tcPr>
            <w:tcW w:type="dxa" w:w="9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12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731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Aktion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LM007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101.2*</w:t>
            </w:r>
            <w:r>
              <w:rPr>
                <w:sz w:val="17"/>
              </w:rPr>
              <w:t xml:space="preserve"> suchen → kein Treffer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LM006 / LM040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sz w:val="17"/>
              </w:rPr>
              <w:t>Manuelle Vorgänge → Tablar mit freier Box anfordern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LM002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 antippen → Der Box einen Artikel zuteilen → </w:t>
            </w:r>
            <w:r>
              <w:rPr>
                <w:rFonts w:ascii="Consolas" w:hAnsi="Consolas" w:cs="Consolas" w:eastAsia="Consolas"/>
                <w:sz w:val="15"/>
              </w:rPr>
              <w:t>101.2.01</w:t>
            </w:r>
            <w:r>
              <w:rPr>
                <w:sz w:val="17"/>
              </w:rPr>
              <w:t xml:space="preserve"> → Suche → Icon Artikel anlegen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LM041 / LM011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Artikelnummer </w:t>
            </w:r>
            <w:r>
              <w:rPr>
                <w:rFonts w:ascii="Consolas" w:hAnsi="Consolas" w:cs="Consolas" w:eastAsia="Consolas"/>
                <w:sz w:val="15"/>
              </w:rPr>
              <w:t>101.2.01</w:t>
            </w:r>
            <w:r>
              <w:rPr>
                <w:sz w:val="17"/>
              </w:rPr>
              <w:t xml:space="preserve">, Einheit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→ Mehr → Bezeichnung → Speichern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LM002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# Basismengeneinheiten (max.) </w:t>
            </w:r>
            <w:r>
              <w:rPr>
                <w:rFonts w:ascii="Consolas" w:hAnsi="Consolas" w:cs="Consolas" w:eastAsia="Consolas"/>
                <w:sz w:val="15"/>
              </w:rPr>
              <w:t>50</w:t>
            </w:r>
            <w:r>
              <w:rPr>
                <w:sz w:val="17"/>
              </w:rPr>
              <w:t xml:space="preserve"> → Tab → Artikelzuordnung bestätigen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LM002 / LM101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Lagern → </w:t>
            </w:r>
            <w:r>
              <w:rPr>
                <w:rFonts w:ascii="Consolas" w:hAnsi="Consolas" w:cs="Consolas" w:eastAsia="Consolas"/>
                <w:sz w:val="15"/>
              </w:rPr>
              <w:t>5</w:t>
            </w:r>
            <w:r>
              <w:rPr>
                <w:sz w:val="17"/>
              </w:rPr>
              <w:t xml:space="preserve"> → Tab → Haken → Buchungsschlüssel + Grund → Haken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LM002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sz w:val="17"/>
              </w:rPr>
              <w:t>Tablar retournieren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1275"/>
          </w:tcPr>
          <w:p>
            <w:pPr>
              <w:spacing w:after="0" w:line="252" w:lineRule="auto"/>
            </w:pPr>
            <w:r>
              <w:rPr>
                <w:sz w:val="17"/>
              </w:rPr>
              <w:t>LM040</w:t>
            </w:r>
          </w:p>
        </w:tc>
        <w:tc>
          <w:tcPr>
            <w:tcW w:type="dxa" w:w="731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Kontrolle: </w:t>
            </w:r>
            <w:r>
              <w:rPr>
                <w:rFonts w:ascii="Consolas" w:hAnsi="Consolas" w:cs="Consolas" w:eastAsia="Consolas"/>
                <w:sz w:val="15"/>
              </w:rPr>
              <w:t>101.2.01</w:t>
            </w:r>
            <w:r>
              <w:rPr>
                <w:sz w:val="17"/>
              </w:rPr>
              <w:t>, 5 PCS</w:t>
            </w:r>
          </w:p>
        </w:tc>
      </w:tr>
    </w:tbl>
    <w:p>
      <w:pPr>
        <w:pStyle w:val="BeschriftungSSI"/>
      </w:pPr>
      <w:r>
        <w:t>Tab. 11: Praxisbeispiel 101.2.01</w:t>
      </w:r>
    </w:p>
    <w:p>
      <w:pPr>
        <w:pStyle w:val="Heading2"/>
      </w:pPr>
      <w:r>
        <w:t>10.2 Übung: Schulungsartikel SCHULUNG-001</w:t>
      </w:r>
    </w:p>
    <w:p>
      <w:r>
        <w:t>Nur mit OK von Marcel, da der Artikel im Hauri-System bleibt.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LM007 </w:t>
      </w:r>
      <w:r>
        <w:rPr>
          <w:rFonts w:ascii="Consolas" w:hAnsi="Consolas" w:cs="Consolas" w:eastAsia="Consolas"/>
          <w:sz w:val="18"/>
        </w:rPr>
        <w:t>SCHULUNG*</w:t>
      </w:r>
      <w:r>
        <w:t xml:space="preserve"> suchen – kein Treffer erwartet.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Tablar mit freier Box anfordern, Box antippen, </w:t>
      </w:r>
      <w:r>
        <w:rPr>
          <w:b/>
        </w:rPr>
        <w:t>Der Box einen Artikel zuteilen</w:t>
      </w:r>
      <w:r>
        <w:t xml:space="preserve"> →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 → </w:t>
      </w:r>
      <w:r>
        <w:rPr>
          <w:b/>
        </w:rPr>
        <w:t>Suche</w:t>
      </w:r>
      <w:r>
        <w:t xml:space="preserve"> → </w:t>
      </w:r>
      <w:r>
        <w:rPr>
          <w:b/>
        </w:rPr>
        <w:t>Artikel anlegen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In LM041: Artikelnummer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, Einheit </w:t>
      </w:r>
      <w:r>
        <w:rPr>
          <w:rFonts w:ascii="Consolas" w:hAnsi="Consolas" w:cs="Consolas" w:eastAsia="Consolas"/>
          <w:sz w:val="18"/>
        </w:rPr>
        <w:t>PCS</w:t>
      </w:r>
      <w:r>
        <w:t xml:space="preserve">, Gewicht und Abmessungen nach Wahl → </w:t>
      </w:r>
      <w:r>
        <w:rPr>
          <w:b/>
        </w:rPr>
        <w:t>Mehr</w:t>
      </w:r>
      <w:r>
        <w:t xml:space="preserve"> → Bezeichnung „Schulungsartikel – nicht verwenden“ → </w:t>
      </w:r>
      <w:r>
        <w:rPr>
          <w:b/>
        </w:rPr>
        <w:t>Speichern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Höchstmenge </w:t>
      </w:r>
      <w:r>
        <w:rPr>
          <w:rFonts w:ascii="Consolas" w:hAnsi="Consolas" w:cs="Consolas" w:eastAsia="Consolas"/>
          <w:sz w:val="18"/>
        </w:rPr>
        <w:t>20</w:t>
      </w:r>
      <w:r>
        <w:t xml:space="preserve"> → </w:t>
      </w:r>
      <w:r>
        <w:rPr>
          <w:b/>
        </w:rPr>
        <w:t>Tab</w:t>
      </w:r>
      <w:r>
        <w:t xml:space="preserve"> → </w:t>
      </w:r>
      <w:r>
        <w:rPr>
          <w:b/>
        </w:rPr>
        <w:t>Artikelzuordnung bestätigen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Lagern</w:t>
      </w:r>
      <w:r>
        <w:t xml:space="preserve"> </w:t>
      </w:r>
      <w:r>
        <w:rPr>
          <w:rFonts w:ascii="Consolas" w:hAnsi="Consolas" w:cs="Consolas" w:eastAsia="Consolas"/>
          <w:sz w:val="18"/>
        </w:rPr>
        <w:t>5</w:t>
      </w:r>
      <w:r>
        <w:t xml:space="preserve"> PCS → </w:t>
      </w:r>
      <w:r>
        <w:rPr>
          <w:b/>
        </w:rPr>
        <w:t>Tab</w:t>
      </w:r>
      <w:r>
        <w:t xml:space="preserve"> → Haken → Buchungsschlüssel und Grund „Schulung“ →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Tablar retournieren</w:t>
      </w:r>
      <w:r>
        <w:t>; in LM040 prüfen: SCHULUNG-001 = 5 PCS.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>Fragen: Welche Felder verlangte LM041 als Pflicht? Welche Werte stehen danach in MD001 für Klient, Artikeltyp und Systempartner?</w:t>
      </w:r>
    </w:p>
    <w:p>
      <w:pPr>
        <w:pStyle w:val="Heading2"/>
      </w:pPr>
      <w:r>
        <w:t>10.3 Aufräumen nach der Übung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Tablar mit SCHULUNG-001 anfordern → Box → </w:t>
      </w:r>
      <w:r>
        <w:rPr>
          <w:b/>
        </w:rPr>
        <w:t>Kommissionieren</w:t>
      </w:r>
      <w:r>
        <w:t xml:space="preserve"> </w:t>
      </w:r>
      <w:r>
        <w:rPr>
          <w:rFonts w:ascii="Consolas" w:hAnsi="Consolas" w:cs="Consolas" w:eastAsia="Consolas"/>
          <w:sz w:val="18"/>
        </w:rPr>
        <w:t>5</w:t>
      </w:r>
      <w:r>
        <w:t xml:space="preserve"> → Buchungsschlüssel und Grund „Schulung Rückbau“ (Bestandskorrektur).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Bei leerer Box: </w:t>
      </w:r>
      <w:r>
        <w:rPr>
          <w:b/>
        </w:rPr>
        <w:t>Artikelzuordnung aufheben</w:t>
      </w:r>
      <w:r>
        <w:t xml:space="preserve"> (LM043), falls WAMAS nicht ohnehin fragt.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Am Desktop (Marcel): Artikel SCHULUNG-001 auf Stammdatenstatus </w:t>
      </w:r>
      <w:r>
        <w:rPr>
          <w:b/>
        </w:rPr>
        <w:t>Gesperrt</w:t>
      </w:r>
      <w:r>
        <w:t xml:space="preserve"> setzen oder löschen, falls möglich </w:t>
      </w:r>
      <w:r>
        <w:rPr>
          <w:b/>
        </w:rPr>
        <w:t>[vor Ort prüfen]</w:t>
      </w:r>
      <w:r>
        <w:t>. Boxtyp-Zuordnung in LM084 entfernen.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5.6.1–5.6.2; KA-ART Kap. 6.3–6.4; WD-TOUCH Kap. 11</w:t>
      </w:r>
    </w:p>
    <w:p>
      <w:pPr>
        <w:pStyle w:val="Heading2"/>
      </w:pPr>
      <w:r>
        <w:t>10.4 Auf dem Testsystem angelegte Hauri-Artikel</w:t>
      </w:r>
    </w:p>
    <w:p>
      <w:r>
        <w:t xml:space="preserve">Am 18.10.2026 wurden auf dem </w:t>
      </w:r>
      <w:r>
        <w:rPr>
          <w:b/>
        </w:rPr>
        <w:t>SSI-Testsystem</w:t>
      </w:r>
      <w:r>
        <w:t xml:space="preserve"> (nicht auf dem Hauri-System) zehn Hauri-Artikel am Touch angelegt, Weg B (LM007 → </w:t>
      </w:r>
      <w:r>
        <w:rPr>
          <w:b/>
        </w:rPr>
        <w:t>Artikel anlegen</w:t>
      </w:r>
      <w:r>
        <w:t xml:space="preserve"> → LM011), Benutzer der SSI-Entwicklung. Für alle gilt: 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, Variante </w:t>
      </w:r>
      <w:r>
        <w:rPr>
          <w:rFonts w:ascii="Consolas" w:hAnsi="Consolas" w:cs="Consolas" w:eastAsia="Consolas"/>
          <w:sz w:val="18"/>
        </w:rPr>
        <w:t>00000</w:t>
      </w:r>
      <w:r>
        <w:t xml:space="preserve">, Basismengeneinheit </w:t>
      </w:r>
      <w:r>
        <w:rPr>
          <w:rFonts w:ascii="Consolas" w:hAnsi="Consolas" w:cs="Consolas" w:eastAsia="Consolas"/>
          <w:sz w:val="18"/>
        </w:rPr>
        <w:t>PCS</w:t>
      </w:r>
      <w:r>
        <w:t xml:space="preserve">, eine Standard-Verpackungsversion </w:t>
      </w:r>
      <w:r>
        <w:rPr>
          <w:rFonts w:ascii="Consolas" w:hAnsi="Consolas" w:cs="Consolas" w:eastAsia="Consolas"/>
          <w:sz w:val="18"/>
        </w:rPr>
        <w:t>PCS</w:t>
      </w:r>
      <w:r>
        <w:t xml:space="preserve"> mit Artikelmengeneinheit 1 PCS = 1 PCS, Artikeltyp </w:t>
      </w:r>
      <w:r>
        <w:rPr>
          <w:rFonts w:ascii="Consolas" w:hAnsi="Consolas" w:cs="Consolas" w:eastAsia="Consolas"/>
          <w:sz w:val="18"/>
        </w:rPr>
        <w:t>MERC</w:t>
      </w:r>
      <w:r>
        <w:t xml:space="preserve">, Warengruppe </w:t>
      </w:r>
      <w:r>
        <w:rPr>
          <w:rFonts w:ascii="Consolas" w:hAnsi="Consolas" w:cs="Consolas" w:eastAsia="Consolas"/>
          <w:sz w:val="18"/>
        </w:rPr>
        <w:t>TOOLS</w:t>
      </w:r>
      <w:r>
        <w:t xml:space="preserve"> (vorbelegt), Status in LM007 </w:t>
      </w:r>
      <w:r>
        <w:rPr>
          <w:b/>
        </w:rPr>
        <w:t>Kein Boxtyp zugeordnet</w:t>
      </w:r>
      <w:r>
        <w:t>. Keine Box zugeordnet, kein Bestand eingelagert.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85"/>
        <w:gridCol w:w="1562"/>
        <w:gridCol w:w="6191"/>
        <w:gridCol w:w="1187"/>
      </w:tblGrid>
      <w:tr>
        <w:trPr>
          <w:tblHeader w:val="true"/>
          <w:cantSplit w:val="true"/>
        </w:trPr>
        <w:tc>
          <w:tcPr>
            <w:tcW w:type="dxa" w:w="5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#</w:t>
            </w:r>
          </w:p>
        </w:tc>
        <w:tc>
          <w:tcPr>
            <w:tcW w:type="dxa" w:w="15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Artikelnummer</w:t>
            </w:r>
          </w:p>
        </w:tc>
        <w:tc>
          <w:tcPr>
            <w:tcW w:type="dxa" w:w="619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Artikelbezeichnung</w:t>
            </w:r>
          </w:p>
        </w:tc>
        <w:tc>
          <w:tcPr>
            <w:tcW w:type="dxa" w:w="11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Angelegt (Zürich)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101.2.01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KEKU Verbinder Frontteil Schraube Ø5mm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19:48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114.2.01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KEKU Verbinder Seitenteil Schraube Ø5mm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19:51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301.2.01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KEKU Aufsteckverbinder Frontteil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19:52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311.2.01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KEKU Aufsteckverbinder Seitenteil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19:53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9002323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Band inliegend 110° ohne Feder Inserta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19:54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145550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Divario P18 EinschiebeVerbinder Lamello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19:56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7085783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Aufsteckblumotion 170°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19:57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8885473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Eckband 110° Blumotion Inserta Blum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19:58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9001573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Eckband 110° Feder Inserta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19:59</w:t>
            </w:r>
          </w:p>
        </w:tc>
      </w:tr>
      <w:tr>
        <w:trPr>
          <w:cantSplit w:val="true"/>
        </w:trPr>
        <w:tc>
          <w:tcPr>
            <w:tcW w:type="dxa" w:w="585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9001953</w:t>
            </w:r>
          </w:p>
        </w:tc>
        <w:tc>
          <w:tcPr>
            <w:tcW w:type="dxa" w:w="6190"/>
          </w:tcPr>
          <w:p>
            <w:pPr>
              <w:spacing w:after="0" w:line="252" w:lineRule="auto"/>
            </w:pPr>
            <w:r>
              <w:rPr>
                <w:sz w:val="17"/>
              </w:rPr>
              <w:t>Eckband 110° ohne Feder Inserta</w:t>
            </w:r>
          </w:p>
        </w:tc>
        <w:tc>
          <w:tcPr>
            <w:tcW w:type="dxa" w:w="1187"/>
          </w:tcPr>
          <w:p>
            <w:pPr>
              <w:spacing w:after="0" w:line="252" w:lineRule="auto"/>
            </w:pPr>
            <w:r>
              <w:rPr>
                <w:sz w:val="17"/>
              </w:rPr>
              <w:t>20:00</w:t>
            </w:r>
          </w:p>
        </w:tc>
      </w:tr>
    </w:tbl>
    <w:p>
      <w:pPr>
        <w:pStyle w:val="BeschriftungSSI"/>
      </w:pPr>
      <w:r>
        <w:t>Tab. 12: Auf dem SSI-Testsystem am 18.10.2026 angelegte Hauri-Artikel</w:t>
      </w:r>
    </w:p>
    <w:p>
      <w:r>
        <w:t xml:space="preserve">Nicht angelegt wurden die Kandidaten </w:t>
      </w:r>
      <w:r>
        <w:rPr>
          <w:rFonts w:ascii="Consolas" w:hAnsi="Consolas" w:cs="Consolas" w:eastAsia="Consolas"/>
          <w:sz w:val="18"/>
        </w:rPr>
        <w:t>2370065</w:t>
      </w:r>
      <w:r>
        <w:t xml:space="preserve">, </w:t>
      </w:r>
      <w:r>
        <w:rPr>
          <w:rFonts w:ascii="Consolas" w:hAnsi="Consolas" w:cs="Consolas" w:eastAsia="Consolas"/>
          <w:sz w:val="18"/>
        </w:rPr>
        <w:t>7496665</w:t>
      </w:r>
      <w:r>
        <w:t xml:space="preserve">, </w:t>
      </w:r>
      <w:r>
        <w:rPr>
          <w:rFonts w:ascii="Consolas" w:hAnsi="Consolas" w:cs="Consolas" w:eastAsia="Consolas"/>
          <w:sz w:val="18"/>
        </w:rPr>
        <w:t>7175318</w:t>
      </w:r>
      <w:r>
        <w:t xml:space="preserve"> und </w:t>
      </w:r>
      <w:r>
        <w:rPr>
          <w:rFonts w:ascii="Consolas" w:hAnsi="Consolas" w:cs="Consolas" w:eastAsia="Consolas"/>
          <w:sz w:val="18"/>
        </w:rPr>
        <w:t>8277163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Bedeutung für die Schulung</w:t>
            </w:r>
          </w:p>
          <w:p>
            <w:pPr>
              <w:spacing w:after="40"/>
            </w:pPr>
            <w:r>
              <w:rPr>
                <w:sz w:val="19"/>
              </w:rPr>
              <w:t>Diese Artikel existieren nur auf dem SSI-Testsystem. Auf dem Hauri-System gilt weiterhin Kapitel 1: zuerst in LM007 suchen, ob der Import sie schon angelegt hat. Ob die Testartikel gesperrt oder gelöscht werden, entscheidet SSI (Marek Sobona); ohne OK bleiben sie bestehen.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LIVE 18.10. 19:48–20:00 (Bildschirmfotos LM007 je Artikel); DB 18.10. 20:02 (Anlagezeit, Werte, nur lesend)</w:t>
      </w:r>
    </w:p>
    <w:p>
      <w:pPr>
        <w:pStyle w:val="Heading1"/>
      </w:pPr>
      <w:r>
        <w:t>11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37"/>
        <w:gridCol w:w="8487"/>
      </w:tblGrid>
      <w:tr>
        <w:trPr>
          <w:tblHeader w:val="true"/>
          <w:cantSplit w:val="true"/>
        </w:trPr>
        <w:tc>
          <w:tcPr>
            <w:tcW w:type="dxa" w:w="10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4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BH27 / BH28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(deDE) / User Manual 2.8 (enUS), Kap. 5.1, 5.6, 6.1.4, 6.8.2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KH-L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Touch-Client, Stand 17.10.2026 (live verifiziert)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KH-A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Know-how WAMAS Admin, Stand 17.10.2026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KA-ART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SSI-Kundenanleitung „Artikel anlegen und importieren (ohne Schnittstelle)“ V 1.0, 15.10.2026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WD-ART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How-to „Artikel anlegen und importieren“ V 1.0, 18.10.2026 (Live-Tests WAMAS Dev)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WD-TOUCH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Schulungsunterlage „Schulung Touch LOGIMAT“ V 1.0, 18.10.2026 (Live-Tests WAMAS Dev)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SCH-B / SCH-A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SSI-Schulungsunterlage Benutzer / Administrator v1.0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TLOG / PROT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Testlog WAMAS Dev und Parameter-Protokoll, SSI-Testsystem srv01, 16.–18.10.2026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LIVE 18.10.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der Artikelanlage am Touch, SSI-Testsystem, 18.10.2026 19:43–20:00 (LM006, LM007, LM011, LM102, LM103, LM003)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DB 18.10.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Lesende Datenbankprüfung der angelegten Artikel, SSI-Testsystem, 18.10.2026 20:02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ETA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Analyse Etiketten-Auslöser (labelPrint, snPrint), 18.10.2026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HA-02 / HA-04 / HA-05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Hauri-Schulungsmappe: Administratoranleitung, Artikel importieren, Boxen kreieren V 1.0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XV5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Testimport_V5_20.xlsx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Hauri_Artikelimport_V5_teil01_PCS.xlsx</w:t>
            </w:r>
            <w:r>
              <w:rPr>
                <w:sz w:val="17"/>
              </w:rPr>
              <w:t xml:space="preserve"> (Artikel 101.2.01, 311.2.01)</w:t>
            </w:r>
          </w:p>
        </w:tc>
      </w:tr>
    </w:tbl>
    <w:p>
      <w:pPr>
        <w:pStyle w:val="BeschriftungSSI"/>
      </w:pPr>
      <w:r>
        <w:t>Tab. 13: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Artikel anlegen/pflegen Touch V 1.1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Kurzanleitung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Artikel anlegen und pflegen am Touch-Client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Artikel anlegen und pflegen am Touch-Client</dc:title>
  <dc:subject>Neue Artikel direkt am LOGIMAT anlegen (LM007 → LM011 bzw. LM041), suchen, ändern, einem Boxtyp zuordnen und einlagern – mit Hauri-Artikel 101.2.01</dc:subject>
  <dc:creator>Marek Sobona,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