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Schulungsunterlage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Schulungsunterlage WAMAS Lift &amp; Store am LOGIMAT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Schulung vor Ort Montag, 19.10.2026 – Agenda, Lernziele, Übungen mit Hauri-Testartikeln und Kurzreferenz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SSI SCHÄFER</w:t>
            </w:r>
          </w:p>
        </w:tc>
      </w:tr>
    </w:tbl>
    <w:p>
      <w:pPr>
        <w:spacing w:before="6520"/>
      </w:pPr>
      <w:r>
        <w:rPr>
          <w:sz w:val="18"/>
        </w:rPr>
        <w:t>V 1.1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 Schulung</w:t>
        <w:tab/>
        <w:t>3</w:t>
      </w:r>
    </w:p>
    <w:p>
      <w:pPr>
        <w:pStyle w:val="TOC2"/>
        <w:tabs>
          <w:tab w:pos="9524" w:val="right" w:leader="dot"/>
        </w:tabs>
      </w:pPr>
      <w:r>
        <w:t>1.1 Ziel</w:t>
        <w:tab/>
        <w:t>3</w:t>
      </w:r>
    </w:p>
    <w:p>
      <w:pPr>
        <w:pStyle w:val="TOC2"/>
        <w:tabs>
          <w:tab w:pos="9524" w:val="right" w:leader="dot"/>
        </w:tabs>
      </w:pPr>
      <w:r>
        <w:t>1.2 Teilnehmende und Rollen</w:t>
        <w:tab/>
        <w:t>3</w:t>
      </w:r>
    </w:p>
    <w:p>
      <w:pPr>
        <w:pStyle w:val="TOC2"/>
        <w:tabs>
          <w:tab w:pos="9524" w:val="right" w:leader="dot"/>
        </w:tabs>
      </w:pPr>
      <w:r>
        <w:t>1.3 Unterlagen der Schulungsmappe</w:t>
        <w:tab/>
        <w:t>3</w:t>
      </w:r>
    </w:p>
    <w:p>
      <w:pPr>
        <w:pStyle w:val="TOC1"/>
        <w:tabs>
          <w:tab w:pos="9524" w:val="right" w:leader="dot"/>
        </w:tabs>
      </w:pPr>
      <w:r>
        <w:t>2 Agenda Montag, 19.10.2026 (Vorschlag)</w:t>
        <w:tab/>
        <w:t>4</w:t>
      </w:r>
    </w:p>
    <w:p>
      <w:pPr>
        <w:pStyle w:val="TOC1"/>
        <w:tabs>
          <w:tab w:pos="9524" w:val="right" w:leader="dot"/>
        </w:tabs>
      </w:pPr>
      <w:r>
        <w:t>3 Lernziele</w:t>
        <w:tab/>
        <w:t>5</w:t>
      </w:r>
    </w:p>
    <w:p>
      <w:pPr>
        <w:pStyle w:val="TOC1"/>
        <w:tabs>
          <w:tab w:pos="9524" w:val="right" w:leader="dot"/>
        </w:tabs>
      </w:pPr>
      <w:r>
        <w:t>4 Übungen mit Hauri-Testartikeln</w:t>
        <w:tab/>
        <w:t>6</w:t>
      </w:r>
    </w:p>
    <w:p>
      <w:pPr>
        <w:pStyle w:val="TOC2"/>
        <w:tabs>
          <w:tab w:pos="9524" w:val="right" w:leader="dot"/>
        </w:tabs>
      </w:pPr>
      <w:r>
        <w:t>4.1 Aufräumen nach den Übungen</w:t>
        <w:tab/>
        <w:t>6</w:t>
      </w:r>
    </w:p>
    <w:p>
      <w:pPr>
        <w:pStyle w:val="TOC1"/>
        <w:tabs>
          <w:tab w:pos="9524" w:val="right" w:leader="dot"/>
        </w:tabs>
      </w:pPr>
      <w:r>
        <w:t>5 Häufige Fragen</w:t>
        <w:tab/>
        <w:t>7</w:t>
      </w:r>
    </w:p>
    <w:p>
      <w:pPr>
        <w:pStyle w:val="TOC1"/>
        <w:tabs>
          <w:tab w:pos="9524" w:val="right" w:leader="dot"/>
        </w:tabs>
      </w:pPr>
      <w:r>
        <w:t>6 Kurzreferenz (1 Seite)</w:t>
        <w:tab/>
        <w:t>8</w:t>
      </w:r>
    </w:p>
    <w:p>
      <w:pPr>
        <w:pStyle w:val="TOC1"/>
        <w:tabs>
          <w:tab w:pos="9524" w:val="right" w:leader="dot"/>
        </w:tabs>
      </w:pPr>
      <w:r>
        <w:t>7 Quellenverzeichnis</w:t>
        <w:tab/>
        <w:t>9</w:t>
      </w:r>
      <w:r>
        <w:fldChar w:fldCharType="end"/>
      </w:r>
    </w:p>
    <w:p>
      <w:pPr>
        <w:pStyle w:val="Heading1"/>
      </w:pPr>
      <w:r>
        <w:t>1 Über diese Schulung</w:t>
      </w:r>
    </w:p>
    <w:p>
      <w:pPr>
        <w:pStyle w:val="Heading2"/>
      </w:pPr>
      <w:r>
        <w:t>1.1 Ziel</w:t>
      </w:r>
    </w:p>
    <w:p>
      <w:r>
        <w:t>Nach der Schulung können die Mitarbeitenden der Hauri AG den LOGIMAT im Alltag selbständig bedienen (Bediener/innen) und die Stammdaten pflegen bzw. importieren (Key-User).</w:t>
      </w:r>
    </w:p>
    <w:p>
      <w:pPr>
        <w:pStyle w:val="Heading2"/>
      </w:pPr>
      <w:r>
        <w:t>1.2 Teilnehmende und Rollen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034"/>
        <w:gridCol w:w="1247"/>
        <w:gridCol w:w="5244"/>
      </w:tblGrid>
      <w:tr>
        <w:trPr>
          <w:tblHeader w:val="true"/>
          <w:cantSplit w:val="true"/>
        </w:trPr>
        <w:tc>
          <w:tcPr>
            <w:tcW w:type="dxa" w:w="30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 (vor Ort eintragen)</w:t>
            </w:r>
          </w:p>
        </w:tc>
        <w:tc>
          <w:tcPr>
            <w:tcW w:type="dxa" w:w="52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Schwerpunkt</w:t>
            </w:r>
          </w:p>
        </w:tc>
      </w:tr>
      <w:tr>
        <w:trPr>
          <w:cantSplit w:val="true"/>
        </w:trPr>
        <w:tc>
          <w:tcPr>
            <w:tcW w:type="dxa" w:w="3034"/>
          </w:tcPr>
          <w:p>
            <w:pPr>
              <w:spacing w:after="0" w:line="252" w:lineRule="auto"/>
            </w:pPr>
            <w:r>
              <w:rPr>
                <w:sz w:val="17"/>
              </w:rPr>
              <w:t>Bediener/in LOGIMAT (Logistik)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Touch-Client: Tablar holen, Einlagern, Entnehmen, Bestand, Boxen, Zuordnungen</w:t>
            </w:r>
          </w:p>
        </w:tc>
      </w:tr>
      <w:tr>
        <w:trPr>
          <w:cantSplit w:val="true"/>
        </w:trPr>
        <w:tc>
          <w:tcPr>
            <w:tcW w:type="dxa" w:w="3034"/>
          </w:tcPr>
          <w:p>
            <w:pPr>
              <w:spacing w:after="0" w:line="252" w:lineRule="auto"/>
            </w:pPr>
            <w:r>
              <w:rPr>
                <w:sz w:val="17"/>
              </w:rPr>
              <w:t>Key-User, Kontaktperson Hauri AG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sz w:val="17"/>
              </w:rPr>
              <w:t>alle Module, Artikelimport, Offene Punkte</w:t>
            </w:r>
          </w:p>
        </w:tc>
      </w:tr>
      <w:tr>
        <w:trPr>
          <w:cantSplit w:val="true"/>
        </w:trPr>
        <w:tc>
          <w:tcPr>
            <w:tcW w:type="dxa" w:w="3034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sz w:val="17"/>
              </w:rPr>
              <w:t>Administration, Benutzer, Import</w:t>
            </w:r>
          </w:p>
        </w:tc>
      </w:tr>
      <w:tr>
        <w:trPr>
          <w:cantSplit w:val="true"/>
        </w:trPr>
        <w:tc>
          <w:tcPr>
            <w:tcW w:type="dxa" w:w="3034"/>
          </w:tcPr>
          <w:p>
            <w:pPr>
              <w:spacing w:after="0" w:line="252" w:lineRule="auto"/>
            </w:pPr>
            <w:r>
              <w:rPr>
                <w:sz w:val="17"/>
              </w:rPr>
              <w:t>Schulungsleitung, SSI SCHÄFER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sz w:val="17"/>
              </w:rPr>
              <w:t>Durchführung der Schulung</w:t>
            </w:r>
          </w:p>
        </w:tc>
      </w:tr>
    </w:tbl>
    <w:p>
      <w:pPr>
        <w:pStyle w:val="BeschriftungSSI"/>
      </w:pPr>
      <w:r>
        <w:t>Tab. 1: Teilnehmende</w:t>
      </w:r>
    </w:p>
    <w:p>
      <w:pPr>
        <w:pStyle w:val="Heading2"/>
      </w:pPr>
      <w:r>
        <w:t>1.3 Unterlagen der Schulungsmappe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56"/>
        <w:gridCol w:w="7097"/>
        <w:gridCol w:w="1771"/>
      </w:tblGrid>
      <w:tr>
        <w:trPr>
          <w:tblHeader w:val="true"/>
          <w:cantSplit w:val="true"/>
        </w:trPr>
        <w:tc>
          <w:tcPr>
            <w:tcW w:type="dxa" w:w="6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70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  <w:tc>
          <w:tcPr>
            <w:tcW w:type="dxa" w:w="1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Für</w:t>
            </w:r>
          </w:p>
        </w:tc>
      </w:tr>
      <w:tr>
        <w:trPr>
          <w:cantSplit w:val="true"/>
        </w:trPr>
        <w:tc>
          <w:tcPr>
            <w:tcW w:type="dxa" w:w="656"/>
          </w:tcPr>
          <w:p>
            <w:pPr>
              <w:spacing w:after="0" w:line="252" w:lineRule="auto"/>
            </w:pPr>
            <w:r>
              <w:rPr>
                <w:sz w:val="17"/>
              </w:rPr>
              <w:t>01</w:t>
            </w:r>
          </w:p>
        </w:tc>
        <w:tc>
          <w:tcPr>
            <w:tcW w:type="dxa" w:w="7097"/>
          </w:tcPr>
          <w:p>
            <w:pPr>
              <w:spacing w:after="0" w:line="252" w:lineRule="auto"/>
            </w:pPr>
            <w:r>
              <w:rPr>
                <w:sz w:val="17"/>
              </w:rPr>
              <w:t>Benutzeranleitung Touch-Client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Bediener/innen, alle</w:t>
            </w:r>
          </w:p>
        </w:tc>
      </w:tr>
      <w:tr>
        <w:trPr>
          <w:cantSplit w:val="true"/>
        </w:trPr>
        <w:tc>
          <w:tcPr>
            <w:tcW w:type="dxa" w:w="656"/>
          </w:tcPr>
          <w:p>
            <w:pPr>
              <w:spacing w:after="0" w:line="252" w:lineRule="auto"/>
            </w:pPr>
            <w:r>
              <w:rPr>
                <w:sz w:val="17"/>
              </w:rPr>
              <w:t>02</w:t>
            </w:r>
          </w:p>
        </w:tc>
        <w:tc>
          <w:tcPr>
            <w:tcW w:type="dxa" w:w="709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Administratoranleitung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</w:tr>
      <w:tr>
        <w:trPr>
          <w:cantSplit w:val="true"/>
        </w:trPr>
        <w:tc>
          <w:tcPr>
            <w:tcW w:type="dxa" w:w="656"/>
          </w:tcPr>
          <w:p>
            <w:pPr>
              <w:spacing w:after="0" w:line="252" w:lineRule="auto"/>
            </w:pPr>
            <w:r>
              <w:rPr>
                <w:sz w:val="17"/>
              </w:rPr>
              <w:t>03</w:t>
            </w:r>
          </w:p>
        </w:tc>
        <w:tc>
          <w:tcPr>
            <w:tcW w:type="dxa" w:w="7097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 und pflegen am Touch-Client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rPr>
          <w:cantSplit w:val="true"/>
        </w:trPr>
        <w:tc>
          <w:tcPr>
            <w:tcW w:type="dxa" w:w="656"/>
          </w:tcPr>
          <w:p>
            <w:pPr>
              <w:spacing w:after="0" w:line="252" w:lineRule="auto"/>
            </w:pPr>
            <w:r>
              <w:rPr>
                <w:sz w:val="17"/>
              </w:rPr>
              <w:t>04</w:t>
            </w:r>
          </w:p>
        </w:tc>
        <w:tc>
          <w:tcPr>
            <w:tcW w:type="dxa" w:w="7097"/>
          </w:tcPr>
          <w:p>
            <w:pPr>
              <w:spacing w:after="0" w:line="252" w:lineRule="auto"/>
            </w:pPr>
            <w:r>
              <w:rPr>
                <w:sz w:val="17"/>
              </w:rPr>
              <w:t>Artikel importieren (Excel, Profil EXCEL_ITEM_V5)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</w:tr>
      <w:tr>
        <w:trPr>
          <w:cantSplit w:val="true"/>
        </w:trPr>
        <w:tc>
          <w:tcPr>
            <w:tcW w:type="dxa" w:w="656"/>
          </w:tcPr>
          <w:p>
            <w:pPr>
              <w:spacing w:after="0" w:line="252" w:lineRule="auto"/>
            </w:pPr>
            <w:r>
              <w:rPr>
                <w:sz w:val="17"/>
              </w:rPr>
              <w:t>05</w:t>
            </w:r>
          </w:p>
        </w:tc>
        <w:tc>
          <w:tcPr>
            <w:tcW w:type="dxa" w:w="7097"/>
          </w:tcPr>
          <w:p>
            <w:pPr>
              <w:spacing w:after="0" w:line="252" w:lineRule="auto"/>
            </w:pPr>
            <w:r>
              <w:rPr>
                <w:sz w:val="17"/>
              </w:rPr>
              <w:t>Boxen kreieren (Tablar-Layout-Editor)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rPr>
          <w:cantSplit w:val="true"/>
        </w:trPr>
        <w:tc>
          <w:tcPr>
            <w:tcW w:type="dxa" w:w="656"/>
          </w:tcPr>
          <w:p>
            <w:pPr>
              <w:spacing w:after="0" w:line="252" w:lineRule="auto"/>
            </w:pPr>
            <w:r>
              <w:rPr>
                <w:sz w:val="17"/>
              </w:rPr>
              <w:t>06</w:t>
            </w:r>
          </w:p>
        </w:tc>
        <w:tc>
          <w:tcPr>
            <w:tcW w:type="dxa" w:w="7097"/>
          </w:tcPr>
          <w:p>
            <w:pPr>
              <w:spacing w:after="0" w:line="252" w:lineRule="auto"/>
            </w:pPr>
            <w:r>
              <w:rPr>
                <w:sz w:val="17"/>
              </w:rPr>
              <w:t>Zuordnungen Artikel ↔ Box / Lagerplatz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rPr>
          <w:cantSplit w:val="true"/>
        </w:trPr>
        <w:tc>
          <w:tcPr>
            <w:tcW w:type="dxa" w:w="656"/>
          </w:tcPr>
          <w:p>
            <w:pPr>
              <w:spacing w:after="0" w:line="252" w:lineRule="auto"/>
            </w:pPr>
            <w:r>
              <w:rPr>
                <w:sz w:val="17"/>
              </w:rPr>
              <w:t>08 / 09</w:t>
            </w:r>
          </w:p>
        </w:tc>
        <w:tc>
          <w:tcPr>
            <w:tcW w:type="dxa" w:w="7097"/>
          </w:tcPr>
          <w:p>
            <w:pPr>
              <w:spacing w:after="0" w:line="252" w:lineRule="auto"/>
            </w:pPr>
            <w:r>
              <w:rPr>
                <w:sz w:val="17"/>
              </w:rPr>
              <w:t>Abnahmeprotokoll / Teilnehmerliste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Unterschrift</w:t>
            </w:r>
          </w:p>
        </w:tc>
      </w:tr>
    </w:tbl>
    <w:p>
      <w:pPr>
        <w:pStyle w:val="BeschriftungSSI"/>
      </w:pPr>
      <w:r>
        <w:t>Tab. 2: Dokumente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Schulungsunterlage WAMAS Lift &amp; Store am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Teilnehmende der Hauri AG – Key-User und Bediener/innen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Anleitungen 01–06 dieser Schulungsmappe, Testimport_V5_20.xlsx, Live-Tests SSI-Testsystem srv01 (Stand 17.10.2026)</w:t>
            </w:r>
          </w:p>
        </w:tc>
      </w:tr>
    </w:tbl>
    <w:p>
      <w:pPr>
        <w:spacing w:after="40"/>
      </w:pPr>
    </w:p>
    <w:p>
      <w:pPr>
        <w:pStyle w:val="Heading1"/>
      </w:pPr>
      <w:r>
        <w:t>2 Agenda Montag, 19.10.2026 (Vorschlag)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Vorschlag</w:t>
            </w:r>
          </w:p>
          <w:p>
            <w:pPr>
              <w:spacing w:after="40"/>
            </w:pPr>
            <w:r>
              <w:rPr>
                <w:sz w:val="19"/>
              </w:rPr>
              <w:t>Die Zeiten sind ein Vorschlag und werden zu Beginn mit der Kontaktperson der Hauri AG abgestimmt. Modul 6 und 7 (Desktop-Client) können parallel zu Übungen der Bediener/innen am Touch-Client laufen.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373"/>
        <w:gridCol w:w="1757"/>
        <w:gridCol w:w="3795"/>
        <w:gridCol w:w="1457"/>
        <w:gridCol w:w="1142"/>
      </w:tblGrid>
      <w:tr>
        <w:trPr>
          <w:tblHeader w:val="true"/>
          <w:cantSplit w:val="true"/>
        </w:trPr>
        <w:tc>
          <w:tcPr>
            <w:tcW w:type="dxa" w:w="13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Zeit</w:t>
            </w:r>
          </w:p>
        </w:tc>
        <w:tc>
          <w:tcPr>
            <w:tcW w:type="dxa" w:w="17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Modul</w:t>
            </w:r>
          </w:p>
        </w:tc>
        <w:tc>
          <w:tcPr>
            <w:tcW w:type="dxa" w:w="379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4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Teilnehmende</w:t>
            </w:r>
          </w:p>
        </w:tc>
        <w:tc>
          <w:tcPr>
            <w:tcW w:type="dxa" w:w="11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Unterlage</w:t>
            </w: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08:30–09:00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0 Begrüssung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  <w:r>
              <w:rPr>
                <w:sz w:val="17"/>
              </w:rPr>
              <w:t>Ziele, Ablauf, Rundgang LOGIMAT, Sicherheit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07, 01 Kap. 2</w:t>
            </w: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09:00–09:45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1 Grundlagen Touch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  <w:r>
              <w:rPr>
                <w:sz w:val="17"/>
              </w:rPr>
              <w:t>Anmelden, Dashboard, Tablar holen, Tablar zurück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01 Kap. 3, 4, 8</w:t>
            </w: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09:45–10:30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2 Boxen kreieren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  <w:r>
              <w:rPr>
                <w:sz w:val="17"/>
              </w:rPr>
              <w:t>Tablarlayouteditor, Box setzen, Vorlage speichern/laden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05</w:t>
            </w: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10:30–10:45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Pause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</w:p>
        </w:tc>
        <w:tc>
          <w:tcPr>
            <w:tcW w:type="dxa" w:w="1457"/>
          </w:tcPr>
          <w:p>
            <w:pPr>
              <w:spacing w:after="0" w:line="252" w:lineRule="auto"/>
            </w:pPr>
          </w:p>
        </w:tc>
        <w:tc>
          <w:tcPr>
            <w:tcW w:type="dxa" w:w="1142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10:45–11:30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3 Zuordnen und Einlagern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  <w:r>
              <w:rPr>
                <w:sz w:val="17"/>
              </w:rPr>
              <w:t>Artikel ↔ Box, Höchstmenge, Einlagern mit Buchungsschlüssel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06, 01 Kap. 5</w:t>
            </w: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11:30–12:15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4 Entnehmen und Bestand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  <w:r>
              <w:rPr>
                <w:sz w:val="17"/>
              </w:rPr>
              <w:t>Entnahme, Bestand prüfen (LM040, Mobile, SM022), typische Fehler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01 Kap. 6, 7, 9</w:t>
            </w: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12:15–13:15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Mittagspause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</w:p>
        </w:tc>
        <w:tc>
          <w:tcPr>
            <w:tcW w:type="dxa" w:w="1457"/>
          </w:tcPr>
          <w:p>
            <w:pPr>
              <w:spacing w:after="0" w:line="252" w:lineRule="auto"/>
            </w:pPr>
          </w:p>
        </w:tc>
        <w:tc>
          <w:tcPr>
            <w:tcW w:type="dxa" w:w="1142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13:15–13:45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5 Artikel am Touch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suchen, ändern, spontan anlegen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03</w:t>
            </w: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13:45–14:45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6 Artikelimport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  <w:r>
              <w:rPr>
                <w:sz w:val="17"/>
              </w:rPr>
              <w:t>Vorlage V5, Testimport, DI002, Fehler, Teildateien, Offene Punkte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04</w:t>
            </w: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14:45–15:00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Pause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</w:p>
        </w:tc>
        <w:tc>
          <w:tcPr>
            <w:tcW w:type="dxa" w:w="1457"/>
          </w:tcPr>
          <w:p>
            <w:pPr>
              <w:spacing w:after="0" w:line="252" w:lineRule="auto"/>
            </w:pPr>
          </w:p>
        </w:tc>
        <w:tc>
          <w:tcPr>
            <w:tcW w:type="dxa" w:w="1142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15:00–15:45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7 Administration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  <w:r>
              <w:rPr>
                <w:sz w:val="17"/>
              </w:rPr>
              <w:t>Benutzer und Rechte, MD017, Boxtypen, Kontrolle, Datensicherung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02</w:t>
            </w: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15:45–16:15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8 Freies Üben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  <w:r>
              <w:rPr>
                <w:sz w:val="17"/>
              </w:rPr>
              <w:t>Übungen Kapitel 4 selbständig; Fragen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07</w:t>
            </w:r>
          </w:p>
        </w:tc>
      </w:tr>
      <w:tr>
        <w:trPr>
          <w:cantSplit w:val="true"/>
        </w:trPr>
        <w:tc>
          <w:tcPr>
            <w:tcW w:type="dxa" w:w="1373"/>
          </w:tcPr>
          <w:p>
            <w:pPr>
              <w:spacing w:after="0" w:line="252" w:lineRule="auto"/>
            </w:pPr>
            <w:r>
              <w:rPr>
                <w:sz w:val="17"/>
              </w:rPr>
              <w:t>16:15–16:30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9 Abschluss</w:t>
            </w:r>
          </w:p>
        </w:tc>
        <w:tc>
          <w:tcPr>
            <w:tcW w:type="dxa" w:w="3795"/>
          </w:tcPr>
          <w:p>
            <w:pPr>
              <w:spacing w:after="0" w:line="252" w:lineRule="auto"/>
            </w:pPr>
            <w:r>
              <w:rPr>
                <w:sz w:val="17"/>
              </w:rPr>
              <w:t>Offene Punkte, Abnahmeprotokoll, Teilnehmerliste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08, 09</w:t>
            </w:r>
          </w:p>
        </w:tc>
      </w:tr>
    </w:tbl>
    <w:p>
      <w:pPr>
        <w:pStyle w:val="BeschriftungSSI"/>
      </w:pPr>
      <w:r>
        <w:t>Tab. 3: Agenda (Vorschlag)</w:t>
      </w:r>
    </w:p>
    <w:p>
      <w:pPr>
        <w:pStyle w:val="Heading1"/>
      </w:pPr>
      <w:r>
        <w:t>3 Lernziele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66"/>
        <w:gridCol w:w="7858"/>
      </w:tblGrid>
      <w:tr>
        <w:trPr>
          <w:tblHeader w:val="true"/>
          <w:cantSplit w:val="true"/>
        </w:trPr>
        <w:tc>
          <w:tcPr>
            <w:tcW w:type="dxa" w:w="1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Modul</w:t>
            </w:r>
          </w:p>
        </w:tc>
        <w:tc>
          <w:tcPr>
            <w:tcW w:type="dxa" w:w="78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Die Teilnehmenden können …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1 Grundlagen Touch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sich an- und abmelden, ein Tablar anfordern und zurückschicken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2 Boxen kreieren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eine Box auf ein leeres Tablar setzen, das Layout speichern, eine Tablarvorlage speichern und laden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3 Zuordnen und Einlagern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einen Artikel einer Box zuordnen, eine Höchstmenge setzen und Ware mit Buchungsschlüssel einlagern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4 Entnehmen und Bestand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Ware entnehmen, den Bestand eines Artikels prüfen und die typischen Meldungen erklären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5 Artikel am Touch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einen Artikel suchen und Daten ergänzen; wissen, wann ein Artikel am Touch angelegt werden darf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6 Artikelimport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eine Importdatei nach V5 prüfen, importieren, das Ergebnis in DI002/MD001 kontrollieren und Fehler einordnen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7 Administration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einen Benutzer anlegen, die Einheiten in MD017 finden, wissen, wo Boxtypen gepflegt werden und wen sie anrufen</w:t>
            </w:r>
          </w:p>
        </w:tc>
      </w:tr>
    </w:tbl>
    <w:p>
      <w:pPr>
        <w:pStyle w:val="BeschriftungSSI"/>
      </w:pPr>
      <w:r>
        <w:t>Tab. 4: Lernziele</w:t>
      </w:r>
    </w:p>
    <w:p>
      <w:pPr>
        <w:pStyle w:val="Heading1"/>
      </w:pPr>
      <w:r>
        <w:t>4 Übungen mit Hauri-Testartikeln</w:t>
      </w:r>
    </w:p>
    <w:p>
      <w:r>
        <w:t xml:space="preserve">Die Übungsartikel stammen aus </w:t>
      </w:r>
      <w:r>
        <w:rPr>
          <w:rFonts w:ascii="Consolas" w:hAnsi="Consolas" w:cs="Consolas" w:eastAsia="Consolas"/>
          <w:sz w:val="18"/>
        </w:rPr>
        <w:t>Testimport_V5_20.xlsx</w:t>
      </w:r>
      <w:r>
        <w:t xml:space="preserve"> (echte Hauri-Artikelnummern). Mengen sind Übungswerte; nach der Schulung Bestand wieder ausbuchen bzw. mit dem Key-User abstimmen.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</w:t>
            </w:r>
          </w:p>
          <w:p>
            <w:pPr>
              <w:spacing w:after="40"/>
            </w:pPr>
            <w:r>
              <w:rPr>
                <w:sz w:val="19"/>
              </w:rPr>
              <w:t>Ob die Testartikel auf dem Hauri-System bereits angelegt sind, zu Beginn in MD001 prüfen. Falls nicht: Übung 6.1 (Import) vorziehen oder Artikel am Touch anlegen (Übung 5.2).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18"/>
        <w:gridCol w:w="722"/>
        <w:gridCol w:w="3579"/>
        <w:gridCol w:w="1876"/>
        <w:gridCol w:w="2161"/>
        <w:gridCol w:w="567"/>
      </w:tblGrid>
      <w:tr>
        <w:trPr>
          <w:tblHeader w:val="true"/>
          <w:cantSplit w:val="true"/>
        </w:trPr>
        <w:tc>
          <w:tcPr>
            <w:tcW w:type="dxa" w:w="6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7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Modul</w:t>
            </w:r>
          </w:p>
        </w:tc>
        <w:tc>
          <w:tcPr>
            <w:tcW w:type="dxa" w:w="35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18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21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Erwartetes Ergebnis</w:t>
            </w:r>
          </w:p>
        </w:tc>
        <w:tc>
          <w:tcPr>
            <w:tcW w:type="dxa" w:w="5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Ü1.1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Anmelden, Kachel Manuelle Vorgänge, beliebiges Tablar anfordern und zurückschicken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Tablar fährt vor und zurück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Ü2.1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Leeres Tablar: eine Box setzen und speichern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Box-ID </w:t>
            </w:r>
            <w:r>
              <w:rPr>
                <w:rFonts w:ascii="Consolas" w:hAnsi="Consolas" w:cs="Consolas" w:eastAsia="Consolas"/>
                <w:sz w:val="15"/>
              </w:rPr>
              <w:t>…-001</w:t>
            </w:r>
            <w:r>
              <w:rPr>
                <w:sz w:val="17"/>
              </w:rPr>
              <w:t xml:space="preserve"> vorhanden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Ü2.2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Layout als Vorlage </w:t>
            </w:r>
            <w:r>
              <w:rPr>
                <w:rFonts w:ascii="Consolas" w:hAnsi="Consolas" w:cs="Consolas" w:eastAsia="Consolas"/>
                <w:sz w:val="15"/>
              </w:rPr>
              <w:t>HAURI_UEBUNG</w:t>
            </w:r>
            <w:r>
              <w:rPr>
                <w:sz w:val="17"/>
              </w:rPr>
              <w:t xml:space="preserve"> speichern, auf zweitem Tablar laden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Vorlage in LM015 sichtbar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Ü3.1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Artikel der neuen Box zuordnen, Max. 50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  <w:r>
              <w:rPr>
                <w:sz w:val="17"/>
              </w:rPr>
              <w:t xml:space="preserve"> (PCS)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Zuordnung gespeichert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Ü3.2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20 Stück einlagern, Buchungsschlüssel Inventur, Grund wählen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Bestand 20 PCS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Ü3.3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Zweiten Artikel einlagern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9002323</w:t>
            </w:r>
            <w:r>
              <w:rPr>
                <w:sz w:val="17"/>
              </w:rPr>
              <w:t xml:space="preserve"> (Alias </w:t>
            </w:r>
            <w:r>
              <w:rPr>
                <w:rFonts w:ascii="Consolas" w:hAnsi="Consolas" w:cs="Consolas" w:eastAsia="Consolas"/>
                <w:sz w:val="15"/>
              </w:rPr>
              <w:t>9002617779448</w:t>
            </w:r>
            <w:r>
              <w:rPr>
                <w:sz w:val="17"/>
              </w:rPr>
              <w:t>)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Bestand sichtbar in LM040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Ü4.1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5 Stück entnehmen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Bestand 15 PCS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Ü4.2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Bestand prüfen: LM040 Artikelsuche, Mobile LP-Info, SM022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15 PCS an allen Stellen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Ü4.3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Artikel ohne Box einlagern wollen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311.2.01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Meldung „Es wurde kein Tablar gefunden.“ verstehen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Ü5.1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 und Bezeichnung ansehen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101.2.01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LM011 geöffnet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Ü5.2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über LM012 setzen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114.2.01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Max. gespeichert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Ü6.1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Testimport der PCS-Zeilen (</w:t>
            </w:r>
            <w:r>
              <w:rPr>
                <w:rFonts w:ascii="Consolas" w:hAnsi="Consolas" w:cs="Consolas" w:eastAsia="Consolas"/>
                <w:sz w:val="15"/>
              </w:rPr>
              <w:t>301.2.01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311.2.01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114.2.01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9002323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145550</w:t>
            </w:r>
            <w:r>
              <w:rPr>
                <w:sz w:val="17"/>
              </w:rPr>
              <w:t xml:space="preserve"> …)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Testimport_V5_20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DI002 Fertiggestellt; Artikel in MD001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Ü6.2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 mit Einheit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 xml:space="preserve"> importieren (vor Anlage in MD017) – nur besprechen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7496665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Erklärung: Einheit fehlt → Abbruch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Ü6.3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Excel-Dashboard und Blatt „Offene_Punkte“ durchgehen, Status setzen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Status gepflegt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Ü7.1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Benutzer für eine Aushilfe anlegen (nur Ansicht/Probe)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Ablauf UM002 bekannt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Ü7.2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MD017 öffnen: Einheiten und Warengruppen ansehen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PCS vorhanden, PAAR/M/GAR offen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pStyle w:val="BeschriftungSSI"/>
      </w:pPr>
      <w:r>
        <w:t>Tab. 5: Übungen</w:t>
      </w:r>
    </w:p>
    <w:p>
      <w:pPr>
        <w:pStyle w:val="Heading2"/>
      </w:pPr>
      <w:r>
        <w:t>4.1 Aufräumen nach den Übungen</w:t>
      </w:r>
    </w:p>
    <w:p>
      <w:pPr>
        <w:pStyle w:val="ListBullet"/>
      </w:pPr>
      <w:r>
        <w:t>Übungsbestand ausbuchen (Entnahme bzw. Inventur 0) oder als echten Bestand mit dem Key-User bestätigen.</w:t>
      </w:r>
    </w:p>
    <w:p>
      <w:pPr>
        <w:pStyle w:val="ListBullet"/>
      </w:pPr>
      <w:r>
        <w:t xml:space="preserve">Übungsvorlage </w:t>
      </w:r>
      <w:r>
        <w:rPr>
          <w:rFonts w:ascii="Consolas" w:hAnsi="Consolas" w:cs="Consolas" w:eastAsia="Consolas"/>
          <w:sz w:val="18"/>
        </w:rPr>
        <w:t>HAURI_UEBUNG</w:t>
      </w:r>
      <w:r>
        <w:t xml:space="preserve"> löschen, falls nicht benötigt (LM015 → Löschen).</w:t>
      </w:r>
    </w:p>
    <w:p>
      <w:pPr>
        <w:pStyle w:val="ListBullet"/>
      </w:pPr>
      <w:r>
        <w:t>Tablare retournieren, abmelden.</w:t>
      </w:r>
    </w:p>
    <w:p>
      <w:pPr>
        <w:pStyle w:val="Heading1"/>
      </w:pPr>
      <w:r>
        <w:t>5 Häufige Fragen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431"/>
        <w:gridCol w:w="6094"/>
      </w:tblGrid>
      <w:tr>
        <w:trPr>
          <w:tblHeader w:val="true"/>
          <w:cantSplit w:val="true"/>
        </w:trPr>
        <w:tc>
          <w:tcPr>
            <w:tcW w:type="dxa" w:w="34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Frage</w:t>
            </w:r>
          </w:p>
        </w:tc>
        <w:tc>
          <w:tcPr>
            <w:tcW w:type="dxa" w:w="60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Antwort</w:t>
            </w:r>
          </w:p>
        </w:tc>
      </w:tr>
      <w:tr>
        <w:trPr>
          <w:cantSplit w:val="true"/>
        </w:trPr>
        <w:tc>
          <w:tcPr>
            <w:tcW w:type="dxa" w:w="3431"/>
          </w:tcPr>
          <w:p>
            <w:pPr>
              <w:spacing w:after="0" w:line="252" w:lineRule="auto"/>
            </w:pPr>
            <w:r>
              <w:rPr>
                <w:sz w:val="17"/>
              </w:rPr>
              <w:t>Muss ich jeden Artikel zuerst einer Box zuordnen?</w:t>
            </w:r>
          </w:p>
        </w:tc>
        <w:tc>
          <w:tcPr>
            <w:tcW w:type="dxa" w:w="6094"/>
          </w:tcPr>
          <w:p>
            <w:pPr>
              <w:spacing w:after="0" w:line="252" w:lineRule="auto"/>
            </w:pPr>
            <w:r>
              <w:rPr>
                <w:sz w:val="17"/>
              </w:rPr>
              <w:t>Ja, beim ersten Einlagern. Danach findet WAMAS die Box selbst (Modus FIXED).</w:t>
            </w:r>
          </w:p>
        </w:tc>
      </w:tr>
      <w:tr>
        <w:trPr>
          <w:cantSplit w:val="true"/>
        </w:trPr>
        <w:tc>
          <w:tcPr>
            <w:tcW w:type="dxa" w:w="3431"/>
          </w:tcPr>
          <w:p>
            <w:pPr>
              <w:spacing w:after="0" w:line="252" w:lineRule="auto"/>
            </w:pPr>
            <w:r>
              <w:rPr>
                <w:sz w:val="17"/>
              </w:rPr>
              <w:t>Warum fährt das Tablar nicht zurück?</w:t>
            </w:r>
          </w:p>
        </w:tc>
        <w:tc>
          <w:tcPr>
            <w:tcW w:type="dxa" w:w="609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Manuell angeforderte Tablare immer mit </w:t>
            </w:r>
            <w:r>
              <w:rPr>
                <w:b/>
                <w:sz w:val="17"/>
              </w:rPr>
              <w:t>Tablar retournieren</w:t>
            </w:r>
            <w:r>
              <w:rPr>
                <w:sz w:val="17"/>
              </w:rPr>
              <w:t xml:space="preserve"> zurückschicken.</w:t>
            </w:r>
          </w:p>
        </w:tc>
      </w:tr>
      <w:tr>
        <w:trPr>
          <w:cantSplit w:val="true"/>
        </w:trPr>
        <w:tc>
          <w:tcPr>
            <w:tcW w:type="dxa" w:w="3431"/>
          </w:tcPr>
          <w:p>
            <w:pPr>
              <w:spacing w:after="0" w:line="252" w:lineRule="auto"/>
            </w:pPr>
            <w:r>
              <w:rPr>
                <w:sz w:val="17"/>
              </w:rPr>
              <w:t>Der Bildschirm hängt nach dem Abmelden.</w:t>
            </w:r>
          </w:p>
        </w:tc>
        <w:tc>
          <w:tcPr>
            <w:tcW w:type="dxa" w:w="6094"/>
          </w:tcPr>
          <w:p>
            <w:pPr>
              <w:spacing w:after="0" w:line="252" w:lineRule="auto"/>
            </w:pPr>
            <w:r>
              <w:rPr>
                <w:sz w:val="17"/>
              </w:rPr>
              <w:t>Seite neu laden (</w:t>
            </w:r>
            <w:r>
              <w:rPr>
                <w:b/>
                <w:sz w:val="17"/>
              </w:rPr>
              <w:t>F5</w:t>
            </w:r>
            <w:r>
              <w:rPr>
                <w:sz w:val="17"/>
              </w:rPr>
              <w:t>) und neu anmelden.</w:t>
            </w:r>
          </w:p>
        </w:tc>
      </w:tr>
      <w:tr>
        <w:trPr>
          <w:cantSplit w:val="true"/>
        </w:trPr>
        <w:tc>
          <w:tcPr>
            <w:tcW w:type="dxa" w:w="3431"/>
          </w:tcPr>
          <w:p>
            <w:pPr>
              <w:spacing w:after="0" w:line="252" w:lineRule="auto"/>
            </w:pPr>
            <w:r>
              <w:rPr>
                <w:sz w:val="17"/>
              </w:rPr>
              <w:t>Kann ich eine falsche Buchung rückgängig machen?</w:t>
            </w:r>
          </w:p>
        </w:tc>
        <w:tc>
          <w:tcPr>
            <w:tcW w:type="dxa" w:w="6094"/>
          </w:tcPr>
          <w:p>
            <w:pPr>
              <w:spacing w:after="0" w:line="252" w:lineRule="auto"/>
            </w:pPr>
            <w:r>
              <w:rPr>
                <w:sz w:val="17"/>
              </w:rPr>
              <w:t>Nicht per Knopf. Gegenbuchung (Einlagern bzw. Entnehmen) und Key-User informieren.</w:t>
            </w:r>
          </w:p>
        </w:tc>
      </w:tr>
      <w:tr>
        <w:trPr>
          <w:cantSplit w:val="true"/>
        </w:trPr>
        <w:tc>
          <w:tcPr>
            <w:tcW w:type="dxa" w:w="3431"/>
          </w:tcPr>
          <w:p>
            <w:pPr>
              <w:spacing w:after="0" w:line="252" w:lineRule="auto"/>
            </w:pPr>
            <w:r>
              <w:rPr>
                <w:sz w:val="17"/>
              </w:rPr>
              <w:t>Wer hilft bei Störungen?</w:t>
            </w:r>
          </w:p>
        </w:tc>
        <w:tc>
          <w:tcPr>
            <w:tcW w:type="dxa" w:w="6094"/>
          </w:tcPr>
          <w:p>
            <w:pPr>
              <w:spacing w:after="0" w:line="252" w:lineRule="auto"/>
            </w:pPr>
            <w:r>
              <w:rPr>
                <w:sz w:val="17"/>
              </w:rPr>
              <w:t>Zuerst Key-User; technische Störung: SSI SCHÄFER Hotline (Aufkleber am LOGIMAT).</w:t>
            </w:r>
          </w:p>
        </w:tc>
      </w:tr>
    </w:tbl>
    <w:p>
      <w:pPr>
        <w:pStyle w:val="BeschriftungSSI"/>
      </w:pPr>
      <w:r>
        <w:t>Tab. 6: Häufige Fragen</w:t>
      </w:r>
    </w:p>
    <w:p>
      <w:r>
        <w:br w:type="page"/>
      </w:r>
    </w:p>
    <w:p>
      <w:pPr>
        <w:pStyle w:val="Heading1"/>
      </w:pPr>
      <w:r>
        <w:t>6 Kurzreferenz (1 Seite)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66"/>
        <w:gridCol w:w="7858"/>
      </w:tblGrid>
      <w:tr>
        <w:trPr>
          <w:tblHeader w:val="true"/>
          <w:cantSplit w:val="true"/>
        </w:trPr>
        <w:tc>
          <w:tcPr>
            <w:tcW w:type="dxa" w:w="1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Ich will …</w:t>
            </w:r>
          </w:p>
        </w:tc>
        <w:tc>
          <w:tcPr>
            <w:tcW w:type="dxa" w:w="78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So geht es am Touch-Client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Anmelden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Benutzer, Passwort → grüner Haken → Dashboard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 holen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Manuelle Vorgänge</w:t>
            </w:r>
            <w:r>
              <w:rPr>
                <w:sz w:val="17"/>
              </w:rPr>
              <w:t xml:space="preserve"> → Übersicht Tablare → </w:t>
            </w: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(leer) → Zeile → </w:t>
            </w:r>
            <w:r>
              <w:rPr>
                <w:b/>
                <w:sz w:val="17"/>
              </w:rPr>
              <w:t>Tablar anfordern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 anlegen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 holen → </w:t>
            </w:r>
            <w:r>
              <w:rPr>
                <w:b/>
                <w:sz w:val="17"/>
              </w:rPr>
              <w:t>Tablarlayout bearbeiten</w:t>
            </w:r>
            <w:r>
              <w:rPr>
                <w:sz w:val="17"/>
              </w:rPr>
              <w:t xml:space="preserve"> → Boxtyp langsam ziehen (oder </w:t>
            </w:r>
            <w:r>
              <w:rPr>
                <w:b/>
                <w:sz w:val="17"/>
              </w:rPr>
              <w:t>Vorlage laden</w:t>
            </w:r>
            <w:r>
              <w:rPr>
                <w:sz w:val="17"/>
              </w:rPr>
              <w:t xml:space="preserve">) → </w:t>
            </w:r>
            <w:r>
              <w:rPr>
                <w:b/>
                <w:sz w:val="17"/>
              </w:rPr>
              <w:t>Speichern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zuordnen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antippen → Feld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 → Suche → Artikel → Max. Menge → grüner Haken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Einlagern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antippen → </w:t>
            </w:r>
            <w:r>
              <w:rPr>
                <w:b/>
                <w:sz w:val="17"/>
              </w:rPr>
              <w:t>Lagern</w:t>
            </w:r>
            <w:r>
              <w:rPr>
                <w:sz w:val="17"/>
              </w:rPr>
              <w:t xml:space="preserve"> → Menge → </w:t>
            </w:r>
            <w:r>
              <w:rPr>
                <w:b/>
                <w:sz w:val="17"/>
              </w:rPr>
              <w:t>Tab</w:t>
            </w:r>
            <w:r>
              <w:rPr>
                <w:sz w:val="17"/>
              </w:rPr>
              <w:t xml:space="preserve"> → Haken → Buchungsschlüssel + Grund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Entnehmen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antippen → </w:t>
            </w:r>
            <w:r>
              <w:rPr>
                <w:b/>
                <w:sz w:val="17"/>
              </w:rPr>
              <w:t>Kommissionieren</w:t>
            </w:r>
            <w:r>
              <w:rPr>
                <w:sz w:val="17"/>
              </w:rPr>
              <w:t xml:space="preserve"> → Menge → Haken → Buchungsschlüssel + Grund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Bestand prüfen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Übersicht Tablare → Artikelsuche; Mobile LP-/LE-Info; Desktop SM022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suchen/pflegen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 anzeigen</w:t>
            </w:r>
            <w:r>
              <w:rPr>
                <w:sz w:val="17"/>
              </w:rPr>
              <w:t xml:space="preserve"> → Übersicht Artikel (LM007) → Artikel pflegen (LM011)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 zurück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 retournieren</w:t>
            </w:r>
            <w:r>
              <w:rPr>
                <w:sz w:val="17"/>
              </w:rPr>
              <w:t xml:space="preserve"> (immer!)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Abmelden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Abmelden; hängt die Seite: </w:t>
            </w:r>
            <w:r>
              <w:rPr>
                <w:b/>
                <w:sz w:val="17"/>
              </w:rPr>
              <w:t>F5</w:t>
            </w:r>
          </w:p>
        </w:tc>
      </w:tr>
    </w:tbl>
    <w:p>
      <w:pPr>
        <w:pStyle w:val="BeschriftungSSI"/>
      </w:pPr>
      <w:r>
        <w:t>Tab. 7: Kurzreferenz Touch-Client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317"/>
        <w:gridCol w:w="6207"/>
      </w:tblGrid>
      <w:tr>
        <w:trPr>
          <w:tblHeader w:val="true"/>
          <w:cantSplit w:val="true"/>
        </w:trPr>
        <w:tc>
          <w:tcPr>
            <w:tcW w:type="dxa" w:w="33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 / Problem</w:t>
            </w:r>
          </w:p>
        </w:tc>
        <w:tc>
          <w:tcPr>
            <w:tcW w:type="dxa" w:w="62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Lösung</w:t>
            </w:r>
          </w:p>
        </w:tc>
      </w:tr>
      <w:tr>
        <w:trPr>
          <w:cantSplit w:val="true"/>
        </w:trPr>
        <w:tc>
          <w:tcPr>
            <w:tcW w:type="dxa" w:w="3317"/>
          </w:tcPr>
          <w:p>
            <w:pPr>
              <w:spacing w:after="0" w:line="252" w:lineRule="auto"/>
            </w:pPr>
            <w:r>
              <w:rPr>
                <w:sz w:val="17"/>
              </w:rPr>
              <w:t>„Es wurde kein Tablar gefunden.“</w:t>
            </w:r>
          </w:p>
        </w:tc>
        <w:tc>
          <w:tcPr>
            <w:tcW w:type="dxa" w:w="6207"/>
          </w:tcPr>
          <w:p>
            <w:pPr>
              <w:spacing w:after="0" w:line="252" w:lineRule="auto"/>
            </w:pPr>
            <w:r>
              <w:rPr>
                <w:sz w:val="17"/>
              </w:rPr>
              <w:t>Artikel hat keine Box → Box anlegen und zuordnen</w:t>
            </w:r>
          </w:p>
        </w:tc>
      </w:tr>
      <w:tr>
        <w:trPr>
          <w:cantSplit w:val="true"/>
        </w:trPr>
        <w:tc>
          <w:tcPr>
            <w:tcW w:type="dxa" w:w="3317"/>
          </w:tcPr>
          <w:p>
            <w:pPr>
              <w:spacing w:after="0" w:line="252" w:lineRule="auto"/>
            </w:pPr>
            <w:r>
              <w:rPr>
                <w:sz w:val="17"/>
              </w:rPr>
              <w:t>Öffnungsliste leer beim Start</w:t>
            </w:r>
          </w:p>
        </w:tc>
        <w:tc>
          <w:tcPr>
            <w:tcW w:type="dxa" w:w="6207"/>
          </w:tcPr>
          <w:p>
            <w:pPr>
              <w:spacing w:after="0" w:line="252" w:lineRule="auto"/>
            </w:pPr>
            <w:r>
              <w:rPr>
                <w:sz w:val="17"/>
              </w:rPr>
              <w:t>Öffnung an anderem Terminal gebunden → Key-User / Desktop LM056</w:t>
            </w:r>
          </w:p>
        </w:tc>
      </w:tr>
      <w:tr>
        <w:trPr>
          <w:cantSplit w:val="true"/>
        </w:trPr>
        <w:tc>
          <w:tcPr>
            <w:tcW w:type="dxa" w:w="3317"/>
          </w:tcPr>
          <w:p>
            <w:pPr>
              <w:spacing w:after="0" w:line="252" w:lineRule="auto"/>
            </w:pPr>
            <w:r>
              <w:rPr>
                <w:sz w:val="17"/>
              </w:rPr>
              <w:t>Buchungsschlüssel-Dialog hängt</w:t>
            </w:r>
          </w:p>
        </w:tc>
        <w:tc>
          <w:tcPr>
            <w:tcW w:type="dxa" w:w="6207"/>
          </w:tcPr>
          <w:p>
            <w:pPr>
              <w:spacing w:after="0" w:line="252" w:lineRule="auto"/>
            </w:pPr>
            <w:r>
              <w:rPr>
                <w:sz w:val="17"/>
              </w:rPr>
              <w:t>Buchung ist meist erfolgt → Bestand prüfen, nicht doppelt buchen</w:t>
            </w:r>
          </w:p>
        </w:tc>
      </w:tr>
      <w:tr>
        <w:trPr>
          <w:cantSplit w:val="true"/>
        </w:trPr>
        <w:tc>
          <w:tcPr>
            <w:tcW w:type="dxa" w:w="3317"/>
          </w:tcPr>
          <w:p>
            <w:pPr>
              <w:spacing w:after="0" w:line="252" w:lineRule="auto"/>
            </w:pPr>
            <w:r>
              <w:rPr>
                <w:sz w:val="17"/>
              </w:rPr>
              <w:t>Import bricht ab</w:t>
            </w:r>
          </w:p>
        </w:tc>
        <w:tc>
          <w:tcPr>
            <w:tcW w:type="dxa" w:w="6207"/>
          </w:tcPr>
          <w:p>
            <w:pPr>
              <w:spacing w:after="0" w:line="252" w:lineRule="auto"/>
            </w:pPr>
            <w:r>
              <w:rPr>
                <w:sz w:val="17"/>
              </w:rPr>
              <w:t>DI002 → Fehlerprotokoll; Einheit/Warengruppe prüfen</w:t>
            </w:r>
          </w:p>
        </w:tc>
      </w:tr>
    </w:tbl>
    <w:p>
      <w:pPr>
        <w:pStyle w:val="BeschriftungSSI"/>
      </w:pPr>
      <w:r>
        <w:t>Tab. 8: Meldungen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082"/>
        <w:gridCol w:w="3442"/>
      </w:tblGrid>
      <w:tr>
        <w:trPr>
          <w:tblHeader w:val="true"/>
          <w:cantSplit w:val="true"/>
        </w:trPr>
        <w:tc>
          <w:tcPr>
            <w:tcW w:type="dxa" w:w="60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Nie drücken</w:t>
            </w:r>
          </w:p>
        </w:tc>
        <w:tc>
          <w:tcPr>
            <w:tcW w:type="dxa" w:w="3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</w:r>
          </w:p>
        </w:tc>
      </w:tr>
      <w:tr>
        <w:trPr>
          <w:cantSplit w:val="true"/>
        </w:trPr>
        <w:tc>
          <w:tcPr>
            <w:tcW w:type="dxa" w:w="608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Tablarvorgänge stornieren</w:t>
            </w:r>
            <w:r>
              <w:rPr>
                <w:sz w:val="17"/>
              </w:rPr>
              <w:t xml:space="preserve"> (rot) · </w:t>
            </w:r>
            <w:r>
              <w:rPr>
                <w:b/>
                <w:sz w:val="17"/>
              </w:rPr>
              <w:t>Zuordnung aufheben</w:t>
            </w:r>
            <w:r>
              <w:rPr>
                <w:sz w:val="17"/>
              </w:rPr>
              <w:t xml:space="preserve"> (Öffnung) · </w:t>
            </w:r>
            <w:r>
              <w:rPr>
                <w:b/>
                <w:sz w:val="17"/>
              </w:rPr>
              <w:t>Dokument noch einmal verteilen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Hilfe: Key-User · SSI SCHÄFER Hotline (Aufkleber am LOGIMAT)</w:t>
            </w:r>
          </w:p>
        </w:tc>
      </w:tr>
    </w:tbl>
    <w:p>
      <w:pPr>
        <w:pStyle w:val="BeschriftungSSI"/>
      </w:pPr>
      <w:r>
        <w:t>Tab. 9: Nie drücken / Hilfe</w:t>
      </w:r>
    </w:p>
    <w:p>
      <w:pPr>
        <w:pStyle w:val="Heading1"/>
      </w:pPr>
      <w:r>
        <w:t>7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02"/>
        <w:gridCol w:w="8623"/>
      </w:tblGrid>
      <w:tr>
        <w:trPr>
          <w:tblHeader w:val="true"/>
          <w:cantSplit w:val="true"/>
        </w:trPr>
        <w:tc>
          <w:tcPr>
            <w:tcW w:type="dxa" w:w="9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902"/>
          </w:tcPr>
          <w:p>
            <w:pPr>
              <w:spacing w:after="0" w:line="252" w:lineRule="auto"/>
            </w:pPr>
            <w:r>
              <w:rPr>
                <w:sz w:val="17"/>
              </w:rPr>
              <w:t>01–06</w:t>
            </w:r>
          </w:p>
        </w:tc>
        <w:tc>
          <w:tcPr>
            <w:tcW w:type="dxa" w:w="8622"/>
          </w:tcPr>
          <w:p>
            <w:pPr>
              <w:spacing w:after="0" w:line="252" w:lineRule="auto"/>
            </w:pPr>
            <w:r>
              <w:rPr>
                <w:sz w:val="17"/>
              </w:rPr>
              <w:t>Anleitungen dieser Schulungsmappe (Hauri AG, 19.10.2026; v1.0 bzw. v1.1)</w:t>
            </w:r>
          </w:p>
        </w:tc>
      </w:tr>
      <w:tr>
        <w:trPr>
          <w:cantSplit w:val="true"/>
        </w:trPr>
        <w:tc>
          <w:tcPr>
            <w:tcW w:type="dxa" w:w="902"/>
          </w:tcPr>
          <w:p>
            <w:pPr>
              <w:spacing w:after="0" w:line="252" w:lineRule="auto"/>
            </w:pPr>
            <w:r>
              <w:rPr>
                <w:sz w:val="17"/>
              </w:rPr>
              <w:t>TI</w:t>
            </w:r>
          </w:p>
        </w:tc>
        <w:tc>
          <w:tcPr>
            <w:tcW w:type="dxa" w:w="86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04_Import_JSON/Testimport_V5_20.xlsx</w:t>
            </w:r>
            <w:r>
              <w:rPr>
                <w:sz w:val="17"/>
              </w:rPr>
              <w:t xml:space="preserve"> (18 Testartikel)</w:t>
            </w:r>
          </w:p>
        </w:tc>
      </w:tr>
      <w:tr>
        <w:trPr>
          <w:cantSplit w:val="true"/>
        </w:trPr>
        <w:tc>
          <w:tcPr>
            <w:tcW w:type="dxa" w:w="902"/>
          </w:tcPr>
          <w:p>
            <w:pPr>
              <w:spacing w:after="0" w:line="252" w:lineRule="auto"/>
            </w:pPr>
            <w:r>
              <w:rPr>
                <w:sz w:val="17"/>
              </w:rPr>
              <w:t>KH-L / KH-A</w:t>
            </w:r>
          </w:p>
        </w:tc>
        <w:tc>
          <w:tcPr>
            <w:tcW w:type="dxa" w:w="8622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/ Admin-Client, Stand 17.10.2026</w:t>
            </w:r>
          </w:p>
        </w:tc>
      </w:tr>
      <w:tr>
        <w:trPr>
          <w:cantSplit w:val="true"/>
        </w:trPr>
        <w:tc>
          <w:tcPr>
            <w:tcW w:type="dxa" w:w="902"/>
          </w:tcPr>
          <w:p>
            <w:pPr>
              <w:spacing w:after="0" w:line="252" w:lineRule="auto"/>
            </w:pPr>
            <w:r>
              <w:rPr>
                <w:sz w:val="17"/>
              </w:rPr>
              <w:t>SCH</w:t>
            </w:r>
          </w:p>
        </w:tc>
        <w:tc>
          <w:tcPr>
            <w:tcW w:type="dxa" w:w="8622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SSI-Schulungsunterlagen Benutzer und Administrator v1.0 (Struktur)</w:t>
            </w:r>
          </w:p>
        </w:tc>
      </w:tr>
    </w:tbl>
    <w:p>
      <w:pPr>
        <w:pStyle w:val="BeschriftungSSI"/>
      </w:pPr>
      <w:r>
        <w:t>Tab. 10: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Schulungsunterlage V 1.1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Schulungsunterlage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Schulungsunterlage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Schulungsunterlage WAMAS Lift &amp; Store am LOGIMAT</dc:title>
  <dc:subject>Schulung vor Ort Montag, 19.10.2026 – Agenda, Lernziele, Übungen mit Hauri-Testartikeln und Kurzreferenz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