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Druckdokumente WAMAS LS 2.8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Lieferscheine, Packliste, Etiketten, Partneradressen – Verhalten von RM010 und RM100, PDF-Ablage, Sprache und Layout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4535"/>
      </w:pPr>
      <w:r>
        <w:rPr>
          <w:sz w:val="18"/>
        </w:rPr>
        <w:t>V 1.1  ·  18.10.2026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</w:t>
        <w:tab/>
        <w:t>3</w:t>
      </w:r>
    </w:p>
    <w:p>
      <w:pPr>
        <w:pStyle w:val="TOC2"/>
        <w:tabs>
          <w:tab w:pos="9524" w:val="right" w:leader="dot"/>
        </w:tabs>
      </w:pPr>
      <w:r>
        <w:t>1.2 So lesen Sie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Überblick</w:t>
        <w:tab/>
        <w:t>4</w:t>
      </w:r>
    </w:p>
    <w:p>
      <w:pPr>
        <w:pStyle w:val="TOC2"/>
        <w:tabs>
          <w:tab w:pos="9524" w:val="right" w:leader="dot"/>
        </w:tabs>
      </w:pPr>
      <w:r>
        <w:t>2.1 So entsteht ein Druckdokument</w:t>
        <w:tab/>
        <w:t>4</w:t>
      </w:r>
    </w:p>
    <w:p>
      <w:pPr>
        <w:pStyle w:val="TOC2"/>
        <w:tabs>
          <w:tab w:pos="9524" w:val="right" w:leader="dot"/>
        </w:tabs>
      </w:pPr>
      <w:r>
        <w:t>2.2 Belege und Auslöser</w:t>
        <w:tab/>
        <w:t>4</w:t>
      </w:r>
    </w:p>
    <w:p>
      <w:pPr>
        <w:pStyle w:val="TOC2"/>
        <w:tabs>
          <w:tab w:pos="9524" w:val="right" w:leader="dot"/>
        </w:tabs>
      </w:pPr>
      <w:r>
        <w:t>2.3 Stand auf srv01 (18.10. 00:14)</w:t>
        <w:tab/>
        <w:t>5</w:t>
      </w:r>
    </w:p>
    <w:p>
      <w:pPr>
        <w:pStyle w:val="TOC1"/>
        <w:tabs>
          <w:tab w:pos="9524" w:val="right" w:leader="dot"/>
        </w:tabs>
      </w:pPr>
      <w:r>
        <w:t>3 RM010 und RM100: welche Konfiguration gilt</w:t>
        <w:tab/>
        <w:t>6</w:t>
      </w:r>
    </w:p>
    <w:p>
      <w:pPr>
        <w:pStyle w:val="TOC2"/>
        <w:tabs>
          <w:tab w:pos="9524" w:val="right" w:leader="dot"/>
        </w:tabs>
      </w:pPr>
      <w:r>
        <w:t>3.1 Die Regel</w:t>
        <w:tab/>
        <w:t>6</w:t>
      </w:r>
    </w:p>
    <w:p>
      <w:pPr>
        <w:pStyle w:val="TOC2"/>
        <w:tabs>
          <w:tab w:pos="9524" w:val="right" w:leader="dot"/>
        </w:tabs>
      </w:pPr>
      <w:r>
        <w:t>3.2 Was daraus folgt</w:t>
        <w:tab/>
        <w:t>7</w:t>
      </w:r>
    </w:p>
    <w:p>
      <w:pPr>
        <w:pStyle w:val="TOC2"/>
        <w:tabs>
          <w:tab w:pos="9524" w:val="right" w:leader="dot"/>
        </w:tabs>
      </w:pPr>
      <w:r>
        <w:t>3.3 Automatischer Druck</w:t>
        <w:tab/>
        <w:t>7</w:t>
      </w:r>
    </w:p>
    <w:p>
      <w:pPr>
        <w:pStyle w:val="TOC1"/>
        <w:tabs>
          <w:tab w:pos="9524" w:val="right" w:leader="dot"/>
        </w:tabs>
      </w:pPr>
      <w:r>
        <w:t>4 PDF ohne Drucker erzeugen und ablegen</w:t>
        <w:tab/>
        <w:t>8</w:t>
      </w:r>
    </w:p>
    <w:p>
      <w:pPr>
        <w:pStyle w:val="TOC2"/>
        <w:tabs>
          <w:tab w:pos="9524" w:val="right" w:leader="dot"/>
        </w:tabs>
      </w:pPr>
      <w:r>
        <w:t>4.1 Dokument erzeugen (Beispiel Kommissionierlieferschein)</w:t>
        <w:tab/>
        <w:t>8</w:t>
      </w:r>
    </w:p>
    <w:p>
      <w:pPr>
        <w:pStyle w:val="TOC2"/>
        <w:tabs>
          <w:tab w:pos="9524" w:val="right" w:leader="dot"/>
        </w:tabs>
      </w:pPr>
      <w:r>
        <w:t>4.2 Deutsche Fassung aus RM018 speichern</w:t>
        <w:tab/>
        <w:t>8</w:t>
      </w:r>
    </w:p>
    <w:p>
      <w:pPr>
        <w:pStyle w:val="TOC2"/>
        <w:tabs>
          <w:tab w:pos="9524" w:val="right" w:leader="dot"/>
        </w:tabs>
      </w:pPr>
      <w:r>
        <w:t>4.3 Dateikanal (Ablage auf dem Server)</w:t>
        <w:tab/>
        <w:t>9</w:t>
      </w:r>
    </w:p>
    <w:p>
      <w:pPr>
        <w:pStyle w:val="TOC1"/>
        <w:tabs>
          <w:tab w:pos="9524" w:val="right" w:leader="dot"/>
        </w:tabs>
      </w:pPr>
      <w:r>
        <w:t>5 Lieferscheine</w:t>
        <w:tab/>
        <w:t>10</w:t>
      </w:r>
    </w:p>
    <w:p>
      <w:pPr>
        <w:pStyle w:val="TOC2"/>
        <w:tabs>
          <w:tab w:pos="9524" w:val="right" w:leader="dot"/>
        </w:tabs>
      </w:pPr>
      <w:r>
        <w:t>5.1 Erst nach der Kommissionierung erzeugen</w:t>
        <w:tab/>
        <w:t>10</w:t>
      </w:r>
    </w:p>
    <w:p>
      <w:pPr>
        <w:pStyle w:val="TOC2"/>
        <w:tabs>
          <w:tab w:pos="9524" w:val="right" w:leader="dot"/>
        </w:tabs>
      </w:pPr>
      <w:r>
        <w:t>5.2 Felder des Einlagerungslieferscheins (Layout 106, ger)</w:t>
        <w:tab/>
        <w:t>10</w:t>
      </w:r>
    </w:p>
    <w:p>
      <w:pPr>
        <w:pStyle w:val="TOC2"/>
        <w:tabs>
          <w:tab w:pos="9524" w:val="right" w:leader="dot"/>
        </w:tabs>
      </w:pPr>
      <w:r>
        <w:t>5.3 Automatischer Kommissionierlieferschein</w:t>
        <w:tab/>
        <w:t>10</w:t>
      </w:r>
    </w:p>
    <w:p>
      <w:pPr>
        <w:pStyle w:val="TOC1"/>
        <w:tabs>
          <w:tab w:pos="9524" w:val="right" w:leader="dot"/>
        </w:tabs>
      </w:pPr>
      <w:r>
        <w:t>6 Partneradressen (MD017/MD018)</w:t>
        <w:tab/>
        <w:t>12</w:t>
      </w:r>
    </w:p>
    <w:p>
      <w:pPr>
        <w:pStyle w:val="TOC2"/>
        <w:tabs>
          <w:tab w:pos="9524" w:val="right" w:leader="dot"/>
        </w:tabs>
      </w:pPr>
      <w:r>
        <w:t>6.1 Briefkopf: eigene Adresse aus MD018 „Lagerort“</w:t>
        <w:tab/>
        <w:t>12</w:t>
      </w:r>
    </w:p>
    <w:p>
      <w:pPr>
        <w:pStyle w:val="TOC2"/>
        <w:tabs>
          <w:tab w:pos="9524" w:val="right" w:leader="dot"/>
        </w:tabs>
      </w:pPr>
      <w:r>
        <w:t>6.2 Partnerrollen am Bedarf</w:t>
        <w:tab/>
        <w:t>12</w:t>
      </w:r>
    </w:p>
    <w:p>
      <w:pPr>
        <w:pStyle w:val="TOC2"/>
        <w:tabs>
          <w:tab w:pos="9524" w:val="right" w:leader="dot"/>
        </w:tabs>
      </w:pPr>
      <w:r>
        <w:t>6.3 Voraussetzungen und Telegramm</w:t>
        <w:tab/>
        <w:t>13</w:t>
      </w:r>
    </w:p>
    <w:p>
      <w:pPr>
        <w:pStyle w:val="TOC1"/>
        <w:tabs>
          <w:tab w:pos="9524" w:val="right" w:leader="dot"/>
        </w:tabs>
      </w:pPr>
      <w:r>
        <w:t>7 Packliste</w:t>
        <w:tab/>
        <w:t>15</w:t>
      </w:r>
    </w:p>
    <w:p>
      <w:pPr>
        <w:pStyle w:val="TOC1"/>
        <w:tabs>
          <w:tab w:pos="9524" w:val="right" w:leader="dot"/>
        </w:tabs>
      </w:pPr>
      <w:r>
        <w:t>8 Sprache: nur Deutsch</w:t>
        <w:tab/>
        <w:t>16</w:t>
      </w:r>
    </w:p>
    <w:p>
      <w:pPr>
        <w:pStyle w:val="TOC1"/>
        <w:tabs>
          <w:tab w:pos="9524" w:val="right" w:leader="dot"/>
        </w:tabs>
      </w:pPr>
      <w:r>
        <w:t>9 Layout und Logo (RM003)</w:t>
        <w:tab/>
        <w:t>17</w:t>
      </w:r>
    </w:p>
    <w:p>
      <w:pPr>
        <w:pStyle w:val="TOC2"/>
        <w:tabs>
          <w:tab w:pos="9524" w:val="right" w:leader="dot"/>
        </w:tabs>
      </w:pPr>
      <w:r>
        <w:t>9.1 Aufbau eines Layouts</w:t>
        <w:tab/>
        <w:t>17</w:t>
      </w:r>
    </w:p>
    <w:p>
      <w:pPr>
        <w:pStyle w:val="TOC2"/>
        <w:tabs>
          <w:tab w:pos="9524" w:val="right" w:leader="dot"/>
        </w:tabs>
      </w:pPr>
      <w:r>
        <w:t>9.2 Kundenlogo einsetzen</w:t>
        <w:tab/>
        <w:t>17</w:t>
      </w:r>
    </w:p>
    <w:p>
      <w:pPr>
        <w:pStyle w:val="TOC1"/>
        <w:tabs>
          <w:tab w:pos="9524" w:val="right" w:leader="dot"/>
        </w:tabs>
      </w:pPr>
      <w:r>
        <w:t>10 Etiketten</w:t>
        <w:tab/>
        <w:t>18</w:t>
      </w:r>
    </w:p>
    <w:p>
      <w:pPr>
        <w:pStyle w:val="TOC1"/>
        <w:tabs>
          <w:tab w:pos="9524" w:val="right" w:leader="dot"/>
        </w:tabs>
      </w:pPr>
      <w:r>
        <w:t>11 Touch und Mobile</w:t>
        <w:tab/>
        <w:t>19</w:t>
      </w:r>
    </w:p>
    <w:p>
      <w:pPr>
        <w:pStyle w:val="TOC1"/>
        <w:tabs>
          <w:tab w:pos="9524" w:val="right" w:leader="dot"/>
        </w:tabs>
      </w:pPr>
      <w:r>
        <w:t>12 Stolperfallen</w:t>
        <w:tab/>
        <w:t>20</w:t>
      </w:r>
    </w:p>
    <w:p>
      <w:pPr>
        <w:pStyle w:val="TOC1"/>
        <w:tabs>
          <w:tab w:pos="9524" w:val="right" w:leader="dot"/>
        </w:tabs>
      </w:pPr>
      <w:r>
        <w:t>13 Praxisbeispiele</w:t>
        <w:tab/>
        <w:t>21</w:t>
      </w:r>
    </w:p>
    <w:p>
      <w:pPr>
        <w:pStyle w:val="TOC2"/>
        <w:tabs>
          <w:tab w:pos="9524" w:val="right" w:leader="dot"/>
        </w:tabs>
      </w:pPr>
      <w:r>
        <w:t>13.1 Kommissionierlieferschein mit Kunden- und Firmenadresse als deutsches PDF</w:t>
        <w:tab/>
      </w:r>
    </w:p>
    <w:p>
      <w:pPr>
        <w:pStyle w:val="TOC2"/>
        <w:tabs>
          <w:tab w:pos="9524" w:val="right" w:leader="dot"/>
        </w:tabs>
      </w:pPr>
      <w:r>
        <w:t>13.2 Artikeletikett soll eine andere Konfiguration nehmen</w:t>
        <w:tab/>
        <w:t>21</w:t>
      </w:r>
    </w:p>
    <w:p>
      <w:pPr>
        <w:pStyle w:val="TOC1"/>
        <w:tabs>
          <w:tab w:pos="9524" w:val="right" w:leader="dot"/>
        </w:tabs>
      </w:pPr>
      <w:r>
        <w:t>14 Offene Punkte</w:t>
        <w:tab/>
        <w:t>22</w:t>
      </w:r>
    </w:p>
    <w:p>
      <w:pPr>
        <w:pStyle w:val="TOC1"/>
        <w:tabs>
          <w:tab w:pos="9524" w:val="right" w:leader="dot"/>
        </w:tabs>
      </w:pPr>
      <w:r>
        <w:t>15 Anhang A: Druckrelevante Änderungen am Testsystem</w:t>
        <w:tab/>
        <w:t>23</w:t>
      </w:r>
    </w:p>
    <w:p>
      <w:pPr>
        <w:pStyle w:val="TOC1"/>
        <w:tabs>
          <w:tab w:pos="9524" w:val="right" w:leader="dot"/>
        </w:tabs>
      </w:pPr>
      <w:r>
        <w:t>16 Quellenverzeichnis</w:t>
        <w:tab/>
        <w:t>24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Anleitung beschreibt, wie in WAMAS Lift &amp; Store 2.8 Druckdokumente entstehen (Lieferscheine, Packliste, Etiketten), </w:t>
      </w:r>
      <w:r>
        <w:rPr>
          <w:b/>
        </w:rPr>
        <w:t>welche Konfiguration der Druck wirklich nimmt</w:t>
      </w:r>
      <w:r>
        <w:t xml:space="preserve"> (RM010/RM100), wie man Belege ohne Drucker als PDF ablegt und welche Adressen auf den Lieferscheinen erscheinen (MD017/MD018). Sie ist die </w:t>
      </w:r>
      <w:r>
        <w:rPr>
          <w:b/>
        </w:rPr>
        <w:t>einzige gültige Fassung</w:t>
      </w:r>
      <w:r>
        <w:t xml:space="preserve"> und ersetzt das How-to „WAMAS-LS28 Druckdokumente“ v1.0 vom 17.10.2026 (17:43). Neu sind vor allem die Regeln zu RM010/RM100, der Briefkopf aus MD018 und der Stand zum automatischen Lieferschein. Die Einrichtung des Etikettendruckers (Zebra ZD410, ZPL, LPD/LPR) steht in der eigenen Anleitung </w:t>
      </w:r>
      <w:r>
        <w:rPr>
          <w:b/>
        </w:rPr>
        <w:t>„Etikettendruck einrichten – Zebra ZD410 (ZPL) mit WAMAS LS 2.8“</w:t>
      </w:r>
      <w:r>
        <w:t xml:space="preserve"> v1.0.</w:t>
      </w:r>
    </w:p>
    <w:p>
      <w:pPr>
        <w:pStyle w:val="Heading2"/>
      </w:pPr>
      <w:r>
        <w:t>1.2 So lesen Sie dieses Dokument</w:t>
      </w:r>
    </w:p>
    <w:p>
      <w:pPr>
        <w:pStyle w:val="ListBullet"/>
      </w:pPr>
      <w:r>
        <w:t xml:space="preserve">Dialognamen und Bildschirmtexte stehen </w:t>
      </w:r>
      <w:r>
        <w:rPr>
          <w:b/>
        </w:rPr>
        <w:t>fett</w:t>
      </w:r>
      <w:r>
        <w:t xml:space="preserve">, Felder, Dateien und Telegramme in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p>
      <w:pPr>
        <w:pStyle w:val="ListBullet"/>
      </w:pPr>
      <w:r>
        <w:t>Uhrzeiten: 17./18.10.2026, Ortszeit Zürich (MESZ).</w:t>
      </w:r>
    </w:p>
    <w:p>
      <w:pPr>
        <w:pStyle w:val="ListBullet"/>
      </w:pPr>
      <w:r>
        <w:rPr>
          <w:b/>
        </w:rPr>
        <w:t>bestätigt</w:t>
      </w:r>
      <w:r>
        <w:t xml:space="preserve"> = live am System belegt. </w:t>
      </w:r>
      <w:r>
        <w:rPr>
          <w:b/>
        </w:rPr>
        <w:t>Auskunft WAMAS Dev</w:t>
      </w:r>
      <w:r>
        <w:t xml:space="preserve"> = von WAMAS Dev am 18.10.2026 bestätigt. </w:t>
      </w:r>
      <w:r>
        <w:rPr>
          <w:b/>
        </w:rPr>
        <w:t>[im System prüfen]</w:t>
      </w:r>
      <w:r>
        <w:t xml:space="preserve"> = abgeleitet, nicht einzeln belegt. Graue Kästen mit rotem Rand = offen.</w:t>
      </w:r>
    </w:p>
    <w:p>
      <w:pPr>
        <w:pStyle w:val="ListBullet"/>
      </w:pPr>
      <w:r>
        <w:t>Unter jedem Abschnitt nennt eine Quellenzeile die Herkunft (Kürzel siehe Kap. 15).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Druckdokumente WAMAS LS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18.10.2026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Administratoren, Key-User, Projektleitung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am Testsystem srv01 (DB wms28_prod, LOGIMAT A2/Öffnung 1) vom 17./18.10.2026, Druck-How-to v1.0 vom 17.10.2026, Recherchen Druck, Lieferschein-Adressen, Layout, Lagerplatzetiketten, Antworten von WAMAS Dev vom 18.10.2026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33"/>
        <w:gridCol w:w="1070"/>
        <w:gridCol w:w="6421"/>
      </w:tblGrid>
      <w:tr>
        <w:trPr>
          <w:tblHeader w:val="true"/>
        </w:trPr>
        <w:tc>
          <w:tcPr>
            <w:tcW w:type="dxa" w:w="20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0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64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2033"/>
          </w:tcPr>
          <w:p>
            <w:pPr>
              <w:spacing w:after="0" w:line="252" w:lineRule="auto"/>
            </w:pPr>
            <w:r>
              <w:rPr>
                <w:sz w:val="17"/>
              </w:rPr>
              <w:t>1.0 (Vorgänger)</w:t>
            </w:r>
          </w:p>
        </w:tc>
        <w:tc>
          <w:tcPr>
            <w:tcW w:type="dxa" w:w="1070"/>
          </w:tcPr>
          <w:p>
            <w:pPr>
              <w:spacing w:after="0" w:line="252" w:lineRule="auto"/>
            </w:pPr>
            <w:r>
              <w:rPr>
                <w:sz w:val="17"/>
              </w:rPr>
              <w:t>17.10.2026</w:t>
            </w:r>
          </w:p>
        </w:tc>
        <w:tc>
          <w:tcPr>
            <w:tcW w:type="dxa" w:w="6421"/>
          </w:tcPr>
          <w:p>
            <w:pPr>
              <w:spacing w:after="0" w:line="252" w:lineRule="auto"/>
            </w:pPr>
            <w:r>
              <w:rPr>
                <w:sz w:val="17"/>
              </w:rPr>
              <w:t>„WAMAS-LS28 Druckdokumente HowTo“ v1.0, Stand 17:43</w:t>
            </w:r>
          </w:p>
        </w:tc>
      </w:tr>
      <w:tr>
        <w:tc>
          <w:tcPr>
            <w:tcW w:type="dxa" w:w="2033"/>
          </w:tcPr>
          <w:p>
            <w:pPr>
              <w:spacing w:after="0" w:line="252" w:lineRule="auto"/>
            </w:pPr>
            <w:r>
              <w:rPr>
                <w:sz w:val="17"/>
              </w:rPr>
              <w:t>1.0 (diese Fassung)</w:t>
            </w:r>
          </w:p>
        </w:tc>
        <w:tc>
          <w:tcPr>
            <w:tcW w:type="dxa" w:w="1070"/>
          </w:tcPr>
          <w:p>
            <w:pPr>
              <w:spacing w:after="0" w:line="252" w:lineRule="auto"/>
            </w:pPr>
            <w:r>
              <w:rPr>
                <w:sz w:val="17"/>
              </w:rPr>
              <w:t>18.10.2026</w:t>
            </w:r>
          </w:p>
        </w:tc>
        <w:tc>
          <w:tcPr>
            <w:tcW w:type="dxa" w:w="64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Zusammengeführt und ersetzt den Vorgänger. Neu: RM010/RM100-Verhalten (Kap. 3), Briefkopf aus MD018 (Kap. 6.1), automatischer Lieferschein mit </w:t>
            </w:r>
            <w:r>
              <w:rPr>
                <w:rFonts w:ascii="Consolas" w:hAnsi="Consolas" w:cs="Consolas" w:eastAsia="Consolas"/>
                <w:sz w:val="15"/>
              </w:rPr>
              <w:t>noteNo</w:t>
            </w:r>
            <w:r>
              <w:rPr>
                <w:sz w:val="17"/>
              </w:rPr>
              <w:t xml:space="preserve"> (Kap. 5.3), RM018 = „Übersicht Dokumente“, Speichern ausgegraut nach Archivierung, Zebra-Einrichtung ausgelagert</w:t>
            </w:r>
          </w:p>
        </w:tc>
      </w:tr>
      <w:tr>
        <w:tc>
          <w:tcPr>
            <w:tcW w:type="dxa" w:w="2033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  <w:tc>
          <w:tcPr>
            <w:tcW w:type="dxa" w:w="1070"/>
          </w:tcPr>
          <w:p>
            <w:pPr>
              <w:spacing w:after="0" w:line="252" w:lineRule="auto"/>
            </w:pPr>
            <w:r>
              <w:rPr>
                <w:sz w:val="17"/>
              </w:rPr>
              <w:t>18.10.2026</w:t>
            </w:r>
          </w:p>
        </w:tc>
        <w:tc>
          <w:tcPr>
            <w:tcW w:type="dxa" w:w="6421"/>
          </w:tcPr>
          <w:p>
            <w:pPr>
              <w:spacing w:after="0" w:line="252" w:lineRule="auto"/>
            </w:pPr>
            <w:r>
              <w:rPr>
                <w:sz w:val="17"/>
              </w:rPr>
              <w:t>Antworten WAMAS Dev eingearbeitet: automatischer Druck beachtet „Aktiviert“ (Kap. 3), Druckerliste in RM100 nach Lagerort der Sitzung (Kap. 2.1), Sprache nur in RM005 (Kap. 8), Zeitpunkt der Fehlermeldung 17:28:51 (Kap. 5.3), 57 × 51-Muster verwiesen (Kap. 10), Tabelle 6 verbreitert, offene Punkte aktualisiert (Kap. 14)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Überblick</w:t>
      </w:r>
    </w:p>
    <w:p>
      <w:pPr>
        <w:pStyle w:val="Heading2"/>
      </w:pPr>
      <w:r>
        <w:t>2.1 So entsteht ein Druckdokument</w:t>
      </w:r>
    </w:p>
    <w:p>
      <w:r>
        <w:t xml:space="preserve">Ein Prozessschritt (z. B. Abschluss eines Kommissionierauftrags) oder ein Benutzer löst einen </w:t>
      </w:r>
      <w:r>
        <w:rPr>
          <w:b/>
        </w:rPr>
        <w:t>Dokumentauftrag</w:t>
      </w:r>
      <w:r>
        <w:t xml:space="preserve"> aus. WAMAS sucht die Ausgabe über drei Stammdaten: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RM010 Dokumenttypkonfiguration-Zuordnung</w:t>
      </w:r>
      <w:r>
        <w:t xml:space="preserve">: welche Konfiguration für einen Dokumenttyp gilt (Kriterien Klient, Lagerstandort, Partner, Partnergruppe, Ladehilfsmittel, Versandart; Häkchen </w:t>
      </w:r>
      <w:r>
        <w:rPr>
          <w:b/>
        </w:rPr>
        <w:t>Aktiviert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RM005 Standard-Dokumenttypkonfiguration</w:t>
      </w:r>
      <w:r>
        <w:t xml:space="preserve">: verbindet Dokumenttyp, Layout und Renderer, legt </w:t>
      </w:r>
      <w:r>
        <w:rPr>
          <w:b/>
        </w:rPr>
        <w:t>Kanäle</w:t>
      </w:r>
      <w:r>
        <w:t xml:space="preserve"> (Druck, E-Mail, Datei) und </w:t>
      </w:r>
      <w:r>
        <w:rPr>
          <w:b/>
        </w:rPr>
        <w:t>Sprachen</w:t>
      </w:r>
      <w:r>
        <w:t xml:space="preserve"> fest.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RM003 Dokumentlayout</w:t>
      </w:r>
      <w:r>
        <w:t>: die Vorlage (HTML mit CSS bzw. ZPL II) mit Logos.</w:t>
      </w:r>
    </w:p>
    <w:p>
      <w:r>
        <w:t xml:space="preserve">Beim Druck-Kanal wählt WAMAS den Drucker über </w:t>
      </w:r>
      <w:r>
        <w:rPr>
          <w:b/>
        </w:rPr>
        <w:t>RM015</w:t>
      </w:r>
      <w:r>
        <w:t xml:space="preserve"> (Druckertyp: Format, Seitengröße, Auflösung), </w:t>
      </w:r>
      <w:r>
        <w:rPr>
          <w:b/>
        </w:rPr>
        <w:t>RM011</w:t>
      </w:r>
      <w:r>
        <w:t xml:space="preserve"> (Drucker) und </w:t>
      </w:r>
      <w:r>
        <w:rPr>
          <w:b/>
        </w:rPr>
        <w:t>RM017</w:t>
      </w:r>
      <w:r>
        <w:t xml:space="preserve"> (Druckerortzuordnung). Ohne passende Druckerortzuordnung gibt es keinen Standarddrucker. In RM100 zeigt die Druckerliste nur Drucker des </w:t>
      </w:r>
      <w:r>
        <w:rPr>
          <w:b/>
        </w:rPr>
        <w:t>Lagerorts der Sitzung</w:t>
      </w:r>
      <w:r>
        <w:t>; dieser kommt aus dem Standard-Lagerort des Terminals (MD022). Ohne ihn bleibt die Liste leer (Auskunft WAMAS Dev).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53"/>
        <w:gridCol w:w="4723"/>
        <w:gridCol w:w="3148"/>
      </w:tblGrid>
      <w:tr>
        <w:trPr>
          <w:tblHeader w:val="true"/>
        </w:trPr>
        <w:tc>
          <w:tcPr>
            <w:tcW w:type="dxa" w:w="16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47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Titel im System (live)</w:t>
            </w:r>
          </w:p>
        </w:tc>
        <w:tc>
          <w:tcPr>
            <w:tcW w:type="dxa" w:w="31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Zweck</w:t>
            </w:r>
          </w:p>
        </w:tc>
      </w:tr>
      <w:tr>
        <w:tc>
          <w:tcPr>
            <w:tcW w:type="dxa" w:w="1653"/>
          </w:tcPr>
          <w:p>
            <w:pPr>
              <w:spacing w:after="0" w:line="252" w:lineRule="auto"/>
            </w:pPr>
            <w:r>
              <w:rPr>
                <w:sz w:val="17"/>
              </w:rPr>
              <w:t>RM003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Dokumentlayout pflegen</w:t>
            </w:r>
          </w:p>
        </w:tc>
        <w:tc>
          <w:tcPr>
            <w:tcW w:type="dxa" w:w="3149"/>
          </w:tcPr>
          <w:p>
            <w:pPr>
              <w:spacing w:after="0" w:line="252" w:lineRule="auto"/>
            </w:pPr>
            <w:r>
              <w:rPr>
                <w:sz w:val="17"/>
              </w:rPr>
              <w:t>Layout, Export als ZIP</w:t>
            </w:r>
          </w:p>
        </w:tc>
      </w:tr>
      <w:tr>
        <w:tc>
          <w:tcPr>
            <w:tcW w:type="dxa" w:w="1653"/>
          </w:tcPr>
          <w:p>
            <w:pPr>
              <w:spacing w:after="0" w:line="252" w:lineRule="auto"/>
            </w:pPr>
            <w:r>
              <w:rPr>
                <w:sz w:val="17"/>
              </w:rPr>
              <w:t>RM005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Standard-Dokumenttypkonfiguration pflegen</w:t>
            </w:r>
          </w:p>
        </w:tc>
        <w:tc>
          <w:tcPr>
            <w:tcW w:type="dxa" w:w="3149"/>
          </w:tcPr>
          <w:p>
            <w:pPr>
              <w:spacing w:after="0" w:line="252" w:lineRule="auto"/>
            </w:pPr>
            <w:r>
              <w:rPr>
                <w:sz w:val="17"/>
              </w:rPr>
              <w:t>Kanäle, Sprache</w:t>
            </w:r>
          </w:p>
        </w:tc>
      </w:tr>
      <w:tr>
        <w:tc>
          <w:tcPr>
            <w:tcW w:type="dxa" w:w="1653"/>
          </w:tcPr>
          <w:p>
            <w:pPr>
              <w:spacing w:after="0" w:line="252" w:lineRule="auto"/>
            </w:pPr>
            <w:r>
              <w:rPr>
                <w:sz w:val="17"/>
              </w:rPr>
              <w:t>RM010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Dokumenttypkonfiguration-Zuordnung pflegen</w:t>
            </w:r>
          </w:p>
        </w:tc>
        <w:tc>
          <w:tcPr>
            <w:tcW w:type="dxa" w:w="3149"/>
          </w:tcPr>
          <w:p>
            <w:pPr>
              <w:spacing w:after="0" w:line="252" w:lineRule="auto"/>
            </w:pPr>
            <w:r>
              <w:rPr>
                <w:sz w:val="17"/>
              </w:rPr>
              <w:t>Zuordnung, Aktiviert</w:t>
            </w:r>
          </w:p>
        </w:tc>
      </w:tr>
      <w:tr>
        <w:tc>
          <w:tcPr>
            <w:tcW w:type="dxa" w:w="1653"/>
          </w:tcPr>
          <w:p>
            <w:pPr>
              <w:spacing w:after="0" w:line="252" w:lineRule="auto"/>
            </w:pPr>
            <w:r>
              <w:rPr>
                <w:sz w:val="17"/>
              </w:rPr>
              <w:t>RM011 / RM015 / RM017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Drucker / Druckertypkonfiguration / Druckerortzuordnung pflegen</w:t>
            </w:r>
          </w:p>
        </w:tc>
        <w:tc>
          <w:tcPr>
            <w:tcW w:type="dxa" w:w="3149"/>
          </w:tcPr>
          <w:p>
            <w:pPr>
              <w:spacing w:after="0" w:line="252" w:lineRule="auto"/>
            </w:pPr>
            <w:r>
              <w:rPr>
                <w:sz w:val="17"/>
              </w:rPr>
              <w:t>Druckerwahl</w:t>
            </w:r>
          </w:p>
        </w:tc>
      </w:tr>
      <w:tr>
        <w:tc>
          <w:tcPr>
            <w:tcW w:type="dxa" w:w="1653"/>
          </w:tcPr>
          <w:p>
            <w:pPr>
              <w:spacing w:after="0" w:line="252" w:lineRule="auto"/>
            </w:pPr>
            <w:r>
              <w:rPr>
                <w:sz w:val="17"/>
              </w:rPr>
              <w:t>RM018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Dokumente</w:t>
            </w:r>
          </w:p>
        </w:tc>
        <w:tc>
          <w:tcPr>
            <w:tcW w:type="dxa" w:w="3149"/>
          </w:tcPr>
          <w:p>
            <w:pPr>
              <w:spacing w:after="0" w:line="252" w:lineRule="auto"/>
            </w:pPr>
            <w:r>
              <w:rPr>
                <w:sz w:val="17"/>
              </w:rPr>
              <w:t>erzeugte Dokumente, Speichern, Nachdruck</w:t>
            </w:r>
          </w:p>
        </w:tc>
      </w:tr>
      <w:tr>
        <w:tc>
          <w:tcPr>
            <w:tcW w:type="dxa" w:w="1653"/>
          </w:tcPr>
          <w:p>
            <w:pPr>
              <w:spacing w:after="0" w:line="252" w:lineRule="auto"/>
            </w:pPr>
            <w:r>
              <w:rPr>
                <w:sz w:val="17"/>
              </w:rPr>
              <w:t>RM023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Dokumentenverarbeitungsaufträge</w:t>
            </w:r>
          </w:p>
        </w:tc>
        <w:tc>
          <w:tcPr>
            <w:tcW w:type="dxa" w:w="3149"/>
          </w:tcPr>
          <w:p>
            <w:pPr>
              <w:spacing w:after="0" w:line="252" w:lineRule="auto"/>
            </w:pPr>
            <w:r>
              <w:rPr>
                <w:sz w:val="17"/>
              </w:rPr>
              <w:t>Status je Auftrag</w:t>
            </w:r>
          </w:p>
        </w:tc>
      </w:tr>
      <w:tr>
        <w:tc>
          <w:tcPr>
            <w:tcW w:type="dxa" w:w="1653"/>
          </w:tcPr>
          <w:p>
            <w:pPr>
              <w:spacing w:after="0" w:line="252" w:lineRule="auto"/>
            </w:pPr>
            <w:r>
              <w:rPr>
                <w:sz w:val="17"/>
              </w:rPr>
              <w:t>RM100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Dokument erzeugen</w:t>
            </w:r>
          </w:p>
        </w:tc>
        <w:tc>
          <w:tcPr>
            <w:tcW w:type="dxa" w:w="3149"/>
          </w:tcPr>
          <w:p>
            <w:pPr>
              <w:spacing w:after="0" w:line="252" w:lineRule="auto"/>
            </w:pPr>
            <w:r>
              <w:rPr>
                <w:sz w:val="17"/>
              </w:rPr>
              <w:t>manueller Druck</w:t>
            </w:r>
          </w:p>
        </w:tc>
      </w:tr>
      <w:tr>
        <w:tc>
          <w:tcPr>
            <w:tcW w:type="dxa" w:w="1653"/>
          </w:tcPr>
          <w:p>
            <w:pPr>
              <w:spacing w:after="0" w:line="252" w:lineRule="auto"/>
            </w:pPr>
            <w:r>
              <w:rPr>
                <w:sz w:val="17"/>
              </w:rPr>
              <w:t>RM500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Generisches Etikett drucken</w:t>
            </w:r>
          </w:p>
        </w:tc>
        <w:tc>
          <w:tcPr>
            <w:tcW w:type="dxa" w:w="3149"/>
          </w:tcPr>
          <w:p>
            <w:pPr>
              <w:spacing w:after="0" w:line="252" w:lineRule="auto"/>
            </w:pPr>
            <w:r>
              <w:rPr>
                <w:sz w:val="17"/>
              </w:rPr>
              <w:t>freies Etikett</w:t>
            </w:r>
          </w:p>
        </w:tc>
      </w:tr>
    </w:tbl>
    <w:p>
      <w:pPr>
        <w:pStyle w:val="BeschriftungSSI"/>
      </w:pPr>
      <w:r>
        <w:t>Tab. 2: Dialoge der Dokumentverwaltung (Handbuch nennt RM018 „Berichtsarchiv“)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AH28 S. 136–148; TL 15:10–15:30; Screenshot 17.10. 22:21 (Dialogsuche)</w:t>
      </w:r>
    </w:p>
    <w:p>
      <w:pPr>
        <w:pStyle w:val="Heading2"/>
      </w:pPr>
      <w:r>
        <w:t>2.2 Belege und Auslöser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718"/>
        <w:gridCol w:w="1892"/>
        <w:gridCol w:w="3914"/>
      </w:tblGrid>
      <w:tr>
        <w:trPr>
          <w:tblHeader w:val="true"/>
        </w:trPr>
        <w:tc>
          <w:tcPr>
            <w:tcW w:type="dxa" w:w="37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 (Dokumenttyp)</w:t>
            </w:r>
          </w:p>
        </w:tc>
        <w:tc>
          <w:tcPr>
            <w:tcW w:type="dxa" w:w="189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Konfiguration (RM005)</w:t>
            </w:r>
          </w:p>
        </w:tc>
        <w:tc>
          <w:tcPr>
            <w:tcW w:type="dxa" w:w="39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Auslöser / manueller Weg</w:t>
            </w:r>
          </w:p>
        </w:tc>
      </w:tr>
      <w:tr>
        <w:tc>
          <w:tcPr>
            <w:tcW w:type="dxa" w:w="3718"/>
          </w:tcPr>
          <w:p>
            <w:pPr>
              <w:spacing w:after="0" w:line="252" w:lineRule="auto"/>
            </w:pPr>
            <w:r>
              <w:rPr>
                <w:sz w:val="17"/>
              </w:rPr>
              <w:t>Einlagerungslieferschein (</w:t>
            </w:r>
            <w:r>
              <w:rPr>
                <w:rFonts w:ascii="Consolas" w:hAnsi="Consolas" w:cs="Consolas" w:eastAsia="Consolas"/>
                <w:sz w:val="15"/>
              </w:rPr>
              <w:t>LOGIMAT_STORAGEDELIVERYNOTE</w:t>
            </w:r>
            <w:r>
              <w:rPr>
                <w:sz w:val="17"/>
              </w:rPr>
              <w:t>)</w:t>
            </w:r>
          </w:p>
        </w:tc>
        <w:tc>
          <w:tcPr>
            <w:tcW w:type="dxa" w:w="1892"/>
          </w:tcPr>
          <w:p>
            <w:pPr>
              <w:spacing w:after="0" w:line="252" w:lineRule="auto"/>
            </w:pPr>
            <w:r>
              <w:rPr>
                <w:sz w:val="17"/>
              </w:rPr>
              <w:t>LogiMat storage delivery note</w:t>
            </w:r>
          </w:p>
        </w:tc>
        <w:tc>
          <w:tcPr>
            <w:tcW w:type="dxa" w:w="391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Einlagerbedarfstyp </w:t>
            </w:r>
            <w:r>
              <w:rPr>
                <w:b/>
                <w:sz w:val="17"/>
              </w:rPr>
              <w:t>Einlagerungslieferschein drucken</w:t>
            </w:r>
            <w:r>
              <w:rPr>
                <w:sz w:val="17"/>
              </w:rPr>
              <w:t xml:space="preserve"> (RECV: aus); manuell LM080</w:t>
            </w:r>
          </w:p>
        </w:tc>
      </w:tr>
      <w:tr>
        <w:tc>
          <w:tcPr>
            <w:tcW w:type="dxa" w:w="3718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Kommissionierlieferschein (</w:t>
            </w:r>
            <w:r>
              <w:rPr>
                <w:rFonts w:ascii="Consolas" w:hAnsi="Consolas" w:cs="Consolas" w:eastAsia="Consolas"/>
                <w:sz w:val="15"/>
              </w:rPr>
              <w:t>LOGIMAT_PICKINGDELIVERYNOTE</w:t>
            </w:r>
            <w:r>
              <w:rPr>
                <w:sz w:val="17"/>
              </w:rPr>
              <w:t>)</w:t>
            </w:r>
          </w:p>
        </w:tc>
        <w:tc>
          <w:tcPr>
            <w:tcW w:type="dxa" w:w="1892"/>
          </w:tcPr>
          <w:p>
            <w:pPr>
              <w:spacing w:after="0" w:line="252" w:lineRule="auto"/>
            </w:pPr>
            <w:r>
              <w:rPr>
                <w:sz w:val="17"/>
              </w:rPr>
              <w:t>LogiMat picking delivery note</w:t>
            </w:r>
          </w:p>
        </w:tc>
        <w:tc>
          <w:tcPr>
            <w:tcW w:type="dxa" w:w="391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Kommissionierbedarfstyp </w:t>
            </w:r>
            <w:r>
              <w:rPr>
                <w:b/>
                <w:sz w:val="17"/>
              </w:rPr>
              <w:t>Kommissionierlieferschein drucken</w:t>
            </w:r>
            <w:r>
              <w:rPr>
                <w:sz w:val="17"/>
              </w:rPr>
              <w:t xml:space="preserve"> + </w:t>
            </w:r>
            <w:r>
              <w:rPr>
                <w:rFonts w:ascii="Consolas" w:hAnsi="Consolas" w:cs="Consolas" w:eastAsia="Consolas"/>
                <w:sz w:val="15"/>
              </w:rPr>
              <w:t>noteNo</w:t>
            </w:r>
            <w:r>
              <w:rPr>
                <w:sz w:val="17"/>
              </w:rPr>
              <w:t xml:space="preserve"> am Bedarf; manuell LM071 </w:t>
            </w:r>
            <w:r>
              <w:rPr>
                <w:b/>
                <w:sz w:val="17"/>
              </w:rPr>
              <w:t>Lieferschein drucken…</w:t>
            </w:r>
          </w:p>
        </w:tc>
      </w:tr>
      <w:tr>
        <w:tc>
          <w:tcPr>
            <w:tcW w:type="dxa" w:w="3718"/>
          </w:tcPr>
          <w:p>
            <w:pPr>
              <w:spacing w:after="0" w:line="252" w:lineRule="auto"/>
            </w:pPr>
            <w:r>
              <w:rPr>
                <w:sz w:val="17"/>
              </w:rPr>
              <w:t>Packliste (</w:t>
            </w:r>
            <w:r>
              <w:rPr>
                <w:rFonts w:ascii="Consolas" w:hAnsi="Consolas" w:cs="Consolas" w:eastAsia="Consolas"/>
                <w:sz w:val="15"/>
              </w:rPr>
              <w:t>LOGIMAT_PACKINGLIST</w:t>
            </w:r>
            <w:r>
              <w:rPr>
                <w:sz w:val="17"/>
              </w:rPr>
              <w:t>)</w:t>
            </w:r>
          </w:p>
        </w:tc>
        <w:tc>
          <w:tcPr>
            <w:tcW w:type="dxa" w:w="1892"/>
          </w:tcPr>
          <w:p>
            <w:pPr>
              <w:spacing w:after="0" w:line="252" w:lineRule="auto"/>
            </w:pPr>
            <w:r>
              <w:rPr>
                <w:sz w:val="17"/>
              </w:rPr>
              <w:t>LogiMat packing list</w:t>
            </w:r>
          </w:p>
        </w:tc>
        <w:tc>
          <w:tcPr>
            <w:tcW w:type="dxa" w:w="391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</w:t>
            </w:r>
            <w:r>
              <w:rPr>
                <w:b/>
                <w:sz w:val="17"/>
              </w:rPr>
              <w:t>Packliste drucken</w:t>
            </w:r>
            <w:r>
              <w:rPr>
                <w:sz w:val="17"/>
              </w:rPr>
              <w:t xml:space="preserve"> (SHPG: an)</w:t>
            </w:r>
          </w:p>
        </w:tc>
      </w:tr>
      <w:tr>
        <w:tc>
          <w:tcPr>
            <w:tcW w:type="dxa" w:w="3718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Kommissionieretikett (</w:t>
            </w:r>
            <w:r>
              <w:rPr>
                <w:rFonts w:ascii="Consolas" w:hAnsi="Consolas" w:cs="Consolas" w:eastAsia="Consolas"/>
                <w:sz w:val="15"/>
              </w:rPr>
              <w:t>LOGIMAT_PICKINGLABEL</w:t>
            </w:r>
            <w:r>
              <w:rPr>
                <w:sz w:val="17"/>
              </w:rPr>
              <w:t>)</w:t>
            </w:r>
          </w:p>
        </w:tc>
        <w:tc>
          <w:tcPr>
            <w:tcW w:type="dxa" w:w="1892"/>
          </w:tcPr>
          <w:p>
            <w:pPr>
              <w:spacing w:after="0" w:line="252" w:lineRule="auto"/>
            </w:pPr>
            <w:r>
              <w:rPr>
                <w:sz w:val="17"/>
              </w:rPr>
              <w:t>LogiMat picking label</w:t>
            </w:r>
          </w:p>
        </w:tc>
        <w:tc>
          <w:tcPr>
            <w:tcW w:type="dxa" w:w="391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</w:t>
            </w:r>
            <w:r>
              <w:rPr>
                <w:b/>
                <w:sz w:val="17"/>
              </w:rPr>
              <w:t>Optionen für Drucken von Kommissionieretiketten</w:t>
            </w:r>
            <w:r>
              <w:rPr>
                <w:sz w:val="17"/>
              </w:rPr>
              <w:t xml:space="preserve"> (SHPG: Keine); LM071 </w:t>
            </w:r>
            <w:r>
              <w:rPr>
                <w:b/>
                <w:sz w:val="17"/>
              </w:rPr>
              <w:t>Kommissionieretikett drucken…</w:t>
            </w:r>
          </w:p>
        </w:tc>
      </w:tr>
      <w:tr>
        <w:tc>
          <w:tcPr>
            <w:tcW w:type="dxa" w:w="3718"/>
          </w:tcPr>
          <w:p>
            <w:pPr>
              <w:spacing w:after="0" w:line="252" w:lineRule="auto"/>
            </w:pPr>
            <w:r>
              <w:rPr>
                <w:sz w:val="17"/>
              </w:rPr>
              <w:t>Artikeletikett (</w:t>
            </w:r>
            <w:r>
              <w:rPr>
                <w:rFonts w:ascii="Consolas" w:hAnsi="Consolas" w:cs="Consolas" w:eastAsia="Consolas"/>
                <w:sz w:val="15"/>
              </w:rPr>
              <w:t>ITEM_LABEL</w:t>
            </w:r>
            <w:r>
              <w:rPr>
                <w:sz w:val="17"/>
              </w:rPr>
              <w:t>)</w:t>
            </w:r>
          </w:p>
        </w:tc>
        <w:tc>
          <w:tcPr>
            <w:tcW w:type="dxa" w:w="1892"/>
          </w:tcPr>
          <w:p>
            <w:pPr>
              <w:spacing w:after="0" w:line="252" w:lineRule="auto"/>
            </w:pPr>
            <w:r>
              <w:rPr>
                <w:sz w:val="17"/>
              </w:rPr>
              <w:t>Item label</w:t>
            </w:r>
          </w:p>
        </w:tc>
        <w:tc>
          <w:tcPr>
            <w:tcW w:type="dxa" w:w="3914"/>
          </w:tcPr>
          <w:p>
            <w:pPr>
              <w:spacing w:after="0" w:line="252" w:lineRule="auto"/>
            </w:pPr>
            <w:r>
              <w:rPr>
                <w:sz w:val="17"/>
              </w:rPr>
              <w:t>manuell MD001 → MD052 → RM100; Touch LM007</w:t>
            </w:r>
          </w:p>
        </w:tc>
      </w:tr>
      <w:tr>
        <w:tc>
          <w:tcPr>
            <w:tcW w:type="dxa" w:w="3718"/>
          </w:tcPr>
          <w:p>
            <w:pPr>
              <w:spacing w:after="0" w:line="252" w:lineRule="auto"/>
            </w:pPr>
            <w:r>
              <w:rPr>
                <w:sz w:val="17"/>
              </w:rPr>
              <w:t>Lagerplatzetikett (</w:t>
            </w:r>
            <w:r>
              <w:rPr>
                <w:rFonts w:ascii="Consolas" w:hAnsi="Consolas" w:cs="Consolas" w:eastAsia="Consolas"/>
                <w:sz w:val="15"/>
              </w:rPr>
              <w:t>STORAGE_LOCATION_LABEL</w:t>
            </w:r>
            <w:r>
              <w:rPr>
                <w:sz w:val="17"/>
              </w:rPr>
              <w:t>)</w:t>
            </w:r>
          </w:p>
        </w:tc>
        <w:tc>
          <w:tcPr>
            <w:tcW w:type="dxa" w:w="1892"/>
          </w:tcPr>
          <w:p>
            <w:pPr>
              <w:spacing w:after="0" w:line="252" w:lineRule="auto"/>
            </w:pPr>
            <w:r>
              <w:rPr>
                <w:sz w:val="17"/>
              </w:rPr>
              <w:t>Storage location label</w:t>
            </w:r>
          </w:p>
        </w:tc>
        <w:tc>
          <w:tcPr>
            <w:tcW w:type="dxa" w:w="3914"/>
          </w:tcPr>
          <w:p>
            <w:pPr>
              <w:spacing w:after="0" w:line="252" w:lineRule="auto"/>
            </w:pPr>
            <w:r>
              <w:rPr>
                <w:sz w:val="17"/>
              </w:rPr>
              <w:t>manuell WH004; Touch LM044</w:t>
            </w:r>
          </w:p>
        </w:tc>
      </w:tr>
      <w:tr>
        <w:tc>
          <w:tcPr>
            <w:tcW w:type="dxa" w:w="3718"/>
          </w:tcPr>
          <w:p>
            <w:pPr>
              <w:spacing w:after="0" w:line="252" w:lineRule="auto"/>
            </w:pPr>
            <w:r>
              <w:rPr>
                <w:sz w:val="17"/>
              </w:rPr>
              <w:t>LE-Etikett (</w:t>
            </w:r>
            <w:r>
              <w:rPr>
                <w:rFonts w:ascii="Consolas" w:hAnsi="Consolas" w:cs="Consolas" w:eastAsia="Consolas"/>
                <w:sz w:val="15"/>
              </w:rPr>
              <w:t>LOGIMAT_LULABEL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LU_LABEL</w:t>
            </w:r>
            <w:r>
              <w:rPr>
                <w:sz w:val="17"/>
              </w:rPr>
              <w:t>)</w:t>
            </w:r>
          </w:p>
        </w:tc>
        <w:tc>
          <w:tcPr>
            <w:tcW w:type="dxa" w:w="1892"/>
          </w:tcPr>
          <w:p>
            <w:pPr>
              <w:spacing w:after="0" w:line="252" w:lineRule="auto"/>
            </w:pPr>
            <w:r>
              <w:rPr>
                <w:sz w:val="17"/>
              </w:rPr>
              <w:t>LogiMat LU label</w:t>
            </w:r>
          </w:p>
        </w:tc>
        <w:tc>
          <w:tcPr>
            <w:tcW w:type="dxa" w:w="3914"/>
          </w:tcPr>
          <w:p>
            <w:pPr>
              <w:spacing w:after="0" w:line="252" w:lineRule="auto"/>
            </w:pPr>
            <w:r>
              <w:rPr>
                <w:sz w:val="17"/>
              </w:rPr>
              <w:t>SM023; Touch LM045/LM108</w:t>
            </w:r>
          </w:p>
        </w:tc>
      </w:tr>
      <w:tr>
        <w:tc>
          <w:tcPr>
            <w:tcW w:type="dxa" w:w="3718"/>
          </w:tcPr>
          <w:p>
            <w:pPr>
              <w:spacing w:after="0" w:line="252" w:lineRule="auto"/>
            </w:pPr>
            <w:r>
              <w:rPr>
                <w:sz w:val="17"/>
              </w:rPr>
              <w:t>Generisches Etikett (</w:t>
            </w:r>
            <w:r>
              <w:rPr>
                <w:rFonts w:ascii="Consolas" w:hAnsi="Consolas" w:cs="Consolas" w:eastAsia="Consolas"/>
                <w:sz w:val="15"/>
              </w:rPr>
              <w:t>GENERIC_LABEL</w:t>
            </w:r>
            <w:r>
              <w:rPr>
                <w:sz w:val="17"/>
              </w:rPr>
              <w:t>)</w:t>
            </w:r>
          </w:p>
        </w:tc>
        <w:tc>
          <w:tcPr>
            <w:tcW w:type="dxa" w:w="1892"/>
          </w:tcPr>
          <w:p>
            <w:pPr>
              <w:spacing w:after="0" w:line="252" w:lineRule="auto"/>
            </w:pPr>
            <w:r>
              <w:rPr>
                <w:sz w:val="17"/>
              </w:rPr>
              <w:t>LogiMat generic label</w:t>
            </w:r>
          </w:p>
        </w:tc>
        <w:tc>
          <w:tcPr>
            <w:tcW w:type="dxa" w:w="391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RM500</w:t>
            </w:r>
          </w:p>
        </w:tc>
      </w:tr>
    </w:tbl>
    <w:p>
      <w:pPr>
        <w:pStyle w:val="BeschriftungSSI"/>
      </w:pPr>
      <w:r>
        <w:t>Tab. 3: Druckdokumente und Auslöser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580000" cy="837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md017_bedarfstyp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837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MD017 Klient pflegen › Reiter Kommissionierbedarfstyp – Spalten Kommissionierlieferschein, Optionen für Druck, Packliste drucken (Stand 17:23)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DR Kap. 3.1, 4.1; TL 15:10–15:30, 15:45–15:54; Screenshot 17.10. 17:23</w:t>
      </w:r>
    </w:p>
    <w:p>
      <w:pPr>
        <w:pStyle w:val="Heading2"/>
      </w:pPr>
      <w:r>
        <w:t>2.3 Stand auf srv01 (18.10. 00:14)</w:t>
      </w:r>
    </w:p>
    <w:p>
      <w:pPr>
        <w:pStyle w:val="ListBullet"/>
      </w:pPr>
      <w:r>
        <w:t xml:space="preserve">Drucker: nur </w:t>
      </w:r>
      <w:r>
        <w:rPr>
          <w:b/>
        </w:rPr>
        <w:t>TEST_WD_ZD410</w:t>
      </w:r>
      <w:r>
        <w:t xml:space="preserve"> (Typ </w:t>
      </w:r>
      <w:r>
        <w:rPr>
          <w:rFonts w:ascii="Consolas" w:hAnsi="Consolas" w:cs="Consolas" w:eastAsia="Consolas"/>
          <w:sz w:val="18"/>
        </w:rPr>
        <w:t>ZPL_300</w:t>
      </w:r>
      <w:r>
        <w:t xml:space="preserve">, nur ZPL II). Ein Drucker für PDF (Typ </w:t>
      </w:r>
      <w:r>
        <w:rPr>
          <w:rFonts w:ascii="Consolas" w:hAnsi="Consolas" w:cs="Consolas" w:eastAsia="Consolas"/>
          <w:sz w:val="18"/>
        </w:rPr>
        <w:t>Laser</w:t>
      </w:r>
      <w:r>
        <w:t xml:space="preserve">) ist </w:t>
      </w:r>
      <w:r>
        <w:rPr>
          <w:b/>
        </w:rPr>
        <w:t>nicht</w:t>
      </w:r>
      <w:r>
        <w:t xml:space="preserve"> angelegt. PDF-Belege können deshalb nicht auf Papier gedruckt werden, nur als PDF abgelegt werden (Kap. 4).</w:t>
      </w:r>
    </w:p>
    <w:p>
      <w:pPr>
        <w:pStyle w:val="ListBullet"/>
      </w:pPr>
      <w:r>
        <w:t xml:space="preserve">RM005: Die LogiMat-Belege haben je einen </w:t>
      </w:r>
      <w:r>
        <w:rPr>
          <w:b/>
        </w:rPr>
        <w:t>Druck-Kanal</w:t>
      </w:r>
      <w:r>
        <w:t xml:space="preserve"> (1 Kopie) und die Sprachen </w:t>
      </w:r>
      <w:r>
        <w:rPr>
          <w:rFonts w:ascii="Consolas" w:hAnsi="Consolas" w:cs="Consolas" w:eastAsia="Consolas"/>
          <w:sz w:val="18"/>
        </w:rPr>
        <w:t>eng-US</w:t>
      </w:r>
      <w:r>
        <w:t xml:space="preserve"> und </w:t>
      </w:r>
      <w:r>
        <w:rPr>
          <w:rFonts w:ascii="Consolas" w:hAnsi="Consolas" w:cs="Consolas" w:eastAsia="Consolas"/>
          <w:sz w:val="18"/>
        </w:rPr>
        <w:t>ger</w:t>
      </w:r>
      <w:r>
        <w:t xml:space="preserve">. Artikel- und Lagerplatzetikett (HTML/PDF) haben </w:t>
      </w:r>
      <w:r>
        <w:rPr>
          <w:b/>
        </w:rPr>
        <w:t>nur einen E-Mail-Kanal</w:t>
      </w:r>
      <w:r>
        <w:t xml:space="preserve"> (SMTP </w:t>
      </w:r>
      <w:r>
        <w:rPr>
          <w:rFonts w:ascii="Consolas" w:hAnsi="Consolas" w:cs="Consolas" w:eastAsia="Consolas"/>
          <w:sz w:val="18"/>
        </w:rPr>
        <w:t>servex02.wamas.com</w:t>
      </w:r>
      <w:r>
        <w:t>).</w:t>
      </w:r>
    </w:p>
    <w:p>
      <w:pPr>
        <w:pStyle w:val="ListBullet"/>
      </w:pPr>
      <w:r>
        <w:t>RM010: Die Standardzuordnung des Kommissionierlieferscheins (Zeile 44) ist seit 16:48 deaktiviert, beim Artikeletikett sind die Zeilen 4/8 getauscht (Kap. 3, Anhang A).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E-Mail-Kanal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Beim manuellen Erzeugen in RM100 den </w:t>
            </w:r>
            <w:r>
              <w:rPr>
                <w:b/>
                <w:sz w:val="19"/>
              </w:rPr>
              <w:t>E-Mail-Kanal</w:t>
            </w:r>
            <w:r>
              <w:rPr>
                <w:sz w:val="19"/>
              </w:rPr>
              <w:t xml:space="preserve"> immer abwählen. Die Mail-Kanäle zeigen auf SSI-Testadressen.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15:10–15:30, 22:25–23:57; PP; ZI Kap. 2</w:t>
      </w:r>
    </w:p>
    <w:p>
      <w:pPr>
        <w:pStyle w:val="Heading1"/>
      </w:pPr>
      <w:r>
        <w:t>3 RM010 und RM100: welche Konfiguration gilt</w:t>
      </w:r>
    </w:p>
    <w:p>
      <w:pPr>
        <w:pStyle w:val="Heading2"/>
      </w:pPr>
      <w:r>
        <w:t>3.1 Die Regel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Manueller Druck: erste kriterienlose Zeile, „Aktiviert“ zählt nicht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RM100 (manueller Druck aus MD001, LM071, LM080) nimmt für einen Dokumenttyp die </w:t>
            </w:r>
            <w:r>
              <w:rPr>
                <w:b/>
                <w:sz w:val="19"/>
              </w:rPr>
              <w:t>erste Zuordnung ohne Kriterien</w:t>
            </w:r>
            <w:r>
              <w:rPr>
                <w:sz w:val="19"/>
              </w:rPr>
              <w:t xml:space="preserve"> (alle Felder </w:t>
            </w:r>
            <w:r>
              <w:rPr>
                <w:rFonts w:ascii="Consolas" w:hAnsi="Consolas" w:cs="Consolas" w:eastAsia="Consolas"/>
                <w:sz w:val="17"/>
              </w:rPr>
              <w:t>*</w:t>
            </w:r>
            <w:r>
              <w:rPr>
                <w:sz w:val="19"/>
              </w:rPr>
              <w:t xml:space="preserve">) </w:t>
            </w:r>
            <w:r>
              <w:rPr>
                <w:b/>
                <w:sz w:val="19"/>
              </w:rPr>
              <w:t>nach ID</w:t>
            </w:r>
            <w:r>
              <w:rPr>
                <w:sz w:val="19"/>
              </w:rPr>
              <w:t xml:space="preserve">. Das Häkchen </w:t>
            </w:r>
            <w:r>
              <w:rPr>
                <w:b/>
                <w:sz w:val="19"/>
              </w:rPr>
              <w:t>Aktiviert</w:t>
            </w:r>
            <w:r>
              <w:rPr>
                <w:sz w:val="19"/>
              </w:rPr>
              <w:t xml:space="preserve"> wird dabei </w:t>
            </w:r>
            <w:r>
              <w:rPr>
                <w:b/>
                <w:sz w:val="19"/>
              </w:rPr>
              <w:t>ignoriert</w:t>
            </w:r>
            <w:r>
              <w:rPr>
                <w:sz w:val="19"/>
              </w:rPr>
              <w:t xml:space="preserve">. Zuordnungen mit Kriterien (Klient, Lagerstandort) wirken in RM100 nicht. Das Feld </w:t>
            </w:r>
            <w:r>
              <w:rPr>
                <w:b/>
                <w:sz w:val="19"/>
              </w:rPr>
              <w:t>Konfiguration</w:t>
            </w:r>
            <w:r>
              <w:rPr>
                <w:sz w:val="19"/>
              </w:rPr>
              <w:t xml:space="preserve"> ist in RM100 grau und nicht änderbar.</w:t>
            </w:r>
          </w:p>
          <w:p>
            <w:pPr>
              <w:spacing w:after="40"/>
            </w:pPr>
            <w:r>
              <w:rPr>
                <w:sz w:val="19"/>
              </w:rPr>
              <w:t xml:space="preserve">Der </w:t>
            </w:r>
            <w:r>
              <w:rPr>
                <w:b/>
                <w:sz w:val="19"/>
              </w:rPr>
              <w:t>Nachdruck aus RM018</w:t>
            </w:r>
            <w:r>
              <w:rPr>
                <w:sz w:val="19"/>
              </w:rPr>
              <w:t xml:space="preserve"> und der </w:t>
            </w:r>
            <w:r>
              <w:rPr>
                <w:b/>
                <w:sz w:val="19"/>
              </w:rPr>
              <w:t>automatische Druck</w:t>
            </w:r>
            <w:r>
              <w:rPr>
                <w:sz w:val="19"/>
              </w:rPr>
              <w:t xml:space="preserve"> beachten </w:t>
            </w:r>
            <w:r>
              <w:rPr>
                <w:b/>
                <w:sz w:val="19"/>
              </w:rPr>
              <w:t>Aktiviert</w:t>
            </w:r>
            <w:r>
              <w:rPr>
                <w:sz w:val="19"/>
              </w:rPr>
              <w:t xml:space="preserve"> dagegen (Auskunft WAMAS Dev). Ist beim Nachdruck keine passende Zeile aktiviert, meldet RM018 „keine geeignete Dokumenttypkonfiguration“.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</w:t>
            </w:r>
            <w:r>
              <w:rPr>
                <w:b/>
                <w:sz w:val="19"/>
              </w:rPr>
              <w:t>Druckerauswahl</w:t>
            </w:r>
            <w:r>
              <w:rPr>
                <w:sz w:val="19"/>
              </w:rPr>
              <w:t xml:space="preserve"> in RM100 zeigt nur Drucker des </w:t>
            </w:r>
            <w:r>
              <w:rPr>
                <w:b/>
                <w:sz w:val="19"/>
              </w:rPr>
              <w:t>Lagerorts der Sitzung</w:t>
            </w:r>
            <w:r>
              <w:rPr>
                <w:sz w:val="19"/>
              </w:rPr>
              <w:t>. Hat das Terminal in MD022 keinen Standard-Lagerort, ist die Liste leer.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38"/>
        <w:gridCol w:w="4572"/>
        <w:gridCol w:w="4115"/>
      </w:tblGrid>
      <w:tr>
        <w:trPr>
          <w:tblHeader w:val="true"/>
        </w:trPr>
        <w:tc>
          <w:tcPr>
            <w:tcW w:type="dxa" w:w="83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Zeit</w:t>
            </w:r>
          </w:p>
        </w:tc>
        <w:tc>
          <w:tcPr>
            <w:tcW w:type="dxa" w:w="4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Versuch</w:t>
            </w:r>
          </w:p>
        </w:tc>
        <w:tc>
          <w:tcPr>
            <w:tcW w:type="dxa" w:w="41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 in RM100</w:t>
            </w:r>
          </w:p>
        </w:tc>
      </w:tr>
      <w:tr>
        <w:tc>
          <w:tcPr>
            <w:tcW w:type="dxa" w:w="838"/>
          </w:tcPr>
          <w:p>
            <w:pPr>
              <w:spacing w:after="0" w:line="252" w:lineRule="auto"/>
            </w:pPr>
            <w:r>
              <w:rPr>
                <w:sz w:val="17"/>
              </w:rPr>
              <w:t>16:36–16:40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Eigene Konfiguration nur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  <w:r>
              <w:rPr>
                <w:sz w:val="17"/>
              </w:rPr>
              <w:t xml:space="preserve"> + neue Zuordnung (alle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  <w:r>
              <w:rPr>
                <w:sz w:val="17"/>
              </w:rPr>
              <w:t>, nach der Standardzeile)</w:t>
            </w:r>
          </w:p>
        </w:tc>
        <w:tc>
          <w:tcPr>
            <w:tcW w:type="dxa" w:w="4115"/>
          </w:tcPr>
          <w:p>
            <w:pPr>
              <w:spacing w:after="0" w:line="252" w:lineRule="auto"/>
            </w:pPr>
            <w:r>
              <w:rPr>
                <w:sz w:val="17"/>
              </w:rPr>
              <w:t>Standard „LogiMat picking delivery note“, eng-US + ger</w:t>
            </w:r>
          </w:p>
        </w:tc>
      </w:tr>
      <w:tr>
        <w:tc>
          <w:tcPr>
            <w:tcW w:type="dxa" w:w="838"/>
          </w:tcPr>
          <w:p>
            <w:pPr>
              <w:spacing w:after="0" w:line="252" w:lineRule="auto"/>
            </w:pPr>
            <w:r>
              <w:rPr>
                <w:sz w:val="17"/>
              </w:rPr>
              <w:t>16:46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Eigene Zuordnung mit Klient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, Lagerstandort </w:t>
            </w:r>
            <w:r>
              <w:rPr>
                <w:rFonts w:ascii="Consolas" w:hAnsi="Consolas" w:cs="Consolas" w:eastAsia="Consolas"/>
                <w:sz w:val="15"/>
              </w:rPr>
              <w:t>LogiMat</w:t>
            </w:r>
          </w:p>
        </w:tc>
        <w:tc>
          <w:tcPr>
            <w:tcW w:type="dxa" w:w="4115"/>
          </w:tcPr>
          <w:p>
            <w:pPr>
              <w:spacing w:after="0" w:line="252" w:lineRule="auto"/>
            </w:pPr>
            <w:r>
              <w:rPr>
                <w:sz w:val="17"/>
              </w:rPr>
              <w:t>Standard</w:t>
            </w:r>
          </w:p>
        </w:tc>
      </w:tr>
      <w:tr>
        <w:tc>
          <w:tcPr>
            <w:tcW w:type="dxa" w:w="838"/>
          </w:tcPr>
          <w:p>
            <w:pPr>
              <w:spacing w:after="0" w:line="252" w:lineRule="auto"/>
            </w:pPr>
            <w:r>
              <w:rPr>
                <w:sz w:val="17"/>
              </w:rPr>
              <w:t>16:48–16:57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Standardzeile 44 (assignId 80) </w:t>
            </w:r>
            <w:r>
              <w:rPr>
                <w:b/>
                <w:sz w:val="17"/>
              </w:rPr>
              <w:t>Aktiviert = nein</w:t>
            </w:r>
            <w:r>
              <w:rPr>
                <w:sz w:val="17"/>
              </w:rPr>
              <w:t>, neue Anmeldung</w:t>
            </w:r>
          </w:p>
        </w:tc>
        <w:tc>
          <w:tcPr>
            <w:tcW w:type="dxa" w:w="4115"/>
          </w:tcPr>
          <w:p>
            <w:pPr>
              <w:spacing w:after="0" w:line="252" w:lineRule="auto"/>
            </w:pPr>
            <w:r>
              <w:rPr>
                <w:sz w:val="17"/>
              </w:rPr>
              <w:t>weiterhin Standard</w:t>
            </w:r>
          </w:p>
        </w:tc>
      </w:tr>
      <w:tr>
        <w:tc>
          <w:tcPr>
            <w:tcW w:type="dxa" w:w="838"/>
          </w:tcPr>
          <w:p>
            <w:pPr>
              <w:spacing w:after="0" w:line="252" w:lineRule="auto"/>
            </w:pPr>
            <w:r>
              <w:rPr>
                <w:sz w:val="17"/>
              </w:rPr>
              <w:t>22:43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Artikeletikett: neue Zeile 55 (LogiMat/DEFAULT, ZPL)</w:t>
            </w:r>
          </w:p>
        </w:tc>
        <w:tc>
          <w:tcPr>
            <w:tcW w:type="dxa" w:w="41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weiterhin </w:t>
            </w:r>
            <w:r>
              <w:rPr>
                <w:rFonts w:ascii="Consolas" w:hAnsi="Consolas" w:cs="Consolas" w:eastAsia="Consolas"/>
                <w:sz w:val="15"/>
              </w:rPr>
              <w:t>Item label</w:t>
            </w:r>
            <w:r>
              <w:rPr>
                <w:sz w:val="17"/>
              </w:rPr>
              <w:t xml:space="preserve"> (PDF)</w:t>
            </w:r>
          </w:p>
        </w:tc>
      </w:tr>
      <w:tr>
        <w:tc>
          <w:tcPr>
            <w:tcW w:type="dxa" w:w="838"/>
          </w:tcPr>
          <w:p>
            <w:pPr>
              <w:spacing w:after="0" w:line="252" w:lineRule="auto"/>
            </w:pPr>
            <w:r>
              <w:rPr>
                <w:sz w:val="17"/>
              </w:rPr>
              <w:t>23:20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 4 </w:t>
            </w:r>
            <w:r>
              <w:rPr>
                <w:rFonts w:ascii="Consolas" w:hAnsi="Consolas" w:cs="Consolas" w:eastAsia="Consolas"/>
                <w:sz w:val="15"/>
              </w:rPr>
              <w:t>Item label</w:t>
            </w:r>
            <w:r>
              <w:rPr>
                <w:sz w:val="17"/>
              </w:rPr>
              <w:t xml:space="preserve"> </w:t>
            </w:r>
            <w:r>
              <w:rPr>
                <w:b/>
                <w:sz w:val="17"/>
              </w:rPr>
              <w:t>Aktiviert = nein</w:t>
            </w:r>
          </w:p>
        </w:tc>
        <w:tc>
          <w:tcPr>
            <w:tcW w:type="dxa" w:w="41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weiterhin </w:t>
            </w:r>
            <w:r>
              <w:rPr>
                <w:rFonts w:ascii="Consolas" w:hAnsi="Consolas" w:cs="Consolas" w:eastAsia="Consolas"/>
                <w:sz w:val="15"/>
              </w:rPr>
              <w:t>Item label</w:t>
            </w:r>
          </w:p>
        </w:tc>
      </w:tr>
      <w:tr>
        <w:tc>
          <w:tcPr>
            <w:tcW w:type="dxa" w:w="838"/>
          </w:tcPr>
          <w:p>
            <w:pPr>
              <w:spacing w:after="0" w:line="252" w:lineRule="auto"/>
            </w:pPr>
            <w:r>
              <w:rPr>
                <w:sz w:val="17"/>
              </w:rPr>
              <w:t>23:36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 8 (ZPL, alle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  <w:r>
              <w:rPr>
                <w:sz w:val="17"/>
              </w:rPr>
              <w:t xml:space="preserve">) </w:t>
            </w:r>
            <w:r>
              <w:rPr>
                <w:b/>
                <w:sz w:val="17"/>
              </w:rPr>
              <w:t>Aktiviert = ja</w:t>
            </w:r>
          </w:p>
        </w:tc>
        <w:tc>
          <w:tcPr>
            <w:tcW w:type="dxa" w:w="41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weiterhin </w:t>
            </w:r>
            <w:r>
              <w:rPr>
                <w:rFonts w:ascii="Consolas" w:hAnsi="Consolas" w:cs="Consolas" w:eastAsia="Consolas"/>
                <w:sz w:val="15"/>
              </w:rPr>
              <w:t>Item label</w:t>
            </w:r>
            <w:r>
              <w:rPr>
                <w:sz w:val="17"/>
              </w:rPr>
              <w:t xml:space="preserve"> (Zeile 4)</w:t>
            </w:r>
          </w:p>
        </w:tc>
      </w:tr>
      <w:tr>
        <w:tc>
          <w:tcPr>
            <w:tcW w:type="dxa" w:w="838"/>
          </w:tcPr>
          <w:p>
            <w:pPr>
              <w:spacing w:after="0" w:line="252" w:lineRule="auto"/>
            </w:pPr>
            <w:r>
              <w:rPr>
                <w:sz w:val="17"/>
              </w:rPr>
              <w:t>23:42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Zeilen 4 und 8 </w:t>
            </w:r>
            <w:r>
              <w:rPr>
                <w:b/>
                <w:sz w:val="17"/>
              </w:rPr>
              <w:t>getauscht</w:t>
            </w:r>
            <w:r>
              <w:rPr>
                <w:sz w:val="17"/>
              </w:rPr>
              <w:t xml:space="preserve"> (Zeile 4 = ZPL)</w:t>
            </w:r>
          </w:p>
        </w:tc>
        <w:tc>
          <w:tcPr>
            <w:tcW w:type="dxa" w:w="41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 label, ZPL 300, small</w:t>
            </w:r>
          </w:p>
        </w:tc>
      </w:tr>
    </w:tbl>
    <w:p>
      <w:pPr>
        <w:pStyle w:val="BeschriftungSSI"/>
      </w:pPr>
      <w:r>
        <w:t>Tab. 4: Belege für die Regel (Kommissionierlieferschein und Artikeletikett)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708437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rm010_obe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70843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RM010 oben – Zeilen 4 bis 8 Item label, Zeile 4 ist die erste kriterienlose Zeile (Stand 23:04)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708437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rm010_unten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70843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RM010 unten – Zeile 44 „LogiMat picking delivery note“ deaktiviert (markiert), eigene Zeilen 54/55 mit Kriterien (Stand 22:43)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16:33–16:57, 22:43, 23:20, 23:36, 23:42; PP 16:36–16:48, 22:43–23:42; KA Kap. 10.2; Auskunft WAMAS Dev 18.10.2026</w:t>
      </w:r>
    </w:p>
    <w:p>
      <w:pPr>
        <w:pStyle w:val="Heading2"/>
      </w:pPr>
      <w:r>
        <w:t>3.2 Was daraus folgt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Eine andere Konfiguration für den </w:t>
      </w:r>
      <w:r>
        <w:rPr>
          <w:b/>
        </w:rPr>
        <w:t>manuellen</w:t>
      </w:r>
      <w:r>
        <w:t xml:space="preserve"> Druck geht nur über die </w:t>
      </w:r>
      <w:r>
        <w:rPr>
          <w:b/>
        </w:rPr>
        <w:t>erste kriterienlose Zeile</w:t>
      </w:r>
      <w:r>
        <w:t xml:space="preserve"> des Dokumenttyps: diese Zeile auf die gewünschte Konfiguration umstellen oder mit einer anderen Standardzeile tauschen.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Das ist eine </w:t>
      </w:r>
      <w:r>
        <w:rPr>
          <w:b/>
        </w:rPr>
        <w:t>Standardänderung</w:t>
      </w:r>
      <w:r>
        <w:t xml:space="preserve"> (Data Stage). Nur mit Freigabe, alt/neu protokollieren, Rückbau festlegen.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Zwei Zeilen mit gleichen Werten lehnt RM010 ab („Zeilen 55 und 8 dürfen nicht dieselben Werte enthalten“).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Kundenspezifische Zuordnungen (Klient, Partner) wirken beim manuellen Druck nicht. Für den automatischen Druck und den RM018-Nachdruck muss die gewünschte Zeile </w:t>
      </w:r>
      <w:r>
        <w:rPr>
          <w:b/>
        </w:rPr>
        <w:t>aktiviert</w:t>
      </w:r>
      <w:r>
        <w:t xml:space="preserve"> sein (Kap. 3.3).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23:36, 23:42; PP 23:08–23:42</w:t>
      </w:r>
    </w:p>
    <w:p>
      <w:pPr>
        <w:pStyle w:val="Heading2"/>
      </w:pPr>
      <w:r>
        <w:t>3.3 Automatischer Druck</w:t>
      </w:r>
    </w:p>
    <w:p>
      <w:r>
        <w:t xml:space="preserve">Der automatische Druck (z. B. Kommissionierlieferschein beim Abschluss) beachtet </w:t>
      </w:r>
      <w:r>
        <w:rPr>
          <w:b/>
        </w:rPr>
        <w:t>Aktiviert</w:t>
      </w:r>
      <w:r>
        <w:t xml:space="preserve"> wie der Nachdruck aus RM018 (Auskunft WAMAS Dev). Eine deaktivierte Zeile wird dort also nicht verwendet. Folge für den Test 17:28–17:54: Die Standardzeile 44 war deaktiviert; aktiv war nur die eigene Zeile mit Kriterien (Klient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Lagerstandort </w:t>
      </w:r>
      <w:r>
        <w:rPr>
          <w:rFonts w:ascii="Consolas" w:hAnsi="Consolas" w:cs="Consolas" w:eastAsia="Consolas"/>
          <w:sz w:val="18"/>
        </w:rPr>
        <w:t>LogiMat</w:t>
      </w:r>
      <w:r>
        <w:t xml:space="preserve">). Ob der Fehler daher kommt, ist </w:t>
      </w:r>
      <w:r>
        <w:rPr>
          <w:b/>
        </w:rPr>
        <w:t>nicht belegt</w:t>
      </w:r>
      <w:r>
        <w:t xml:space="preserve"> (Kap. 5.3).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Offen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Wie der automatische Druck bei mehreren aktiven Zeilen mit unterschiedlichen Kriterien wählt, ist </w:t>
            </w:r>
            <w:r>
              <w:rPr>
                <w:b/>
                <w:sz w:val="19"/>
              </w:rPr>
              <w:t>nicht getestet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17:37–17:54; KA Kap. 10.4; Auskunft WAMAS Dev 18.10.2026</w:t>
      </w:r>
    </w:p>
    <w:p>
      <w:pPr>
        <w:pStyle w:val="Heading1"/>
      </w:pPr>
      <w:r>
        <w:t>4 PDF ohne Drucker erzeugen und ablegen</w:t>
      </w:r>
    </w:p>
    <w:p>
      <w:pPr>
        <w:pStyle w:val="Heading2"/>
      </w:pPr>
      <w:r>
        <w:t>4.1 Dokument erzeugen (Beispiel Kommissionierlieferschein)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LM071 Übersicht Kommissionierbedarfe</w:t>
      </w:r>
      <w:r>
        <w:t xml:space="preserve"> öffnen (Einlagerungslieferschein: </w:t>
      </w:r>
      <w:r>
        <w:rPr>
          <w:b/>
        </w:rPr>
        <w:t>LM080 Übersicht Einlagerbedarfe</w:t>
      </w:r>
      <w:r>
        <w:t>) und den Bedarf suchen.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Rechtsklick auf den Bedarf → </w:t>
      </w:r>
      <w:r>
        <w:rPr>
          <w:b/>
        </w:rPr>
        <w:t>Lieferschein drucken…</w:t>
      </w:r>
      <w:r>
        <w:t xml:space="preserve"> → </w:t>
      </w:r>
      <w:r>
        <w:rPr>
          <w:b/>
        </w:rPr>
        <w:t>RM100 Dokument erzeugen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Bereich </w:t>
      </w:r>
      <w:r>
        <w:rPr>
          <w:b/>
        </w:rPr>
        <w:t>Kanal</w:t>
      </w:r>
      <w:r>
        <w:t xml:space="preserve">: </w:t>
      </w:r>
      <w:r>
        <w:rPr>
          <w:b/>
        </w:rPr>
        <w:t>Lokales Dateisystem</w:t>
      </w:r>
      <w:r>
        <w:t xml:space="preserve"> anhaken, </w:t>
      </w:r>
      <w:r>
        <w:rPr>
          <w:b/>
        </w:rPr>
        <w:t>Druck Kanal</w:t>
      </w:r>
      <w:r>
        <w:t xml:space="preserve"> und </w:t>
      </w:r>
      <w:r>
        <w:rPr>
          <w:b/>
        </w:rPr>
        <w:t>E-Mail-Kanal</w:t>
      </w:r>
      <w:r>
        <w:t xml:space="preserve"> abwählen (</w:t>
      </w:r>
      <w:r>
        <w:rPr>
          <w:b/>
        </w:rPr>
        <w:t>Datenbank</w:t>
      </w:r>
      <w:r>
        <w:t xml:space="preserve"> nicht nötig).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Generieren und verteilen</w:t>
      </w:r>
      <w:r>
        <w:t>. Meldung „1 Etikett wurde gedruckt.“ (auch bei Lieferscheinen).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Der Browser lädt die Fassung </w:t>
      </w:r>
      <w:r>
        <w:rPr>
          <w:rFonts w:ascii="Consolas" w:hAnsi="Consolas" w:cs="Consolas" w:eastAsia="Consolas"/>
          <w:sz w:val="18"/>
        </w:rPr>
        <w:t>eng-US</w:t>
      </w:r>
      <w:r>
        <w:t xml:space="preserve"> herunter. Die deutsche Fassung aus RM018 holen (Kap. 4.2).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060000" cy="3918373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rm1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9183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RM100 Dokument erzeugen aus LM071 – Konfiguration grau, Sprachen eng-US und ger, Kanal „Lokales Dateisystem“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15:58–16:05, 16:15–16:24; LPE Kap. 2.2; Screenshot 17.10. 16:01</w:t>
      </w:r>
    </w:p>
    <w:p>
      <w:pPr>
        <w:pStyle w:val="Heading2"/>
      </w:pPr>
      <w:r>
        <w:t>4.2 Deutsche Fassung aus RM018 speichern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RM018 Übersicht Dokumente</w:t>
      </w:r>
      <w:r>
        <w:t xml:space="preserve"> → </w:t>
      </w:r>
      <w:r>
        <w:rPr>
          <w:b/>
        </w:rPr>
        <w:t>Suche</w:t>
      </w:r>
      <w:r>
        <w:t>. Jedes Dokument steht zweimal da (</w:t>
      </w:r>
      <w:r>
        <w:rPr>
          <w:rFonts w:ascii="Consolas" w:hAnsi="Consolas" w:cs="Consolas" w:eastAsia="Consolas"/>
          <w:sz w:val="18"/>
        </w:rPr>
        <w:t>eng-US</w:t>
      </w:r>
      <w:r>
        <w:t xml:space="preserve"> und </w:t>
      </w:r>
      <w:r>
        <w:rPr>
          <w:rFonts w:ascii="Consolas" w:hAnsi="Consolas" w:cs="Consolas" w:eastAsia="Consolas"/>
          <w:sz w:val="18"/>
        </w:rPr>
        <w:t>ger</w:t>
      </w:r>
      <w:r>
        <w:t>, z. B. IDs 88/89).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Zeile mit Sprache </w:t>
      </w:r>
      <w:r>
        <w:rPr>
          <w:rFonts w:ascii="Consolas" w:hAnsi="Consolas" w:cs="Consolas" w:eastAsia="Consolas"/>
          <w:sz w:val="18"/>
        </w:rPr>
        <w:t>ger</w:t>
      </w:r>
      <w:r>
        <w:t xml:space="preserve"> markieren → Rechtsklick </w:t>
      </w:r>
      <w:r>
        <w:rPr>
          <w:b/>
        </w:rPr>
        <w:t>Speichern...</w:t>
      </w:r>
      <w:r>
        <w:t xml:space="preserve"> → </w:t>
      </w:r>
      <w:r>
        <w:rPr>
          <w:b/>
        </w:rPr>
        <w:t>FW010</w:t>
      </w:r>
      <w:r>
        <w:t xml:space="preserve"> → Download.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Ablage auf dem Arbeitsplatz-PC (im Test Ordner </w:t>
      </w:r>
      <w:r>
        <w:rPr>
          <w:rFonts w:ascii="Consolas" w:hAnsi="Consolas" w:cs="Consolas" w:eastAsia="Consolas"/>
          <w:sz w:val="18"/>
        </w:rPr>
        <w:t>Dokumente\Etikette</w:t>
      </w:r>
      <w:r>
        <w:t xml:space="preserve">, nur deutsche PDFs; englische im Unterordner </w:t>
      </w:r>
      <w:r>
        <w:rPr>
          <w:rFonts w:ascii="Consolas" w:hAnsi="Consolas" w:cs="Consolas" w:eastAsia="Consolas"/>
          <w:sz w:val="18"/>
        </w:rPr>
        <w:t>_englisch</w:t>
      </w:r>
      <w:r>
        <w:t xml:space="preserve">). Namensschema von Hand: </w:t>
      </w:r>
      <w:r>
        <w:rPr>
          <w:rFonts w:ascii="Consolas" w:hAnsi="Consolas" w:cs="Consolas" w:eastAsia="Consolas"/>
          <w:sz w:val="18"/>
        </w:rPr>
        <w:t>&lt;Belegart&gt;_&lt;Bedarfsnummer&gt;_de.pdf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Sofort speichern</w:t>
            </w:r>
          </w:p>
          <w:p>
            <w:pPr>
              <w:spacing w:after="40"/>
            </w:pPr>
            <w:r>
              <w:rPr>
                <w:sz w:val="19"/>
              </w:rPr>
              <w:t xml:space="preserve">Sobald ein Eintrag in RM018 archiviert ist (anderes Statussymbol), ist </w:t>
            </w:r>
            <w:r>
              <w:rPr>
                <w:b/>
                <w:sz w:val="19"/>
              </w:rPr>
              <w:t>Speichern...</w:t>
            </w:r>
            <w:r>
              <w:rPr>
                <w:sz w:val="19"/>
              </w:rPr>
              <w:t xml:space="preserve"> ausgegraut (beobachtet an ID 109). Das PDF deshalb gleich nach dem Erzeugen speichern, sonst neu erzeugen. Nie </w:t>
            </w:r>
            <w:r>
              <w:rPr>
                <w:b/>
                <w:sz w:val="19"/>
              </w:rPr>
              <w:t>Dokument noch einmal verteilen</w:t>
            </w:r>
            <w:r>
              <w:rPr>
                <w:sz w:val="19"/>
              </w:rPr>
              <w:t xml:space="preserve"> drücken (verteilt auch per E-Mail).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877188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rm01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877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RM018 Übersicht Dokumente – je Dokument eine Zeile eng-US und eine Zeile ger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15:10–15:30, 16:15–16:24, 18:05; KA Kap. 10.1–10.2; Screenshot 17.10. 16:01</w:t>
      </w:r>
    </w:p>
    <w:p>
      <w:pPr>
        <w:pStyle w:val="Heading2"/>
      </w:pPr>
      <w:r>
        <w:t>4.3 Dateikanal (Ablage auf dem Server)</w:t>
      </w:r>
    </w:p>
    <w:p>
      <w:r>
        <w:t xml:space="preserve">In RM005 kann eine eigene Konfiguration einen </w:t>
      </w:r>
      <w:r>
        <w:rPr>
          <w:b/>
        </w:rPr>
        <w:t>Dateikanal</w:t>
      </w:r>
      <w:r>
        <w:t xml:space="preserve"> bekommen (Pfad, Nummernkreis für den Dateinamen, z. B. 575 </w:t>
      </w:r>
      <w:r>
        <w:rPr>
          <w:rFonts w:ascii="Consolas" w:hAnsi="Consolas" w:cs="Consolas" w:eastAsia="Consolas"/>
          <w:sz w:val="18"/>
        </w:rPr>
        <w:t>${RT}_${SEQ}.${OF}</w:t>
      </w:r>
      <w:r>
        <w:t xml:space="preserve">). Der Pfad muss ein </w:t>
      </w:r>
      <w:r>
        <w:rPr>
          <w:b/>
        </w:rPr>
        <w:t>absoluter Windows-Pfad auf dem WAMAS-Server</w:t>
      </w:r>
      <w:r>
        <w:t xml:space="preserve"> sein (z. B. </w:t>
      </w:r>
      <w:r>
        <w:rPr>
          <w:rFonts w:ascii="Consolas" w:hAnsi="Consolas" w:cs="Consolas" w:eastAsia="Consolas"/>
          <w:sz w:val="18"/>
        </w:rPr>
        <w:t>C:\temp</w:t>
      </w:r>
      <w:r>
        <w:t>), nicht auf dem Client. Ob die Datei geschrieben wird, ist offen (der automatische Testdruck 17:54 scheiterte).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PP 17:50; TL 17:54; KA Kap. 10.3</w:t>
      </w:r>
    </w:p>
    <w:p>
      <w:pPr>
        <w:pStyle w:val="Heading1"/>
      </w:pPr>
      <w:r>
        <w:t>5 Lieferscheine</w:t>
      </w:r>
    </w:p>
    <w:p>
      <w:pPr>
        <w:pStyle w:val="Heading2"/>
      </w:pPr>
      <w:r>
        <w:t>5.1 Erst nach der Kommissionierung erzeugen</w:t>
      </w:r>
    </w:p>
    <w:p>
      <w:r>
        <w:t xml:space="preserve">Der Lieferschein zeigt die Mengen zum Zeitpunkt der Erzeugung. Vor dem Pick steht in </w:t>
      </w:r>
      <w:r>
        <w:rPr>
          <w:b/>
        </w:rPr>
        <w:t>Geliefert</w:t>
      </w:r>
      <w:r>
        <w:t xml:space="preserve"> </w:t>
      </w:r>
      <w:r>
        <w:rPr>
          <w:rFonts w:ascii="Consolas" w:hAnsi="Consolas" w:cs="Consolas" w:eastAsia="Consolas"/>
          <w:sz w:val="18"/>
        </w:rPr>
        <w:t>0 PCS</w:t>
      </w:r>
      <w:r>
        <w:t xml:space="preserve"> und in </w:t>
      </w:r>
      <w:r>
        <w:rPr>
          <w:b/>
        </w:rPr>
        <w:t>Differenz</w:t>
      </w:r>
      <w:r>
        <w:t xml:space="preserve"> die volle Bestellmenge als Minus.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Bedarf am Touch vollständig kommissionieren, bis er in LM071 </w:t>
      </w:r>
      <w:r>
        <w:rPr>
          <w:b/>
        </w:rPr>
        <w:t>Fertiggestellt</w:t>
      </w:r>
      <w:r>
        <w:t xml:space="preserve"> ist.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Erst dann </w:t>
      </w:r>
      <w:r>
        <w:rPr>
          <w:b/>
        </w:rPr>
        <w:t>Lieferschein drucken…</w:t>
      </w:r>
      <w:r>
        <w:t xml:space="preserve"> (Kap. 4.1).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Ergebnis ADR01 nach dem Pick (RM018 ID 82): Bestellt 1 / Differenz 0 / Geliefert 1 → </w:t>
      </w:r>
      <w:r>
        <w:rPr>
          <w:b/>
        </w:rPr>
        <w:t>bestätigt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012835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kls_adr01_vor_pick_de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0128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Kommissionierlieferschein ADR01 (ger) vor dem Pick: Geliefert 0 PCS, Differenz −1 PCS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16:05–16:12; KA Kap. 10.2</w:t>
      </w:r>
    </w:p>
    <w:p>
      <w:pPr>
        <w:pStyle w:val="Heading2"/>
      </w:pPr>
      <w:r>
        <w:t>5.2 Felder des Einlagerungslieferscheins (Layout 106, ger)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13"/>
        <w:gridCol w:w="6212"/>
      </w:tblGrid>
      <w:tr>
        <w:trPr>
          <w:tblHeader w:val="true"/>
        </w:trPr>
        <w:tc>
          <w:tcPr>
            <w:tcW w:type="dxa" w:w="331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62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3313"/>
          </w:tcPr>
          <w:p>
            <w:pPr>
              <w:spacing w:after="0" w:line="252" w:lineRule="auto"/>
            </w:pPr>
            <w:r>
              <w:rPr>
                <w:sz w:val="17"/>
              </w:rPr>
              <w:t>Kopf rechts oben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eigene Lageradresse aus MD018-Partner der Art „Lagerort“ (Kap. 6.1)</w:t>
            </w:r>
          </w:p>
        </w:tc>
      </w:tr>
      <w:tr>
        <w:tc>
          <w:tcPr>
            <w:tcW w:type="dxa" w:w="3313"/>
          </w:tcPr>
          <w:p>
            <w:pPr>
              <w:spacing w:after="0" w:line="252" w:lineRule="auto"/>
            </w:pPr>
            <w:r>
              <w:rPr>
                <w:sz w:val="17"/>
              </w:rPr>
              <w:t>Einlagerbedarfsnummer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  <w:r>
              <w:rPr>
                <w:sz w:val="17"/>
              </w:rPr>
              <w:t xml:space="preserve"> des Einlagerbedarfs (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3313"/>
          </w:tcPr>
          <w:p>
            <w:pPr>
              <w:spacing w:after="0" w:line="252" w:lineRule="auto"/>
            </w:pPr>
            <w:r>
              <w:rPr>
                <w:sz w:val="17"/>
              </w:rPr>
              <w:t>Supplier / Empfänger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Partnerrollen </w:t>
            </w:r>
            <w:r>
              <w:rPr>
                <w:rFonts w:ascii="Consolas" w:hAnsi="Consolas" w:cs="Consolas" w:eastAsia="Consolas"/>
                <w:sz w:val="15"/>
              </w:rPr>
              <w:t>SUPPLIER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CONTRACTEE</w:t>
            </w:r>
          </w:p>
        </w:tc>
      </w:tr>
      <w:tr>
        <w:tc>
          <w:tcPr>
            <w:tcW w:type="dxa" w:w="3313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Store-Zone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Zone des Bedarfs (</w:t>
            </w:r>
            <w:r>
              <w:rPr>
                <w:rFonts w:ascii="Consolas" w:hAnsi="Consolas" w:cs="Consolas" w:eastAsia="Consolas"/>
                <w:sz w:val="15"/>
              </w:rPr>
              <w:t>ZONEA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3313"/>
          </w:tcPr>
          <w:p>
            <w:pPr>
              <w:spacing w:after="0" w:line="252" w:lineRule="auto"/>
            </w:pPr>
            <w:r>
              <w:rPr>
                <w:sz w:val="17"/>
              </w:rPr>
              <w:t>Generiert um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Erzeugungsdatum des Dokuments (nicht Lieferdatum)</w:t>
            </w:r>
          </w:p>
        </w:tc>
      </w:tr>
      <w:tr>
        <w:tc>
          <w:tcPr>
            <w:tcW w:type="dxa" w:w="3313"/>
          </w:tcPr>
          <w:p>
            <w:pPr>
              <w:spacing w:after="0" w:line="252" w:lineRule="auto"/>
            </w:pPr>
            <w:r>
              <w:rPr>
                <w:sz w:val="17"/>
              </w:rPr>
              <w:t>Bestellt / Geliefert / Differenz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Sollmenge / bis zur Erzeugung eingelagert / Geliefert − Bestellt</w:t>
            </w:r>
          </w:p>
        </w:tc>
      </w:tr>
      <w:tr>
        <w:tc>
          <w:tcPr>
            <w:tcW w:type="dxa" w:w="3313"/>
          </w:tcPr>
          <w:p>
            <w:pPr>
              <w:spacing w:after="0" w:line="252" w:lineRule="auto"/>
            </w:pPr>
            <w:r>
              <w:rPr>
                <w:sz w:val="17"/>
              </w:rPr>
              <w:t>Warnung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Differenzgrund, z. B. „No stock difference“ (auch in ger englisch)</w:t>
            </w:r>
          </w:p>
        </w:tc>
      </w:tr>
      <w:tr>
        <w:tc>
          <w:tcPr>
            <w:tcW w:type="dxa" w:w="3313"/>
          </w:tcPr>
          <w:p>
            <w:pPr>
              <w:spacing w:after="0" w:line="252" w:lineRule="auto"/>
            </w:pPr>
            <w:r>
              <w:rPr>
                <w:sz w:val="17"/>
              </w:rPr>
              <w:t>Unterschriften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Fahrer / Lagermitarbeiter (Leerfelder)</w:t>
            </w:r>
          </w:p>
        </w:tc>
      </w:tr>
    </w:tbl>
    <w:p>
      <w:pPr>
        <w:pStyle w:val="BeschriftungSSI"/>
      </w:pPr>
      <w:r>
        <w:t>Tab. 5: Felder Einlagerungslieferschein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 Kap. 10.6 (RM018 85/109, PDF ADR02)</w:t>
      </w:r>
    </w:p>
    <w:p>
      <w:pPr>
        <w:pStyle w:val="Heading2"/>
      </w:pPr>
      <w:r>
        <w:t>5.3 Automatischer Kommissionierlieferschein</w:t>
      </w:r>
    </w:p>
    <w:p>
      <w:r>
        <w:t>Voraussetzungen: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MD017 Klient pflegen</w:t>
      </w:r>
      <w:r>
        <w:t xml:space="preserve"> › Reiter </w:t>
      </w:r>
      <w:r>
        <w:rPr>
          <w:b/>
        </w:rPr>
        <w:t>Kommissionierbedarfstyp</w:t>
      </w:r>
      <w:r>
        <w:t xml:space="preserve"> › </w:t>
      </w:r>
      <w:r>
        <w:rPr>
          <w:b/>
        </w:rPr>
        <w:t>Kommissionierlieferschein drucken</w:t>
      </w:r>
      <w:r>
        <w:t xml:space="preserve"> = ja (im Test am eigenen Typ „Kommissionieren“, SHPG unverändert).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Am Bedarf eine </w:t>
      </w:r>
      <w:r>
        <w:rPr>
          <w:b/>
        </w:rPr>
        <w:t>Lieferscheinnummer</w:t>
      </w:r>
      <w:r>
        <w:t xml:space="preserve"> </w:t>
      </w:r>
      <w:r>
        <w:rPr>
          <w:rFonts w:ascii="Consolas" w:hAnsi="Consolas" w:cs="Consolas" w:eastAsia="Consolas"/>
          <w:sz w:val="18"/>
        </w:rPr>
        <w:t>noteNo</w:t>
      </w:r>
      <w:r>
        <w:t xml:space="preserve"> im Telegramm </w:t>
      </w:r>
      <w:r>
        <w:rPr>
          <w:rFonts w:ascii="Consolas" w:hAnsi="Consolas" w:cs="Consolas" w:eastAsia="Consolas"/>
          <w:sz w:val="18"/>
        </w:rPr>
        <w:t>WLSPD002</w:t>
      </w:r>
      <w:r>
        <w:t xml:space="preserve"> (z. B. </w:t>
      </w:r>
      <w:r>
        <w:rPr>
          <w:rFonts w:ascii="Consolas" w:hAnsi="Consolas" w:cs="Consolas" w:eastAsia="Consolas"/>
          <w:sz w:val="18"/>
        </w:rPr>
        <w:t>LS-MAN02</w:t>
      </w:r>
      <w:r>
        <w:t>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597"/>
        <w:gridCol w:w="1931"/>
        <w:gridCol w:w="3996"/>
      </w:tblGrid>
      <w:tr>
        <w:trPr>
          <w:tblHeader w:val="true"/>
        </w:trPr>
        <w:tc>
          <w:tcPr>
            <w:tcW w:type="dxa" w:w="35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Test</w:t>
            </w:r>
          </w:p>
        </w:tc>
        <w:tc>
          <w:tcPr>
            <w:tcW w:type="dxa" w:w="19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Lieferscheinnummer (`noteNo`)</w:t>
            </w:r>
          </w:p>
        </w:tc>
        <w:tc>
          <w:tcPr>
            <w:tcW w:type="dxa" w:w="39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3597"/>
          </w:tcPr>
          <w:p>
            <w:pPr>
              <w:spacing w:after="0" w:line="252" w:lineRule="auto"/>
            </w:pPr>
            <w:r>
              <w:rPr>
                <w:sz w:val="17"/>
              </w:rPr>
              <w:t>MAN_01 (17:28)</w:t>
            </w:r>
          </w:p>
        </w:tc>
        <w:tc>
          <w:tcPr>
            <w:tcW w:type="dxa" w:w="1932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3996"/>
          </w:tcPr>
          <w:p>
            <w:pPr>
              <w:spacing w:after="0" w:line="252" w:lineRule="auto"/>
            </w:pPr>
            <w:r>
              <w:rPr>
                <w:sz w:val="17"/>
              </w:rPr>
              <w:t>kein Lieferschein, nur Packliste (RM018 98/99); Touch-Meldung „Ein unerwarteter Fehler …“ bereits um 17:28:51 (Abb. 7)</w:t>
            </w:r>
          </w:p>
        </w:tc>
      </w:tr>
      <w:tr>
        <w:tc>
          <w:tcPr>
            <w:tcW w:type="dxa" w:w="3597"/>
          </w:tcPr>
          <w:p>
            <w:pPr>
              <w:spacing w:after="0" w:line="252" w:lineRule="auto"/>
            </w:pPr>
            <w:r>
              <w:rPr>
                <w:sz w:val="17"/>
              </w:rPr>
              <w:t>MAN_02 (17:37–17:41)</w:t>
            </w:r>
          </w:p>
        </w:tc>
        <w:tc>
          <w:tcPr>
            <w:tcW w:type="dxa" w:w="19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LS-MAN02</w:t>
            </w:r>
          </w:p>
        </w:tc>
        <w:tc>
          <w:tcPr>
            <w:tcW w:type="dxa" w:w="3996"/>
          </w:tcPr>
          <w:p>
            <w:pPr>
              <w:spacing w:after="0" w:line="252" w:lineRule="auto"/>
            </w:pPr>
            <w:r>
              <w:rPr>
                <w:sz w:val="17"/>
              </w:rPr>
              <w:t>Druck ausgelöst, Touch: „Ein unerwarteter Fehler ist aufgetreten während 'Kommissionierlieferschein' gedruckt wurde.“</w:t>
            </w:r>
          </w:p>
        </w:tc>
      </w:tr>
      <w:tr>
        <w:tc>
          <w:tcPr>
            <w:tcW w:type="dxa" w:w="359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MAN_03 (17:54, Konfiguration mit Dateikanal </w:t>
            </w:r>
            <w:r>
              <w:rPr>
                <w:rFonts w:ascii="Consolas" w:hAnsi="Consolas" w:cs="Consolas" w:eastAsia="Consolas"/>
                <w:sz w:val="15"/>
              </w:rPr>
              <w:t>C:\temp</w:t>
            </w:r>
            <w:r>
              <w:rPr>
                <w:sz w:val="17"/>
              </w:rPr>
              <w:t>)</w:t>
            </w:r>
          </w:p>
        </w:tc>
        <w:tc>
          <w:tcPr>
            <w:tcW w:type="dxa" w:w="19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LS-MAN03</w:t>
            </w:r>
          </w:p>
        </w:tc>
        <w:tc>
          <w:tcPr>
            <w:tcW w:type="dxa" w:w="3996"/>
          </w:tcPr>
          <w:p>
            <w:pPr>
              <w:spacing w:after="0" w:line="252" w:lineRule="auto"/>
            </w:pPr>
            <w:r>
              <w:rPr>
                <w:sz w:val="17"/>
              </w:rPr>
              <w:t>gleiche Fehlermeldung, nur Packliste 106/107</w:t>
            </w:r>
          </w:p>
        </w:tc>
      </w:tr>
    </w:tbl>
    <w:p>
      <w:pPr>
        <w:pStyle w:val="BeschriftungSSI"/>
      </w:pPr>
      <w:r>
        <w:t>Tab. 6: Tests automatischer Kommissionierlieferschein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580000" cy="558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touch_fehler_kls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55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Touch-Meldung beim automatischen Kommissionierlieferschein (Bildschirmaufnahme 17:28:51)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Ursache offen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Kandidaten: kein PDF-Drucker (Typ </w:t>
            </w:r>
            <w:r>
              <w:rPr>
                <w:rFonts w:ascii="Consolas" w:hAnsi="Consolas" w:cs="Consolas" w:eastAsia="Consolas"/>
                <w:sz w:val="17"/>
              </w:rPr>
              <w:t>Laser</w:t>
            </w:r>
            <w:r>
              <w:rPr>
                <w:sz w:val="19"/>
              </w:rPr>
              <w:t xml:space="preserve">), deaktivierte Standardzeile 44, Zuordnung mit Kriterien, Dateikanal-Pfad. Nur über das Serverlog von srv01 zu klären. Nach dem Anlegen eines PDF-Druckers erneut testen. Zeitpunkt: Die Meldung erschien erstmals um </w:t>
            </w:r>
            <w:r>
              <w:rPr>
                <w:b/>
                <w:sz w:val="19"/>
              </w:rPr>
              <w:t>17:28:51</w:t>
            </w:r>
            <w:r>
              <w:rPr>
                <w:sz w:val="19"/>
              </w:rPr>
              <w:t xml:space="preserve"> (Bildschirmaufnahme, von WAMAS Dev bestätigt), also schon beim Abschluss von MAN_01 ohne </w:t>
            </w: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>. Der Testlog nennt sie erst ab MAN_02.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17:20–17:54; PP 17:24, 17:50; KA Kap. 10.4; Screenshot 17.10. 17:28</w:t>
      </w:r>
    </w:p>
    <w:p>
      <w:pPr>
        <w:pStyle w:val="Heading1"/>
      </w:pPr>
      <w:r>
        <w:t>6 Partneradressen (MD017/MD018)</w:t>
      </w:r>
    </w:p>
    <w:p>
      <w:pPr>
        <w:pStyle w:val="Heading2"/>
      </w:pPr>
      <w:r>
        <w:t>6.1 Briefkopf: eigene Adresse aus MD018 „Lagerort“</w:t>
      </w:r>
    </w:p>
    <w:p>
      <w:r>
        <w:t xml:space="preserve">Der Kopf rechts oben (eigene Firmenadresse) kommt </w:t>
      </w:r>
      <w:r>
        <w:rPr>
          <w:b/>
        </w:rPr>
        <w:t>nur</w:t>
      </w:r>
      <w:r>
        <w:t xml:space="preserve"> aus einem </w:t>
      </w:r>
      <w:r>
        <w:rPr>
          <w:b/>
        </w:rPr>
        <w:t>MD018-Partner der Art „Lagerort“</w:t>
      </w:r>
      <w:r>
        <w:t xml:space="preserve"> mit Lagerstandort </w:t>
      </w:r>
      <w:r>
        <w:rPr>
          <w:rFonts w:ascii="Consolas" w:hAnsi="Consolas" w:cs="Consolas" w:eastAsia="Consolas"/>
          <w:sz w:val="18"/>
        </w:rPr>
        <w:t>LogiMat</w:t>
      </w:r>
      <w:r>
        <w:t xml:space="preserve">. Die Klient-Adresse in </w:t>
      </w:r>
      <w:r>
        <w:rPr>
          <w:b/>
        </w:rPr>
        <w:t>MD017</w:t>
      </w:r>
      <w:r>
        <w:t xml:space="preserve"> wird vom Layout </w:t>
      </w:r>
      <w:r>
        <w:rPr>
          <w:b/>
        </w:rPr>
        <w:t>nicht</w:t>
      </w:r>
      <w:r>
        <w:t xml:space="preserve"> verwendet (Beleg: Ausgabe „CH“ wie im Partner statt „Switzerland“).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MD018 Partner pflegen</w:t>
      </w:r>
      <w:r>
        <w:t xml:space="preserve"> → Partner anlegen (Test: </w:t>
      </w:r>
      <w:r>
        <w:rPr>
          <w:rFonts w:ascii="Consolas" w:hAnsi="Consolas" w:cs="Consolas" w:eastAsia="Consolas"/>
          <w:sz w:val="18"/>
        </w:rPr>
        <w:t>TEST_WD_LAGER</w:t>
      </w:r>
      <w:r>
        <w:t xml:space="preserve">,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), Art </w:t>
      </w:r>
      <w:r>
        <w:rPr>
          <w:b/>
        </w:rPr>
        <w:t>Lagerort</w:t>
      </w:r>
      <w:r>
        <w:t xml:space="preserve">, Lagerstandort </w:t>
      </w:r>
      <w:r>
        <w:rPr>
          <w:rFonts w:ascii="Consolas" w:hAnsi="Consolas" w:cs="Consolas" w:eastAsia="Consolas"/>
          <w:sz w:val="18"/>
        </w:rPr>
        <w:t>LogiMat</w:t>
      </w:r>
      <w:r>
        <w:t xml:space="preserve"> (Feldnamen im Reiter: </w:t>
      </w:r>
      <w:r>
        <w:rPr>
          <w:b/>
        </w:rPr>
        <w:t>[im System prüfen]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Reiter </w:t>
      </w:r>
      <w:r>
        <w:rPr>
          <w:b/>
        </w:rPr>
        <w:t>Adresse</w:t>
      </w:r>
      <w:r>
        <w:t xml:space="preserve"> → </w:t>
      </w:r>
      <w:r>
        <w:rPr>
          <w:b/>
        </w:rPr>
        <w:t>MD090 Partnerrollenadresse bearbeiten</w:t>
      </w:r>
      <w:r>
        <w:t xml:space="preserve">: Name </w:t>
      </w:r>
      <w:r>
        <w:rPr>
          <w:rFonts w:ascii="Consolas" w:hAnsi="Consolas" w:cs="Consolas" w:eastAsia="Consolas"/>
          <w:sz w:val="18"/>
        </w:rPr>
        <w:t>TEST_WD Lager AG</w:t>
      </w:r>
      <w:r>
        <w:t xml:space="preserve">, Straße </w:t>
      </w:r>
      <w:r>
        <w:rPr>
          <w:rFonts w:ascii="Consolas" w:hAnsi="Consolas" w:cs="Consolas" w:eastAsia="Consolas"/>
          <w:sz w:val="18"/>
        </w:rPr>
        <w:t>Lagerstrasse 1</w:t>
      </w:r>
      <w:r>
        <w:t xml:space="preserve">, PLZ </w:t>
      </w:r>
      <w:r>
        <w:rPr>
          <w:rFonts w:ascii="Consolas" w:hAnsi="Consolas" w:cs="Consolas" w:eastAsia="Consolas"/>
          <w:sz w:val="18"/>
        </w:rPr>
        <w:t>8000</w:t>
      </w:r>
      <w:r>
        <w:t xml:space="preserve">, Stadt </w:t>
      </w:r>
      <w:r>
        <w:rPr>
          <w:rFonts w:ascii="Consolas" w:hAnsi="Consolas" w:cs="Consolas" w:eastAsia="Consolas"/>
          <w:sz w:val="18"/>
        </w:rPr>
        <w:t>Zürich</w:t>
      </w:r>
      <w:r>
        <w:t xml:space="preserve">, Land </w:t>
      </w:r>
      <w:r>
        <w:rPr>
          <w:rFonts w:ascii="Consolas" w:hAnsi="Consolas" w:cs="Consolas" w:eastAsia="Consolas"/>
          <w:sz w:val="18"/>
        </w:rPr>
        <w:t>CH</w:t>
      </w:r>
      <w:r>
        <w:t xml:space="preserve">, Sprache </w:t>
      </w:r>
      <w:r>
        <w:rPr>
          <w:rFonts w:ascii="Consolas" w:hAnsi="Consolas" w:cs="Consolas" w:eastAsia="Consolas"/>
          <w:sz w:val="18"/>
        </w:rPr>
        <w:t>ger</w:t>
      </w:r>
      <w:r>
        <w:t xml:space="preserve">, Zeitzone </w:t>
      </w:r>
      <w:r>
        <w:rPr>
          <w:rFonts w:ascii="Consolas" w:hAnsi="Consolas" w:cs="Consolas" w:eastAsia="Consolas"/>
          <w:sz w:val="18"/>
        </w:rPr>
        <w:t>Europe/Zurich</w:t>
      </w:r>
      <w:r>
        <w:t xml:space="preserve"> (Pflicht: Name, Sprache, Zeitzone).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Speichern, Lieferschein neu erzeugen. Ergebnis Einlagerungslieferschein ADR02 (RM018 108/109): Kopf „TEST_WD Lager AG, Lagerstrasse 1, 8000 Zürich, CH“ → </w:t>
      </w:r>
      <w:r>
        <w:rPr>
          <w:b/>
        </w:rPr>
        <w:t>bestätigt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247205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md090_lagerort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2472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MD018 › Adresse › MD090 für den Partner TEST_WD_LAGER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[Screenshot folgt]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Einlagerungslieferschein ADR02 in </w:t>
            </w:r>
            <w:r>
              <w:rPr>
                <w:b/>
                <w:sz w:val="19"/>
              </w:rPr>
              <w:t>Deutsch (ger)</w:t>
            </w:r>
            <w:r>
              <w:rPr>
                <w:sz w:val="19"/>
              </w:rPr>
              <w:t xml:space="preserve"> mit Briefkopf „TEST_WD Lager AG“ (RM018 ID 109; Speichern war ausgegraut, vorhanden ist nur die englische Fassung 108).</w:t>
            </w:r>
          </w:p>
        </w:tc>
      </w:tr>
    </w:tbl>
    <w:p>
      <w:pPr>
        <w:spacing w:after="40"/>
      </w:pPr>
    </w:p>
    <w:p>
      <w:r>
        <w:t xml:space="preserve">Ob der </w:t>
      </w:r>
      <w:r>
        <w:rPr>
          <w:b/>
        </w:rPr>
        <w:t>Kommissionierlieferschein</w:t>
      </w:r>
      <w:r>
        <w:t xml:space="preserve"> (Layout 104) den Briefkopf ebenso zeigt: </w:t>
      </w:r>
      <w:r>
        <w:rPr>
          <w:b/>
        </w:rPr>
        <w:t>[im System prüfen]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18:05, 18:13 (DB); PP ~18:00, Nachtrag 18:13; KA Kap. 10.5; Screenshot 17.10. 18:02</w:t>
      </w:r>
    </w:p>
    <w:p>
      <w:pPr>
        <w:pStyle w:val="Heading2"/>
      </w:pPr>
      <w:r>
        <w:t>6.2 Partnerrollen am Bedarf</w:t>
      </w:r>
    </w:p>
    <w:p>
      <w:r>
        <w:t xml:space="preserve">Die Adressen von Lieferant und Kunde kommen als </w:t>
      </w:r>
      <w:r>
        <w:rPr>
          <w:b/>
        </w:rPr>
        <w:t>Partnerrollen am Bedarf</w:t>
      </w:r>
      <w:r>
        <w:t xml:space="preserve"> per Telegramm-Untersatz: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843"/>
        <w:gridCol w:w="2179"/>
        <w:gridCol w:w="2502"/>
      </w:tblGrid>
      <w:tr>
        <w:trPr>
          <w:tblHeader w:val="true"/>
        </w:trPr>
        <w:tc>
          <w:tcPr>
            <w:tcW w:type="dxa" w:w="48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 (`roleKind`)</w:t>
            </w:r>
          </w:p>
        </w:tc>
        <w:tc>
          <w:tcPr>
            <w:tcW w:type="dxa" w:w="21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Einlagerungslieferschein</w:t>
            </w:r>
          </w:p>
        </w:tc>
        <w:tc>
          <w:tcPr>
            <w:tcW w:type="dxa" w:w="25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Kommissionierlieferschein</w:t>
            </w:r>
          </w:p>
        </w:tc>
      </w:tr>
      <w:tr>
        <w:tc>
          <w:tcPr>
            <w:tcW w:type="dxa" w:w="48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SUPPLIER</w:t>
            </w:r>
          </w:p>
        </w:tc>
        <w:tc>
          <w:tcPr>
            <w:tcW w:type="dxa" w:w="217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Supplier</w:t>
            </w:r>
            <w:r>
              <w:rPr>
                <w:sz w:val="17"/>
              </w:rPr>
              <w:t xml:space="preserve"> (Lieferant)</w:t>
            </w:r>
          </w:p>
        </w:tc>
        <w:tc>
          <w:tcPr>
            <w:tcW w:type="dxa" w:w="250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Supplier</w:t>
            </w:r>
            <w:r>
              <w:rPr>
                <w:sz w:val="17"/>
              </w:rPr>
              <w:t xml:space="preserve"> (Absender, rechts)</w:t>
            </w:r>
          </w:p>
        </w:tc>
      </w:tr>
      <w:tr>
        <w:tc>
          <w:tcPr>
            <w:tcW w:type="dxa" w:w="48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CONTRACTEE</w:t>
            </w:r>
          </w:p>
        </w:tc>
        <w:tc>
          <w:tcPr>
            <w:tcW w:type="dxa" w:w="217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Empfänger</w:t>
            </w:r>
          </w:p>
        </w:tc>
        <w:tc>
          <w:tcPr>
            <w:tcW w:type="dxa" w:w="250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Contractee</w:t>
            </w:r>
            <w:r>
              <w:rPr>
                <w:sz w:val="17"/>
              </w:rPr>
              <w:t xml:space="preserve"> (Kunde, links)</w:t>
            </w:r>
          </w:p>
        </w:tc>
      </w:tr>
      <w:tr>
        <w:tc>
          <w:tcPr>
            <w:tcW w:type="dxa" w:w="48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CONSIGNEE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FINAL_CONSIGNEE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ORDERER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INVOICE_RECIPIENT</w:t>
            </w:r>
          </w:p>
        </w:tc>
        <w:tc>
          <w:tcPr>
            <w:tcW w:type="dxa" w:w="2179"/>
          </w:tcPr>
          <w:p>
            <w:pPr>
              <w:spacing w:after="0" w:line="252" w:lineRule="auto"/>
            </w:pPr>
            <w:r>
              <w:rPr>
                <w:sz w:val="17"/>
              </w:rPr>
              <w:t>gespeichert, nicht gedruckt</w:t>
            </w:r>
          </w:p>
        </w:tc>
        <w:tc>
          <w:tcPr>
            <w:tcW w:type="dxa" w:w="2502"/>
          </w:tcPr>
          <w:p>
            <w:pPr>
              <w:spacing w:after="0" w:line="252" w:lineRule="auto"/>
            </w:pPr>
            <w:r>
              <w:rPr>
                <w:sz w:val="17"/>
              </w:rPr>
              <w:t>gespeichert, nicht gedruckt</w:t>
            </w:r>
          </w:p>
        </w:tc>
      </w:tr>
    </w:tbl>
    <w:p>
      <w:pPr>
        <w:pStyle w:val="BeschriftungSSI"/>
      </w:pPr>
      <w:r>
        <w:t>Tab. 7: Welche Rolle auf welchem Lieferschein erscheint (bestätigt mit ADR01–ADR03)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Abweichung vom Interface Manual</w:t>
            </w:r>
          </w:p>
          <w:p>
            <w:pPr>
              <w:spacing w:after="40"/>
            </w:pPr>
            <w:r>
              <w:rPr>
                <w:sz w:val="19"/>
              </w:rPr>
              <w:t xml:space="preserve">Laut Interface Manual ist </w:t>
            </w:r>
            <w:r>
              <w:rPr>
                <w:rFonts w:ascii="Consolas" w:hAnsi="Consolas" w:cs="Consolas" w:eastAsia="Consolas"/>
                <w:sz w:val="17"/>
              </w:rPr>
              <w:t>CONSIGNEE</w:t>
            </w:r>
            <w:r>
              <w:rPr>
                <w:sz w:val="19"/>
              </w:rPr>
              <w:t xml:space="preserve"> der Warenempfänger. Die Lieferscheine drucken als Empfänger aber </w:t>
            </w:r>
            <w:r>
              <w:rPr>
                <w:b/>
                <w:sz w:val="19"/>
              </w:rPr>
              <w:t>nur `CONTRACTEE`</w:t>
            </w:r>
            <w:r>
              <w:rPr>
                <w:sz w:val="19"/>
              </w:rPr>
              <w:t xml:space="preserve">. Für die Kundenadresse immer </w:t>
            </w:r>
            <w:r>
              <w:rPr>
                <w:rFonts w:ascii="Consolas" w:hAnsi="Consolas" w:cs="Consolas" w:eastAsia="Consolas"/>
                <w:sz w:val="17"/>
              </w:rPr>
              <w:t>CONTRACTEE</w:t>
            </w:r>
            <w:r>
              <w:rPr>
                <w:sz w:val="19"/>
              </w:rPr>
              <w:t xml:space="preserve"> senden, für den Absender </w:t>
            </w:r>
            <w:r>
              <w:rPr>
                <w:rFonts w:ascii="Consolas" w:hAnsi="Consolas" w:cs="Consolas" w:eastAsia="Consolas"/>
                <w:sz w:val="17"/>
              </w:rPr>
              <w:t>SUPPLIER</w:t>
            </w:r>
            <w:r>
              <w:rPr>
                <w:sz w:val="19"/>
              </w:rPr>
              <w:t>. Die Überschriften „Contractee“/„Supplier“ bleiben auch in der deutschen Fassung englisch (Layout).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810373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kls_adr03_de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8103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Kommissionierlieferschein ADR03 (ger): links Contractee (Kunde), rechts Supplier (Absender)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440088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els_adr02_de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4400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Einlagerungslieferschein ADR02 (ger): Supplier (Lieferant) und Empfänger (CONTRACTEE)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15:58–16:05, 16:15–16:24, 16:29–16:32; LA Kap. 0–3; KA Kap. 10.5</w:t>
      </w:r>
    </w:p>
    <w:p>
      <w:pPr>
        <w:pStyle w:val="Heading2"/>
      </w:pPr>
      <w:r>
        <w:t>6.3 Voraussetzungen und Telegramm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Der Partner muss vorher in </w:t>
      </w:r>
      <w:r>
        <w:rPr>
          <w:b/>
        </w:rPr>
        <w:t>MD018</w:t>
      </w:r>
      <w:r>
        <w:t xml:space="preserve"> existieren (Klient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). Partner lassen sich </w:t>
      </w:r>
      <w:r>
        <w:rPr>
          <w:b/>
        </w:rPr>
        <w:t>nicht</w:t>
      </w:r>
      <w:r>
        <w:t xml:space="preserve"> per Telegramm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partnerId</w:t>
      </w:r>
      <w:r>
        <w:t xml:space="preserve"> höchstens </w:t>
      </w:r>
      <w:r>
        <w:rPr>
          <w:b/>
        </w:rPr>
        <w:t>15 Zeichen</w:t>
      </w:r>
      <w:r>
        <w:t xml:space="preserve"> (deshalb </w:t>
      </w:r>
      <w:r>
        <w:rPr>
          <w:rFonts w:ascii="Consolas" w:hAnsi="Consolas" w:cs="Consolas" w:eastAsia="Consolas"/>
          <w:sz w:val="18"/>
        </w:rPr>
        <w:t>TEST_WD_LIEF</w:t>
      </w:r>
      <w:r>
        <w:t xml:space="preserve"> statt </w:t>
      </w:r>
      <w:r>
        <w:rPr>
          <w:rFonts w:ascii="Consolas" w:hAnsi="Consolas" w:cs="Consolas" w:eastAsia="Consolas"/>
          <w:sz w:val="18"/>
        </w:rPr>
        <w:t>TEST_WD_LIEFERANT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Untersatz </w:t>
      </w:r>
      <w:r>
        <w:rPr>
          <w:rFonts w:ascii="Consolas" w:hAnsi="Consolas" w:cs="Consolas" w:eastAsia="Consolas"/>
          <w:sz w:val="18"/>
        </w:rPr>
        <w:t>WLSSDPARTNER001</w:t>
      </w:r>
      <w:r>
        <w:t xml:space="preserve"> (Einlagerbedarf </w:t>
      </w:r>
      <w:r>
        <w:rPr>
          <w:rFonts w:ascii="Consolas" w:hAnsi="Consolas" w:cs="Consolas" w:eastAsia="Consolas"/>
          <w:sz w:val="18"/>
        </w:rPr>
        <w:t>WLSSD002</w:t>
      </w:r>
      <w:r>
        <w:t xml:space="preserve">) bzw. </w:t>
      </w:r>
      <w:r>
        <w:rPr>
          <w:rFonts w:ascii="Consolas" w:hAnsi="Consolas" w:cs="Consolas" w:eastAsia="Consolas"/>
          <w:sz w:val="18"/>
        </w:rPr>
        <w:t>WLSPDPARTNER001</w:t>
      </w:r>
      <w:r>
        <w:t xml:space="preserve"> (Kommissionierbedarf </w:t>
      </w:r>
      <w:r>
        <w:rPr>
          <w:rFonts w:ascii="Consolas" w:hAnsi="Consolas" w:cs="Consolas" w:eastAsia="Consolas"/>
          <w:sz w:val="18"/>
        </w:rPr>
        <w:t>WLSPD002</w:t>
      </w:r>
      <w:r>
        <w:t>), je 0…n Einträge.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Pflichtfelder: </w:t>
      </w:r>
      <w:r>
        <w:rPr>
          <w:rFonts w:ascii="Consolas" w:hAnsi="Consolas" w:cs="Consolas" w:eastAsia="Consolas"/>
          <w:sz w:val="18"/>
        </w:rPr>
        <w:t>clientId</w:t>
      </w:r>
      <w:r>
        <w:t xml:space="preserve">,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, </w:t>
      </w:r>
      <w:r>
        <w:rPr>
          <w:rFonts w:ascii="Consolas" w:hAnsi="Consolas" w:cs="Consolas" w:eastAsia="Consolas"/>
          <w:sz w:val="18"/>
        </w:rPr>
        <w:t>roleKind</w:t>
      </w:r>
      <w:r>
        <w:t xml:space="preserve">, </w:t>
      </w:r>
      <w:r>
        <w:rPr>
          <w:rFonts w:ascii="Consolas" w:hAnsi="Consolas" w:cs="Consolas" w:eastAsia="Consolas"/>
          <w:sz w:val="18"/>
        </w:rPr>
        <w:t>partnerId</w:t>
      </w:r>
      <w:r>
        <w:t xml:space="preserve">, </w:t>
      </w:r>
      <w:r>
        <w:rPr>
          <w:rFonts w:ascii="Consolas" w:hAnsi="Consolas" w:cs="Consolas" w:eastAsia="Consolas"/>
          <w:sz w:val="18"/>
        </w:rPr>
        <w:t>partnerAddrCountryId</w:t>
      </w:r>
      <w:r>
        <w:t xml:space="preserve">, </w:t>
      </w:r>
      <w:r>
        <w:rPr>
          <w:rFonts w:ascii="Consolas" w:hAnsi="Consolas" w:cs="Consolas" w:eastAsia="Consolas"/>
          <w:sz w:val="18"/>
        </w:rPr>
        <w:t>partnerAddrLangId</w:t>
      </w:r>
      <w:r>
        <w:t xml:space="preserve"> (</w:t>
      </w:r>
      <w:r>
        <w:rPr>
          <w:rFonts w:ascii="Consolas" w:hAnsi="Consolas" w:cs="Consolas" w:eastAsia="Consolas"/>
          <w:sz w:val="18"/>
        </w:rPr>
        <w:t>ger</w:t>
      </w:r>
      <w:r>
        <w:t xml:space="preserve">), </w:t>
      </w:r>
      <w:r>
        <w:rPr>
          <w:rFonts w:ascii="Consolas" w:hAnsi="Consolas" w:cs="Consolas" w:eastAsia="Consolas"/>
          <w:sz w:val="18"/>
        </w:rPr>
        <w:t>partnerAddrTimezone</w:t>
      </w:r>
      <w:r>
        <w:t>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"WLSPDPARTNER001": [</w:t>
            </w:r>
          </w:p>
          <w:p>
            <w:pPr>
              <w:pStyle w:val="Code"/>
            </w:pPr>
            <w:r>
              <w:t xml:space="preserve">  { "clientId": "DEFAULT", "demandNo": "TEST_WD_PD_P2_ADR03",</w:t>
            </w:r>
          </w:p>
          <w:p>
            <w:pPr>
              <w:pStyle w:val="Code"/>
            </w:pPr>
            <w:r>
              <w:t xml:space="preserve">    "roleKind": "CONTRACTEE", "partnerId": "TEST_WD_KUNDE",</w:t>
            </w:r>
          </w:p>
          <w:p>
            <w:pPr>
              <w:pStyle w:val="Code"/>
            </w:pPr>
            <w:r>
              <w:t xml:space="preserve">    "partnerAddrName": "Kunde CONTRACTEE AG",</w:t>
            </w:r>
          </w:p>
          <w:p>
            <w:pPr>
              <w:pStyle w:val="Code"/>
            </w:pPr>
            <w:r>
              <w:t xml:space="preserve">    "partnerAddrStreet": "Kundenstrasse 5", "partnerAddrZipCode": "3000",</w:t>
            </w:r>
          </w:p>
          <w:p>
            <w:pPr>
              <w:pStyle w:val="Code"/>
            </w:pPr>
            <w:r>
              <w:t xml:space="preserve">    "partnerAddrCity": "Bern", "partnerAddrCountryId": "CH",</w:t>
            </w:r>
          </w:p>
          <w:p>
            <w:pPr>
              <w:pStyle w:val="Code"/>
            </w:pPr>
            <w:r>
              <w:t xml:space="preserve">    "partnerAddrLangId": "ger", "partnerAddrTimezone": "Europe/Zurich" },</w:t>
            </w:r>
          </w:p>
          <w:p>
            <w:pPr>
              <w:pStyle w:val="Code"/>
            </w:pPr>
            <w:r>
              <w:t xml:space="preserve">  { "clientId": "DEFAULT", "demandNo": "TEST_WD_PD_P2_ADR03",</w:t>
            </w:r>
          </w:p>
          <w:p>
            <w:pPr>
              <w:pStyle w:val="Code"/>
            </w:pPr>
            <w:r>
              <w:t xml:space="preserve">    "roleKind": "SUPPLIER", "partnerId": "TEST_WD_KUNDE",</w:t>
            </w:r>
          </w:p>
          <w:p>
            <w:pPr>
              <w:pStyle w:val="Code"/>
            </w:pPr>
            <w:r>
              <w:t xml:space="preserve">    "partnerAddrName": "Absender SUPPLIER AG",</w:t>
            </w:r>
          </w:p>
          <w:p>
            <w:pPr>
              <w:pStyle w:val="Code"/>
            </w:pPr>
            <w:r>
              <w:t xml:space="preserve">    "partnerAddrStreet": "Absenderweg 9", "partnerAddrZipCode": "8000",</w:t>
            </w:r>
          </w:p>
          <w:p>
            <w:pPr>
              <w:pStyle w:val="Code"/>
            </w:pPr>
            <w:r>
              <w:t xml:space="preserve">    "partnerAddrCity": "Zürich", "partnerAddrCountryId": "CH",</w:t>
            </w:r>
          </w:p>
          <w:p>
            <w:pPr>
              <w:pStyle w:val="Code"/>
            </w:pPr>
            <w:r>
              <w:t xml:space="preserve">    "partnerAddrLangId": "ger", "partnerAddrTimezone": "Europe/Zurich" }</w:t>
            </w:r>
          </w:p>
          <w:p>
            <w:pPr>
              <w:pStyle w:val="Code"/>
            </w:pPr>
            <w:r>
              <w:t>]</w:t>
            </w:r>
          </w:p>
        </w:tc>
      </w:tr>
    </w:tbl>
    <w:p>
      <w:pPr>
        <w:pStyle w:val="BeschriftungSSI"/>
      </w:pPr>
      <w:r>
        <w:t>Abb. 11: Untersatz WLSPDPARTNER001 aus ADR03 (Import InSPM 1826, Fertiggestellt; gekürzt)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Datei </w:t>
      </w:r>
      <w:r>
        <w:rPr>
          <w:rFonts w:ascii="Consolas" w:hAnsi="Consolas" w:cs="Consolas" w:eastAsia="Consolas"/>
          <w:sz w:val="15"/>
        </w:rPr>
        <w:t>Import/Phase2/TEST_WD_PD_P2_ADR03_WLSPD002.json</w:t>
      </w:r>
      <w:r>
        <w:rPr>
          <w:sz w:val="17"/>
        </w:rPr>
        <w:t>; TL 15:45–15:54, 16:29–16:32; SI Kap. 1</w:t>
      </w:r>
    </w:p>
    <w:p>
      <w:pPr>
        <w:pStyle w:val="Heading1"/>
      </w:pPr>
      <w:r>
        <w:t>7 Packliste</w:t>
      </w:r>
    </w:p>
    <w:p>
      <w:pPr>
        <w:pStyle w:val="ListBullet"/>
      </w:pPr>
      <w:r>
        <w:t xml:space="preserve">Entsteht </w:t>
      </w:r>
      <w:r>
        <w:rPr>
          <w:b/>
        </w:rPr>
        <w:t>automatisch beim Abschluss</w:t>
      </w:r>
      <w:r>
        <w:t xml:space="preserve"> eines Kommissionierauftrags, wenn am Kommissionierbedarfstyp </w:t>
      </w:r>
      <w:r>
        <w:rPr>
          <w:b/>
        </w:rPr>
        <w:t>Packliste drucken</w:t>
      </w:r>
      <w:r>
        <w:t xml:space="preserve"> an ist (SHPG und „Kommissionieren“: an).</w:t>
      </w:r>
    </w:p>
    <w:p>
      <w:pPr>
        <w:pStyle w:val="ListBullet"/>
      </w:pPr>
      <w:r>
        <w:t>Touch-Meldung beim Einzelauftrag: „Bericht Packliste wurde für 'TEST_WD_PD_P2_01' generiert.“ Bei Multi-Order kommt keine Meldung, die Packlisten entstehen trotzdem (RM018 59–66).</w:t>
      </w:r>
    </w:p>
    <w:p>
      <w:pPr>
        <w:pStyle w:val="ListBullet"/>
      </w:pPr>
      <w:r>
        <w:t xml:space="preserve">Ohne passenden Drucker: RM023 Status </w:t>
      </w:r>
      <w:r>
        <w:rPr>
          <w:b/>
        </w:rPr>
        <w:t>Fehler</w:t>
      </w:r>
      <w:r>
        <w:t>, Statusmeldung „Rendering erfolgreich“, Verteilung „NEW“. Das PDF steht trotzdem in RM018 (eng-US + ger) und kann gespeichert werden (Kap. 4.2).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1889407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packliste_man01_de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88940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Packliste TEST_WD_PD_MAN_01 (ger) mit externer Ladeeinheit TEST_WD_MAN01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14:37–14:44, 15:10–15:30, 16:05–16:12, 17:28</w:t>
      </w:r>
    </w:p>
    <w:p>
      <w:pPr>
        <w:pStyle w:val="Heading1"/>
      </w:pPr>
      <w:r>
        <w:t>8 Sprache: nur Deutsch</w:t>
      </w:r>
    </w:p>
    <w:p>
      <w:pPr>
        <w:pStyle w:val="ListBullet"/>
      </w:pPr>
      <w:r>
        <w:t xml:space="preserve">Die Standardkonfigurationen haben in </w:t>
      </w:r>
      <w:r>
        <w:rPr>
          <w:b/>
        </w:rPr>
        <w:t>RM005</w:t>
      </w:r>
      <w:r>
        <w:t xml:space="preserve"> › Reiter </w:t>
      </w:r>
      <w:r>
        <w:rPr>
          <w:b/>
        </w:rPr>
        <w:t>Sprache</w:t>
      </w:r>
      <w:r>
        <w:t xml:space="preserve"> die Zeilen </w:t>
      </w:r>
      <w:r>
        <w:rPr>
          <w:rFonts w:ascii="Consolas" w:hAnsi="Consolas" w:cs="Consolas" w:eastAsia="Consolas"/>
          <w:sz w:val="18"/>
        </w:rPr>
        <w:t>eng-US</w:t>
      </w:r>
      <w:r>
        <w:t xml:space="preserve"> und </w:t>
      </w:r>
      <w:r>
        <w:rPr>
          <w:rFonts w:ascii="Consolas" w:hAnsi="Consolas" w:cs="Consolas" w:eastAsia="Consolas"/>
          <w:sz w:val="18"/>
        </w:rPr>
        <w:t>ger</w:t>
      </w:r>
      <w:r>
        <w:t xml:space="preserve">. </w:t>
      </w:r>
      <w:r>
        <w:rPr>
          <w:b/>
        </w:rPr>
        <w:t>Datensatz löschen</w:t>
      </w:r>
      <w:r>
        <w:t xml:space="preserve"> ist an Standardkonfigurationen gesperrt. Die Sprachen stehen </w:t>
      </w:r>
      <w:r>
        <w:rPr>
          <w:b/>
        </w:rPr>
        <w:t>nur in der Druckkonfiguration RM005</w:t>
      </w:r>
      <w:r>
        <w:t>. RM010 wählt nur die Konfiguration und hat kein Sprachfeld.</w:t>
      </w:r>
    </w:p>
    <w:p>
      <w:pPr>
        <w:pStyle w:val="ListBullet"/>
      </w:pPr>
      <w:r>
        <w:t xml:space="preserve">RM100 erzeugt deshalb immer </w:t>
      </w:r>
      <w:r>
        <w:rPr>
          <w:b/>
        </w:rPr>
        <w:t>zwei Dokumente</w:t>
      </w:r>
      <w:r>
        <w:t xml:space="preserve"> (eng-US + ger). Eine eigene RM005-Kopie nur mit </w:t>
      </w:r>
      <w:r>
        <w:rPr>
          <w:rFonts w:ascii="Consolas" w:hAnsi="Consolas" w:cs="Consolas" w:eastAsia="Consolas"/>
          <w:sz w:val="18"/>
        </w:rPr>
        <w:t>ger</w:t>
      </w:r>
      <w:r>
        <w:t xml:space="preserve"> wirkt beim manuellen Druck nur, wenn die </w:t>
      </w:r>
      <w:r>
        <w:rPr>
          <w:b/>
        </w:rPr>
        <w:t>erste kriterienlose RM010-Zeile</w:t>
      </w:r>
      <w:r>
        <w:t xml:space="preserve"> auf die Kopie zeigt (Kap. 3). Ob bei Etiketten mit eng-US + ger auch zwei Etiketten gedruckt werden, ist nicht getestet.</w:t>
      </w:r>
    </w:p>
    <w:p>
      <w:pPr>
        <w:pStyle w:val="ListBullet"/>
      </w:pPr>
      <w:r>
        <w:t>Artikel haben nur deutsche Texte (</w:t>
      </w:r>
      <w:r>
        <w:rPr>
          <w:rFonts w:ascii="Consolas" w:hAnsi="Consolas" w:cs="Consolas" w:eastAsia="Consolas"/>
          <w:sz w:val="18"/>
        </w:rPr>
        <w:t>ger</w:t>
      </w:r>
      <w:r>
        <w:t xml:space="preserve">). Ein Druck in </w:t>
      </w:r>
      <w:r>
        <w:rPr>
          <w:rFonts w:ascii="Consolas" w:hAnsi="Consolas" w:cs="Consolas" w:eastAsia="Consolas"/>
          <w:sz w:val="18"/>
        </w:rPr>
        <w:t>eng-US</w:t>
      </w:r>
      <w:r>
        <w:t xml:space="preserve"> zeigt keine Artikelbezeichnung (Beispiel Kommissionieretikett RM018 71). Für Etiketten deshalb nur </w:t>
      </w:r>
      <w:r>
        <w:rPr>
          <w:rFonts w:ascii="Consolas" w:hAnsi="Consolas" w:cs="Consolas" w:eastAsia="Consolas"/>
          <w:sz w:val="18"/>
        </w:rPr>
        <w:t>ger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877188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rm005_sprache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877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13: RM005 › Sprache – Zeilen eng-US und ger, „Datensatz löschen“ gesperrt (markiert)</w:t>
      </w:r>
    </w:p>
    <w:p>
      <w:r>
        <w:t xml:space="preserve">Heute funktioniert: deutsche Fassung aus RM018 speichern (Kap. 4.2). Nur Deutsch dauerhaft = eigene RM005-Konfiguration nur mit </w:t>
      </w:r>
      <w:r>
        <w:rPr>
          <w:rFonts w:ascii="Consolas" w:hAnsi="Consolas" w:cs="Consolas" w:eastAsia="Consolas"/>
          <w:sz w:val="18"/>
        </w:rPr>
        <w:t>ger</w:t>
      </w:r>
      <w:r>
        <w:t xml:space="preserve"> + Standardänderung in RM010 (erste kriterienlose Zeile auf diese Konfiguration) → Entscheid Marek.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16:15–16:57, 22:02–22:03; PP 16:36–16:48; Screenshot 17.10. 16:31</w:t>
      </w:r>
    </w:p>
    <w:p>
      <w:pPr>
        <w:pStyle w:val="Heading1"/>
      </w:pPr>
      <w:r>
        <w:t>9 Layout und Logo (RM003)</w:t>
      </w:r>
    </w:p>
    <w:p>
      <w:pPr>
        <w:pStyle w:val="Heading2"/>
      </w:pPr>
      <w:r>
        <w:t>9.1 Aufbau eines Layouts</w:t>
      </w:r>
    </w:p>
    <w:p>
      <w:r>
        <w:t xml:space="preserve">Ein HTML-Layout wird in </w:t>
      </w:r>
      <w:r>
        <w:rPr>
          <w:b/>
        </w:rPr>
        <w:t>RM003</w:t>
      </w:r>
      <w:r>
        <w:t xml:space="preserve"> als ZIP exportiert (Version markieren → Rechtsklick </w:t>
      </w:r>
      <w:r>
        <w:rPr>
          <w:b/>
        </w:rPr>
        <w:t>Layout in Datei exportieren…</w:t>
      </w:r>
      <w:r>
        <w:t xml:space="preserve"> → </w:t>
      </w:r>
      <w:r>
        <w:rPr>
          <w:b/>
        </w:rPr>
        <w:t>FW010</w:t>
      </w:r>
      <w:r>
        <w:t xml:space="preserve"> → </w:t>
      </w:r>
      <w:r>
        <w:rPr>
          <w:b/>
        </w:rPr>
        <w:t>Download</w:t>
      </w:r>
      <w:r>
        <w:t xml:space="preserve">). Inhalt am Beispiel Kommissionierlieferschein: </w:t>
      </w:r>
      <w:r>
        <w:rPr>
          <w:rFonts w:ascii="Consolas" w:hAnsi="Consolas" w:cs="Consolas" w:eastAsia="Consolas"/>
          <w:sz w:val="18"/>
        </w:rPr>
        <w:t>logimatpickingdeliverynote.html</w:t>
      </w:r>
      <w:r>
        <w:t xml:space="preserve">, </w:t>
      </w:r>
      <w:r>
        <w:rPr>
          <w:rFonts w:ascii="Consolas" w:hAnsi="Consolas" w:cs="Consolas" w:eastAsia="Consolas"/>
          <w:sz w:val="18"/>
        </w:rPr>
        <w:t>a4label.css</w:t>
      </w:r>
      <w:r>
        <w:t xml:space="preserve">, </w:t>
      </w:r>
      <w:r>
        <w:rPr>
          <w:rFonts w:ascii="Consolas" w:hAnsi="Consolas" w:cs="Consolas" w:eastAsia="Consolas"/>
          <w:sz w:val="18"/>
        </w:rPr>
        <w:t>flying-saucer-header-footer.css</w:t>
      </w:r>
      <w:r>
        <w:t xml:space="preserve">, </w:t>
      </w:r>
      <w:r>
        <w:rPr>
          <w:rFonts w:ascii="Consolas" w:hAnsi="Consolas" w:cs="Consolas" w:eastAsia="Consolas"/>
          <w:sz w:val="18"/>
        </w:rPr>
        <w:t>ssiTransparent.png</w:t>
      </w:r>
      <w:r>
        <w:t xml:space="preserve"> (Logo oben rechts, 250 × 25 px), </w:t>
      </w:r>
      <w:r>
        <w:rPr>
          <w:rFonts w:ascii="Consolas" w:hAnsi="Consolas" w:cs="Consolas" w:eastAsia="Consolas"/>
          <w:sz w:val="18"/>
        </w:rPr>
        <w:t>wamasLogo.png</w:t>
      </w:r>
      <w:r>
        <w:t xml:space="preserve"> (Fußzeile).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321194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rm00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32119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14: RM003 Dokumentlayout pflegen – HTML- und ZPL-II-Layouts mit Auflösung und Seitengröße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16:15–16:24; LAY Kap. 2; Screenshot 17.10. 16:23</w:t>
      </w:r>
    </w:p>
    <w:p>
      <w:pPr>
        <w:pStyle w:val="Heading2"/>
      </w:pPr>
      <w:r>
        <w:t>9.2 Kundenlogo einsetzen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ZIP flach entpacken, Kundenlogo als PNG (transparent) in </w:t>
      </w:r>
      <w:r>
        <w:rPr>
          <w:b/>
        </w:rPr>
        <w:t>`ssiTransparent.png`</w:t>
      </w:r>
      <w:r>
        <w:t xml:space="preserve"> umbenennen und die Datei ersetzen.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Ist das Logo höher als das SSI-Logo: in der HTML-Datei </w:t>
      </w:r>
      <w:r>
        <w:rPr>
          <w:rFonts w:ascii="Consolas" w:hAnsi="Consolas" w:cs="Consolas" w:eastAsia="Consolas"/>
          <w:sz w:val="18"/>
        </w:rPr>
        <w:t>width="180px"</w:t>
      </w:r>
      <w:r>
        <w:t xml:space="preserve"> durch </w:t>
      </w:r>
      <w:r>
        <w:rPr>
          <w:rFonts w:ascii="Consolas" w:hAnsi="Consolas" w:cs="Consolas" w:eastAsia="Consolas"/>
          <w:sz w:val="18"/>
        </w:rPr>
        <w:t>height="45px"</w:t>
      </w:r>
      <w:r>
        <w:t xml:space="preserve"> ersetzen. </w:t>
      </w:r>
      <w:r>
        <w:rPr>
          <w:b/>
        </w:rPr>
        <w:t>45 px ist das Maximum</w:t>
      </w:r>
      <w:r>
        <w:t>, 60 px überlappt den Adressblock (lokal gerendert).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Alle Dateien flach zippen (ohne Unterordner).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Import in RM003 über das Feld der Hauptdatei → neue Version. </w:t>
      </w:r>
      <w:r>
        <w:rPr>
          <w:b/>
        </w:rPr>
        <w:t>Noch nicht live getestet</w:t>
      </w:r>
      <w:r>
        <w:t>: ob RM003 das ZIP annimmt, ob RM005 auf die neue Version umgestellt werden muss. Für Kunden eine eigene Kopie verwenden, Original nicht überschreiben.</w:t>
      </w:r>
    </w:p>
    <w:p>
      <w:r>
        <w:t>Testkopien mit Lely-Logo liegen vor (</w:t>
      </w:r>
      <w:r>
        <w:rPr>
          <w:rFonts w:ascii="Consolas" w:hAnsi="Consolas" w:cs="Consolas" w:eastAsia="Consolas"/>
          <w:sz w:val="18"/>
        </w:rPr>
        <w:t>LELY_STORAGEDELIVERYNOTE_v2.zip</w:t>
      </w:r>
      <w:r>
        <w:t xml:space="preserve">, </w:t>
      </w:r>
      <w:r>
        <w:rPr>
          <w:rFonts w:ascii="Consolas" w:hAnsi="Consolas" w:cs="Consolas" w:eastAsia="Consolas"/>
          <w:sz w:val="18"/>
        </w:rPr>
        <w:t>LELY_PICKINGDELIVERYNOTE_v2.zip</w:t>
      </w:r>
      <w:r>
        <w:t>), noch nicht hochgeladen.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16:15–16:45; LAY Kap. 1, 3; KA Kap. 10.7</w:t>
      </w:r>
    </w:p>
    <w:p>
      <w:pPr>
        <w:pStyle w:val="Heading1"/>
      </w:pPr>
      <w:r>
        <w:t>10 Etiketten</w:t>
      </w:r>
    </w:p>
    <w:p>
      <w:pPr>
        <w:pStyle w:val="ListBullet"/>
      </w:pPr>
      <w:r>
        <w:rPr>
          <w:b/>
        </w:rPr>
        <w:t>PDF-Etiketten</w:t>
      </w:r>
      <w:r>
        <w:t xml:space="preserve"> (HTML-Layout, A4, ein Etikett je Seite) wurden als PDF erzeugt: Artikeletikett, Lagerplatzetikett, LE-Etikett, Kommissionieretikett, generisches Etikett (RM500).</w:t>
      </w:r>
    </w:p>
    <w:p>
      <w:pPr>
        <w:pStyle w:val="ListBullet"/>
      </w:pPr>
      <w:r>
        <w:rPr>
          <w:b/>
        </w:rPr>
        <w:t>ZPL-Etiketten</w:t>
      </w:r>
      <w:r>
        <w:t xml:space="preserve"> auf dem Zebra ZD410: siehe eigene Anleitung „Etikettendruck einrichten – Zebra ZD410 (ZPL)“. Kurz: Typ </w:t>
      </w:r>
      <w:r>
        <w:rPr>
          <w:rFonts w:ascii="Consolas" w:hAnsi="Consolas" w:cs="Consolas" w:eastAsia="Consolas"/>
          <w:sz w:val="18"/>
        </w:rPr>
        <w:t>ZPL_300</w:t>
      </w:r>
      <w:r>
        <w:t xml:space="preserve">, nur 300-dpi-Layouts, erste kriterienlose RM010-Zeile auf die ZPL-Konfiguration, Sprache in RM005 nur </w:t>
      </w:r>
      <w:r>
        <w:rPr>
          <w:rFonts w:ascii="Consolas" w:hAnsi="Consolas" w:cs="Consolas" w:eastAsia="Consolas"/>
          <w:sz w:val="18"/>
        </w:rPr>
        <w:t>ger</w:t>
      </w:r>
      <w:r>
        <w:t>. Roh-ZPL-Muster für 57 × 51 mm (Artikel- und Bestandsetikett) stehen dort in Kap. 9, noch ohne WAMAS-Layout.</w:t>
      </w:r>
    </w:p>
    <w:p>
      <w:pPr>
        <w:pStyle w:val="ListBullet"/>
      </w:pPr>
      <w:r>
        <w:rPr>
          <w:b/>
        </w:rPr>
        <w:t>Bestandsetikett</w:t>
      </w:r>
      <w:r>
        <w:t xml:space="preserve"> (Layout 538): kennt nur Artikelnummer, Auftragsnummer und Barcode. Menge, Charge, MHD und Serien-Nr. kommen nicht vor; welche Felder WAMAS liefert, ist offen.</w:t>
      </w:r>
    </w:p>
    <w:p>
      <w:pPr>
        <w:pStyle w:val="ListBullet"/>
      </w:pPr>
      <w:r>
        <w:rPr>
          <w:b/>
        </w:rPr>
        <w:t>Kommissionieretikett</w:t>
      </w:r>
      <w:r>
        <w:t xml:space="preserve"> RM018 71 (eng-US, 15:39): nur Nummern, kein Barcode-Bild, keine Bezeichnung. Vermutete Ursache: Druck in eng-US, Artikel nur </w:t>
      </w:r>
      <w:r>
        <w:rPr>
          <w:rFonts w:ascii="Consolas" w:hAnsi="Consolas" w:cs="Consolas" w:eastAsia="Consolas"/>
          <w:sz w:val="18"/>
        </w:rPr>
        <w:t>ger</w:t>
      </w:r>
      <w:r>
        <w:t>. Bestätigung mit der deutschen Kopie offen.</w:t>
      </w:r>
    </w:p>
    <w:p>
      <w:pPr>
        <w:pStyle w:val="ListBullet"/>
      </w:pPr>
      <w:r>
        <w:rPr>
          <w:b/>
        </w:rPr>
        <w:t>Massendruck Lagerplatzetiketten</w:t>
      </w:r>
      <w:r>
        <w:t xml:space="preserve">: Bei Mehrfachauswahl in WH004 öffnet sich </w:t>
      </w:r>
      <w:r>
        <w:rPr>
          <w:b/>
        </w:rPr>
        <w:t>je Etikett ein RM100</w:t>
      </w:r>
      <w:r>
        <w:t>. Es gibt keine Einstellung, die RM100 unterdrückt (kein Parameter in FW028, kein Feld in RM005/RM010), und keinen Sammel-Dokumenttyp. Touch LM044 druckt ohne Dialog, aber nur einen Platz je Tipp. Ausweichlösung: Plätze in WH004/LM127 filtern, exportieren und mit ZebraDesigner (CSV als Datenquelle) drucken; Barcode vorher am WAMAS-Etikett prüfen. Live-Test L-00 bis L-10 offen.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763516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lagerplatzetikett_de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763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15: Lagerplatzetikett ZONEA-51-001-001 als PDF (Ausschnitt)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15:10–15:40, 22:02–22:03; LPE Kap. 1–5; DH10 Kap. 8</w:t>
      </w:r>
    </w:p>
    <w:p>
      <w:pPr>
        <w:pStyle w:val="Heading1"/>
      </w:pPr>
      <w:r>
        <w:t>11 Touch und Mobile</w:t>
      </w:r>
    </w:p>
    <w:p>
      <w:pPr>
        <w:pStyle w:val="ListBullet"/>
      </w:pPr>
      <w:r>
        <w:rPr>
          <w:b/>
        </w:rPr>
        <w:t>Touch</w:t>
      </w:r>
      <w:r>
        <w:t>: kein Drucker- oder Layoutdialog. Druck-Symbole in der unteren Leiste (z. B. LM035, LM108), LM040 › Übersicht Aufträge, LM044, LM045. Es gelten Konfiguration und Standarddrucker. Meldungen erscheinen oben im Touch (Abb. 7).</w:t>
      </w:r>
    </w:p>
    <w:p>
      <w:pPr>
        <w:pStyle w:val="ListBullet"/>
      </w:pPr>
      <w:r>
        <w:rPr>
          <w:b/>
        </w:rPr>
        <w:t>Mobile</w:t>
      </w:r>
      <w:r>
        <w:t xml:space="preserve">: Im Handbuch ist keine Druckfunktion beschrieben. Das Menü </w:t>
      </w:r>
      <w:r>
        <w:rPr>
          <w:b/>
        </w:rPr>
        <w:t>Tätigkeiten</w:t>
      </w:r>
      <w:r>
        <w:t xml:space="preserve"> (Einlagerung, Kommissionierung, Inventur, Spontan, Stammdaten) hat keinen Druck-Punkt; die Untermenüs sind nicht vollständig geprüft </w:t>
      </w:r>
      <w:r>
        <w:rPr>
          <w:b/>
        </w:rPr>
        <w:t>[im System prüfen]</w:t>
      </w:r>
      <w:r>
        <w:t xml:space="preserve">. Zum Prüfen von Barcodes auf Etiketten eignet sich </w:t>
      </w:r>
      <w:r>
        <w:rPr>
          <w:b/>
        </w:rPr>
        <w:t>Stammdaten › LE/LP/Artikelinfo</w:t>
      </w:r>
      <w:r>
        <w:t xml:space="preserve"> (MFW005).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54000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2_mobile_taetigkeiten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5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16: Mobile WLM001 Tätigkeiten – oberste Ebene ohne Druck-Punkt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DR Kap. 5; UM28 S. 116–121, 146–147; KM Kap. 4; Screenshots Mobile 17.10.</w:t>
      </w:r>
    </w:p>
    <w:p>
      <w:pPr>
        <w:pStyle w:val="Heading1"/>
      </w:pPr>
      <w:r>
        <w:t>12 Stolperfallen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Die häufigsten Fehler</w:t>
            </w:r>
          </w:p>
          <w:p>
            <w:pPr>
              <w:spacing w:after="40"/>
            </w:pPr>
            <w:r>
              <w:rPr>
                <w:sz w:val="19"/>
              </w:rPr>
              <w:t>- Eigene RM010-Zeile mit Kriterien angelegt oder „Aktiviert“ umgeschaltet → RM100 nimmt trotzdem die erste kriterienlose Zeile.</w:t>
            </w:r>
          </w:p>
          <w:p>
            <w:pPr>
              <w:spacing w:after="40"/>
            </w:pPr>
            <w:r>
              <w:rPr>
                <w:sz w:val="19"/>
              </w:rPr>
              <w:t>- Standardzeile deaktiviert → automatischer Druck verwendet sie nicht mehr.</w:t>
            </w:r>
          </w:p>
          <w:p>
            <w:pPr>
              <w:spacing w:after="40"/>
            </w:pPr>
            <w:r>
              <w:rPr>
                <w:sz w:val="19"/>
              </w:rPr>
              <w:t>- Terminal ohne Standard-Lagerort (MD022) → Druckerliste in RM100 leer.</w:t>
            </w:r>
          </w:p>
          <w:p>
            <w:pPr>
              <w:spacing w:after="40"/>
            </w:pPr>
            <w:r>
              <w:rPr>
                <w:sz w:val="19"/>
              </w:rPr>
              <w:t>- Standardzeile deaktiviert → Nachdruck aus RM018 meldet „keine geeignete Dokumenttypkonfiguration“.</w:t>
            </w:r>
          </w:p>
          <w:p>
            <w:pPr>
              <w:spacing w:after="40"/>
            </w:pPr>
            <w:r>
              <w:rPr>
                <w:sz w:val="19"/>
              </w:rPr>
              <w:t>- E-Mail-Kanal in RM100 angehakt lassen oder „Dokument noch einmal verteilen“ drücken → E-Mail an Testadressen.</w:t>
            </w:r>
          </w:p>
          <w:p>
            <w:pPr>
              <w:spacing w:after="40"/>
            </w:pPr>
            <w:r>
              <w:rPr>
                <w:sz w:val="19"/>
              </w:rPr>
              <w:t>- Direktdownload = eng-US. Die deutsche Fassung aus RM018 (</w:t>
            </w:r>
            <w:r>
              <w:rPr>
                <w:rFonts w:ascii="Consolas" w:hAnsi="Consolas" w:cs="Consolas" w:eastAsia="Consolas"/>
                <w:sz w:val="17"/>
              </w:rPr>
              <w:t>ger</w:t>
            </w:r>
            <w:r>
              <w:rPr>
                <w:sz w:val="19"/>
              </w:rPr>
              <w:t>) sofort speichern, später ist „Speichern...“ ausgegraut.</w:t>
            </w:r>
          </w:p>
          <w:p>
            <w:pPr>
              <w:spacing w:after="40"/>
            </w:pPr>
            <w:r>
              <w:rPr>
                <w:sz w:val="19"/>
              </w:rPr>
              <w:t>- Lieferschein vor dem Pick erzeugt → Geliefert 0.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Kundenadresse als </w:t>
            </w:r>
            <w:r>
              <w:rPr>
                <w:rFonts w:ascii="Consolas" w:hAnsi="Consolas" w:cs="Consolas" w:eastAsia="Consolas"/>
                <w:sz w:val="17"/>
              </w:rPr>
              <w:t>CONSIGNEE</w:t>
            </w:r>
            <w:r>
              <w:rPr>
                <w:sz w:val="19"/>
              </w:rPr>
              <w:t xml:space="preserve"> geschickt → erscheint nicht. </w:t>
            </w:r>
            <w:r>
              <w:rPr>
                <w:rFonts w:ascii="Consolas" w:hAnsi="Consolas" w:cs="Consolas" w:eastAsia="Consolas"/>
                <w:sz w:val="17"/>
              </w:rPr>
              <w:t>CONTRACTEE</w:t>
            </w:r>
            <w:r>
              <w:rPr>
                <w:sz w:val="19"/>
              </w:rPr>
              <w:t xml:space="preserve"> verwenden.</w:t>
            </w:r>
          </w:p>
          <w:p>
            <w:pPr>
              <w:spacing w:after="40"/>
            </w:pPr>
            <w:r>
              <w:rPr>
                <w:sz w:val="19"/>
              </w:rPr>
              <w:t>- Firmenadresse nur in MD017 gepflegt → Briefkopf leer. MD018-Partner Art „Lagerort“ anlegen.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</w:t>
            </w:r>
            <w:r>
              <w:rPr>
                <w:rFonts w:ascii="Consolas" w:hAnsi="Consolas" w:cs="Consolas" w:eastAsia="Consolas"/>
                <w:sz w:val="17"/>
              </w:rPr>
              <w:t>partnerId</w:t>
            </w:r>
            <w:r>
              <w:rPr>
                <w:sz w:val="19"/>
              </w:rPr>
              <w:t xml:space="preserve"> &gt; 15 Zeichen oder Partner fehlt in MD018 → Telegramm scheitert.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Automatischer Lieferschein ohne </w:t>
            </w: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 xml:space="preserve"> → kein Dokument.</w:t>
            </w:r>
          </w:p>
          <w:p>
            <w:pPr>
              <w:spacing w:after="40"/>
            </w:pPr>
            <w:r>
              <w:rPr>
                <w:sz w:val="19"/>
              </w:rPr>
              <w:t>- Packliste in RM023 „Fehler“ ohne Drucker → PDF trotzdem in RM018.</w:t>
            </w:r>
          </w:p>
          <w:p>
            <w:pPr>
              <w:spacing w:after="40"/>
            </w:pPr>
            <w:r>
              <w:rPr>
                <w:sz w:val="19"/>
              </w:rPr>
              <w:t>- Logo höher als 45 px → überlappt den Adressblock; ZIP mit Unterordner → falsche Struktur.</w:t>
            </w:r>
          </w:p>
          <w:p>
            <w:pPr>
              <w:spacing w:after="40"/>
            </w:pPr>
            <w:r>
              <w:rPr>
                <w:sz w:val="19"/>
              </w:rPr>
              <w:t>- Dateikanal mit Client-Pfad → muss ein Pfad auf dem WAMAS-Server sein.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Kap. 3–10</w:t>
      </w:r>
    </w:p>
    <w:p>
      <w:pPr>
        <w:pStyle w:val="Heading1"/>
      </w:pPr>
      <w:r>
        <w:t>13 Praxisbeispiele</w:t>
      </w:r>
    </w:p>
    <w:p>
      <w:pPr>
        <w:pStyle w:val="Heading2"/>
      </w:pPr>
      <w:r>
        <w:t>13.1 Kommissionierlieferschein mit Kunden- und Firmenadresse als deutsches PDF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MD018: Partner </w:t>
      </w:r>
      <w:r>
        <w:rPr>
          <w:rFonts w:ascii="Consolas" w:hAnsi="Consolas" w:cs="Consolas" w:eastAsia="Consolas"/>
          <w:sz w:val="18"/>
        </w:rPr>
        <w:t>TEST_WD_KUNDE</w:t>
      </w:r>
      <w:r>
        <w:t xml:space="preserve"> (Kunde) und </w:t>
      </w:r>
      <w:r>
        <w:rPr>
          <w:rFonts w:ascii="Consolas" w:hAnsi="Consolas" w:cs="Consolas" w:eastAsia="Consolas"/>
          <w:sz w:val="18"/>
        </w:rPr>
        <w:t>TEST_WD_LAGER</w:t>
      </w:r>
      <w:r>
        <w:t xml:space="preserve"> (Art Lagerort, </w:t>
      </w:r>
      <w:r>
        <w:rPr>
          <w:rFonts w:ascii="Consolas" w:hAnsi="Consolas" w:cs="Consolas" w:eastAsia="Consolas"/>
          <w:sz w:val="18"/>
        </w:rPr>
        <w:t>LogiMat</w:t>
      </w:r>
      <w:r>
        <w:t>, Adresse in MD090)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Kommissionierbedarf mit </w:t>
      </w:r>
      <w:r>
        <w:rPr>
          <w:rFonts w:ascii="Consolas" w:hAnsi="Consolas" w:cs="Consolas" w:eastAsia="Consolas"/>
          <w:sz w:val="18"/>
        </w:rPr>
        <w:t>WLSPDPARTNER001</w:t>
      </w:r>
      <w:r>
        <w:t xml:space="preserve"> für </w:t>
      </w:r>
      <w:r>
        <w:rPr>
          <w:rFonts w:ascii="Consolas" w:hAnsi="Consolas" w:cs="Consolas" w:eastAsia="Consolas"/>
          <w:sz w:val="18"/>
        </w:rPr>
        <w:t>CONTRACTEE</w:t>
      </w:r>
      <w:r>
        <w:t xml:space="preserve"> (Kunde) und </w:t>
      </w:r>
      <w:r>
        <w:rPr>
          <w:rFonts w:ascii="Consolas" w:hAnsi="Consolas" w:cs="Consolas" w:eastAsia="Consolas"/>
          <w:sz w:val="18"/>
        </w:rPr>
        <w:t>SUPPLIER</w:t>
      </w:r>
      <w:r>
        <w:t xml:space="preserve"> (Absender) importieren (DI002 → DI014, Konverter JsonConverter, Systempartner HOST).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Am Touch A2/Öffnung 1 kommissionieren, bis der Auftrag </w:t>
      </w:r>
      <w:r>
        <w:rPr>
          <w:b/>
        </w:rPr>
        <w:t>Fertiggestellt</w:t>
      </w:r>
      <w:r>
        <w:t xml:space="preserve"> ist.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LM071 → </w:t>
      </w:r>
      <w:r>
        <w:rPr>
          <w:b/>
        </w:rPr>
        <w:t>Lieferschein drucken…</w:t>
      </w:r>
      <w:r>
        <w:t xml:space="preserve"> → RM100: nur </w:t>
      </w:r>
      <w:r>
        <w:rPr>
          <w:b/>
        </w:rPr>
        <w:t>Lokales Dateisystem</w:t>
      </w:r>
      <w:r>
        <w:t xml:space="preserve"> → </w:t>
      </w:r>
      <w:r>
        <w:rPr>
          <w:b/>
        </w:rPr>
        <w:t>Generieren und verteilen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RM018 → Zeile </w:t>
      </w:r>
      <w:r>
        <w:rPr>
          <w:rFonts w:ascii="Consolas" w:hAnsi="Consolas" w:cs="Consolas" w:eastAsia="Consolas"/>
          <w:sz w:val="18"/>
        </w:rPr>
        <w:t>ger</w:t>
      </w:r>
      <w:r>
        <w:t xml:space="preserve"> → </w:t>
      </w:r>
      <w:r>
        <w:rPr>
          <w:b/>
        </w:rPr>
        <w:t>Speichern...</w:t>
      </w:r>
      <w:r>
        <w:t xml:space="preserve"> → FW010 → </w:t>
      </w:r>
      <w:r>
        <w:rPr>
          <w:rFonts w:ascii="Consolas" w:hAnsi="Consolas" w:cs="Consolas" w:eastAsia="Consolas"/>
          <w:sz w:val="18"/>
        </w:rPr>
        <w:t>Kommissionierlieferschein_TEST_WD_PD_P2_ADR03_de.pdf</w:t>
      </w:r>
      <w:r>
        <w:t>.</w:t>
      </w:r>
    </w:p>
    <w:p>
      <w:r>
        <w:t xml:space="preserve">Ergebnis ADR03: links „Kunde CONTRACTEE AG, Kundenstrasse 5, 3000 Bern“, rechts „Absender SUPPLIER AG, Absenderweg 9, 8000 Zürich“. Briefkopf am Kommissionierlieferschein: </w:t>
      </w:r>
      <w:r>
        <w:rPr>
          <w:b/>
        </w:rPr>
        <w:t>[im System prüfen]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15:45–16:32, 18:05; KA Kap. 10.5, 10.8</w:t>
      </w:r>
    </w:p>
    <w:p>
      <w:pPr>
        <w:pStyle w:val="Heading2"/>
      </w:pPr>
      <w:r>
        <w:t>13.2 Artikeletikett soll eine andere Konfiguration nehmen</w:t>
      </w:r>
    </w:p>
    <w:p>
      <w:r>
        <w:t xml:space="preserve">Ausgangslage: RM100 zeigt </w:t>
      </w:r>
      <w:r>
        <w:rPr>
          <w:rFonts w:ascii="Consolas" w:hAnsi="Consolas" w:cs="Consolas" w:eastAsia="Consolas"/>
          <w:sz w:val="18"/>
        </w:rPr>
        <w:t>Item label</w:t>
      </w:r>
      <w:r>
        <w:t xml:space="preserve"> (PDF), Druck-Kanal grau.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RM010 nach Dokumenttyp sortieren und die </w:t>
      </w:r>
      <w:r>
        <w:rPr>
          <w:b/>
        </w:rPr>
        <w:t>erste Zeile ohne Kriterien</w:t>
      </w:r>
      <w:r>
        <w:t xml:space="preserve"> suchen (hier Zeile 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Mit Freigabe: Zeile 4 und die Zeile mit der gewünschten Konfiguration (hier Zeile 8 </w:t>
      </w:r>
      <w:r>
        <w:rPr>
          <w:rFonts w:ascii="Consolas" w:hAnsi="Consolas" w:cs="Consolas" w:eastAsia="Consolas"/>
          <w:sz w:val="18"/>
        </w:rPr>
        <w:t>Item label, ZPL 300, small</w:t>
      </w:r>
      <w:r>
        <w:t>) tauschen. Alt/neu protokollieren.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RM100 neu öffnen: Konfiguration </w:t>
      </w:r>
      <w:r>
        <w:rPr>
          <w:rFonts w:ascii="Consolas" w:hAnsi="Consolas" w:cs="Consolas" w:eastAsia="Consolas"/>
          <w:sz w:val="18"/>
        </w:rPr>
        <w:t>Item label, ZPL 300, small</w:t>
      </w:r>
      <w:r>
        <w:t>, Druck-Kanal aktiv.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Rückbau: zurücktauschen.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23:20–23:42; PP 23:20–23:42</w:t>
      </w:r>
    </w:p>
    <w:p>
      <w:pPr>
        <w:pStyle w:val="Heading1"/>
      </w:pPr>
      <w:r>
        <w:t>14 Offene 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0"/>
        <w:gridCol w:w="5603"/>
        <w:gridCol w:w="3361"/>
      </w:tblGrid>
      <w:tr>
        <w:trPr>
          <w:tblHeader w:val="true"/>
        </w:trPr>
        <w:tc>
          <w:tcPr>
            <w:tcW w:type="dxa" w:w="5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56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33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Automatischer Kommissionierlieferschein (Fehler ab 17:28:51, MAN_01 bis MAN_03), Serverlog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Automatischer Druck bei mehreren aktiven Zeilen mit Kriterien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offen, nicht getestet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PDF-Drucker (Typ </w:t>
            </w:r>
            <w:r>
              <w:rPr>
                <w:rFonts w:ascii="Consolas" w:hAnsi="Consolas" w:cs="Consolas" w:eastAsia="Consolas"/>
                <w:sz w:val="15"/>
              </w:rPr>
              <w:t>Laser</w:t>
            </w:r>
            <w:r>
              <w:rPr>
                <w:sz w:val="17"/>
              </w:rPr>
              <w:t>) für Papier-Lieferscheine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nicht eingerichtet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Briefkopf auch am Kommissionierlieferschein; deutscher Briefkopf-Screenshot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im System prüfen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 Deutsch dauerhaft (RM005-Kopie nur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  <w:r>
              <w:rPr>
                <w:sz w:val="17"/>
              </w:rPr>
              <w:t>, RM010-Zeile darauf)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Entscheid Marek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Doppelte Dokumente/Etiketten bei eng-US + ger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offen, nicht getestet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Layout-Upload RM003, Umstellung RM005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noch nicht live getestet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Dateikanal: Datei auf srv01 geschrieben?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Massendruck Lagerplatzetiketten (RM100 je Etikett)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Live-Test offen, ggf. Anfrage an SSI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Kommissionieretikett in ger prüfen (RM018 71 eng-US leer)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Felder des Bestandsetiketts (Layout 538)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offen, echter Druck nach Mareks OK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Lizenz „PRINTING SUPPORT“ (SE072 nur Entwicklungsmodus)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offen, nicht geprüft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Rückbau der Testeinstellungen (Anhang A)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Entscheid Marek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Regel RM100 / RM018 / automatischer Druck, Druckerliste nach Lagerort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erledigt (Kap. 3)</w:t>
            </w:r>
          </w:p>
        </w:tc>
      </w:tr>
      <w:tr>
        <w:tc>
          <w:tcPr>
            <w:tcW w:type="dxa" w:w="560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Zeitpunkt der Fehlermeldung (17:28:51)</w:t>
            </w:r>
          </w:p>
        </w:tc>
        <w:tc>
          <w:tcPr>
            <w:tcW w:type="dxa" w:w="3362"/>
          </w:tcPr>
          <w:p>
            <w:pPr>
              <w:spacing w:after="0" w:line="252" w:lineRule="auto"/>
            </w:pPr>
            <w:r>
              <w:rPr>
                <w:sz w:val="17"/>
              </w:rPr>
              <w:t>erledigt (Kap. 5.3)</w:t>
            </w:r>
          </w:p>
        </w:tc>
      </w:tr>
    </w:tbl>
    <w:p>
      <w:pPr>
        <w:pStyle w:val="BeschriftungSSI"/>
      </w:pPr>
      <w:r>
        <w:t>Tab. 8: Offene Punkte</w:t>
      </w:r>
    </w:p>
    <w:p>
      <w:pPr>
        <w:pStyle w:val="Heading1"/>
      </w:pPr>
      <w:r>
        <w:t>15 Anhang A: Druckrelevante Änderungen am Testsystem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59"/>
        <w:gridCol w:w="2220"/>
        <w:gridCol w:w="4297"/>
        <w:gridCol w:w="2148"/>
      </w:tblGrid>
      <w:tr>
        <w:trPr>
          <w:tblHeader w:val="true"/>
        </w:trPr>
        <w:tc>
          <w:tcPr>
            <w:tcW w:type="dxa" w:w="8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Zeit</w:t>
            </w:r>
          </w:p>
        </w:tc>
        <w:tc>
          <w:tcPr>
            <w:tcW w:type="dxa" w:w="22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42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 (alt → neu)</w:t>
            </w:r>
          </w:p>
        </w:tc>
        <w:tc>
          <w:tcPr>
            <w:tcW w:type="dxa" w:w="21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Rückbau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17.10. 15:45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MD017 › Kommissionierbedarfstyp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>NEU „Kommissionieren“ (Kopie SHPG, Packliste an)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Zeile löschen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15:50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MD018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NEU </w:t>
            </w:r>
            <w:r>
              <w:rPr>
                <w:rFonts w:ascii="Consolas" w:hAnsi="Consolas" w:cs="Consolas" w:eastAsia="Consolas"/>
                <w:sz w:val="15"/>
              </w:rPr>
              <w:t>TEST_WD_KUNDE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TEST_WD_LIEF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löschen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16:36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RM005 / RM010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>NEU „TEST_WD Kommissionierlieferschein DE“ (nur ger) + Zuordnung 512 (Zeile 54, ab 16:46 DEFAULT/LogiMat)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löschen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16:48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RM010 Zeile 44 (assignId 80)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>Aktiviert ja → nein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wieder aktivieren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17:24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MD017 „Kommissionieren“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Kommissionierlieferschein drucken nein → ja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wieder nein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17:50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RM005 eigene Konfiguration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Druck-Kanal → Dateikanal </w:t>
            </w:r>
            <w:r>
              <w:rPr>
                <w:rFonts w:ascii="Consolas" w:hAnsi="Consolas" w:cs="Consolas" w:eastAsia="Consolas"/>
                <w:sz w:val="15"/>
              </w:rPr>
              <w:t>C:\temp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mit Konfiguration löschen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~18:00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MD018 / MD017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NEU </w:t>
            </w:r>
            <w:r>
              <w:rPr>
                <w:rFonts w:ascii="Consolas" w:hAnsi="Consolas" w:cs="Consolas" w:eastAsia="Consolas"/>
                <w:sz w:val="15"/>
              </w:rPr>
              <w:t>TEST_WD_LAGER</w:t>
            </w:r>
            <w:r>
              <w:rPr>
                <w:sz w:val="17"/>
              </w:rPr>
              <w:t xml:space="preserve"> (Lagerort); Klient-Adresse leer → TEST_WD Lager AG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löschen / leeren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22:25–23:57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RM011 / RM017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NEU </w:t>
            </w:r>
            <w:r>
              <w:rPr>
                <w:rFonts w:ascii="Consolas" w:hAnsi="Consolas" w:cs="Consolas" w:eastAsia="Consolas"/>
                <w:sz w:val="15"/>
              </w:rPr>
              <w:t>TEST_WD_ZD410</w:t>
            </w:r>
            <w:r>
              <w:rPr>
                <w:sz w:val="17"/>
              </w:rPr>
              <w:t xml:space="preserve"> (ZPL_300, ID </w:t>
            </w:r>
            <w:r>
              <w:rPr>
                <w:rFonts w:ascii="Consolas" w:hAnsi="Consolas" w:cs="Consolas" w:eastAsia="Consolas"/>
                <w:sz w:val="15"/>
              </w:rPr>
              <w:t>ZD410</w:t>
            </w:r>
            <w:r>
              <w:rPr>
                <w:sz w:val="17"/>
              </w:rPr>
              <w:t>), Zuordnung LogiMat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löschen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22:43–23:42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RM010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>NEU Zeile 55 (assignId 513); Tausch Zeilen 4/8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löschen / zurücktauschen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23:48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MD022 Terminal 81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>Standard-Lagerstandort leer → LogiMat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leeren</w:t>
            </w:r>
          </w:p>
        </w:tc>
      </w:tr>
      <w:tr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23:46–00:06</w:t>
            </w:r>
          </w:p>
        </w:tc>
        <w:tc>
          <w:tcPr>
            <w:tcW w:type="dxa" w:w="2220"/>
          </w:tcPr>
          <w:p>
            <w:pPr>
              <w:spacing w:after="0" w:line="252" w:lineRule="auto"/>
            </w:pPr>
            <w:r>
              <w:rPr>
                <w:sz w:val="17"/>
              </w:rPr>
              <w:t>Windows srv01 / Druck-PC</w:t>
            </w:r>
          </w:p>
        </w:tc>
        <w:tc>
          <w:tcPr>
            <w:tcW w:type="dxa" w:w="429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LPR-Port, LPR-Port-Monitor, </w:t>
            </w:r>
            <w:r>
              <w:rPr>
                <w:rFonts w:ascii="Consolas" w:hAnsi="Consolas" w:cs="Consolas" w:eastAsia="Consolas"/>
                <w:sz w:val="15"/>
              </w:rPr>
              <w:t>hosts</w:t>
            </w:r>
            <w:r>
              <w:rPr>
                <w:sz w:val="17"/>
              </w:rPr>
              <w:t xml:space="preserve">, LPD, Freigabe, </w:t>
            </w:r>
            <w:r>
              <w:rPr>
                <w:rFonts w:ascii="Consolas" w:hAnsi="Consolas" w:cs="Consolas" w:eastAsia="Consolas"/>
                <w:sz w:val="15"/>
              </w:rPr>
              <w:t>SimulatePassThrough</w:t>
            </w:r>
          </w:p>
        </w:tc>
        <w:tc>
          <w:tcPr>
            <w:tcW w:type="dxa" w:w="2148"/>
          </w:tcPr>
          <w:p>
            <w:pPr>
              <w:spacing w:after="0" w:line="252" w:lineRule="auto"/>
            </w:pPr>
            <w:r>
              <w:rPr>
                <w:sz w:val="17"/>
              </w:rPr>
              <w:t>siehe Anleitung Etikettendruck</w:t>
            </w:r>
          </w:p>
        </w:tc>
      </w:tr>
    </w:tbl>
    <w:p>
      <w:pPr>
        <w:pStyle w:val="BeschriftungSSI"/>
      </w:pPr>
      <w:r>
        <w:t>Tab. 9: Druckrelevante Änderungen laut Parameter-Protokoll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PP (Stand 18.10. 00:06)</w:t>
      </w:r>
    </w:p>
    <w:p>
      <w:pPr>
        <w:pStyle w:val="Heading1"/>
      </w:pPr>
      <w:r>
        <w:t>16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7"/>
        <w:gridCol w:w="6804"/>
        <w:gridCol w:w="1474"/>
      </w:tblGrid>
      <w:tr>
        <w:trPr>
          <w:tblHeader w:val="true"/>
        </w:trPr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68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 / Dokument</w:t>
            </w:r>
          </w:p>
        </w:tc>
        <w:tc>
          <w:tcPr>
            <w:tcW w:type="dxa" w:w="14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 in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Revidiert_mit_echtem_System/00_Testplan/Testlog_WAMAS_Dev.md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2–13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PP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00_Testplan/Parameter_Protokoll.md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3, 5, 15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DH10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Druck/WAMAS-LS28_Druckdokumente_HowTo_deDE_v1.0</w:t>
            </w:r>
            <w:r>
              <w:rPr>
                <w:sz w:val="17"/>
              </w:rPr>
              <w:t xml:space="preserve"> (Vorgänger)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DR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00_Testplan/Druck_Recherche.md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2, 11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LA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00_Testplan/Lieferschein_Adressen_Recherche.md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6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LAY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00_Testplan/Layout_Anpassung_Recherche.md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9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LPE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00_Testplan/Lagerplatzetiketten_Massendruck_Recherche.md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4, 10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ZI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00_Testplan/ZPL_Etiketten_Inventar.md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2, 10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SI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00_Testplan/Stammdaten_Import_Recherche.md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6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KA / KM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00_Knowhow/WAMAS_Admin_Knowhow.md</w:t>
            </w:r>
            <w:r>
              <w:rPr>
                <w:sz w:val="17"/>
              </w:rPr>
              <w:t xml:space="preserve"> Kap. 10 / </w:t>
            </w:r>
            <w:r>
              <w:rPr>
                <w:rFonts w:ascii="Consolas" w:hAnsi="Consolas" w:cs="Consolas" w:eastAsia="Consolas"/>
                <w:sz w:val="15"/>
              </w:rPr>
              <w:t>WAMAS_Mobile_Knowhow.md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AH28 / UM28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WAMAS LS 2.8 Administrator- / Benutzerhandbuch (enUS)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2, 11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Bilder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/workspace/screens</w:t>
            </w:r>
            <w:r>
              <w:rPr>
                <w:sz w:val="17"/>
              </w:rPr>
              <w:t xml:space="preserve"> (Zeitstempel im Namen), </w:t>
            </w:r>
            <w:r>
              <w:rPr>
                <w:rFonts w:ascii="Consolas" w:hAnsi="Consolas" w:cs="Consolas" w:eastAsia="Consolas"/>
                <w:sz w:val="15"/>
              </w:rPr>
              <w:t>Screens_Mobile</w:t>
            </w:r>
            <w:r>
              <w:rPr>
                <w:sz w:val="17"/>
              </w:rPr>
              <w:t xml:space="preserve">, PDFs aus </w:t>
            </w:r>
            <w:r>
              <w:rPr>
                <w:rFonts w:ascii="Consolas" w:hAnsi="Consolas" w:cs="Consolas" w:eastAsia="Consolas"/>
                <w:sz w:val="15"/>
              </w:rPr>
              <w:t>/workspace/etikette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</w:tbl>
    <w:p>
      <w:pPr>
        <w:pStyle w:val="BeschriftungSSI"/>
      </w:pPr>
      <w:r>
        <w:t>Tab. 10: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48"/>
        <w:gridCol w:w="7876"/>
      </w:tblGrid>
      <w:tr>
        <w:trPr>
          <w:tblHeader w:val="true"/>
        </w:trPr>
        <w:tc>
          <w:tcPr>
            <w:tcW w:type="dxa" w:w="16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Abkürzung</w:t>
            </w:r>
          </w:p>
        </w:tc>
        <w:tc>
          <w:tcPr>
            <w:tcW w:type="dxa" w:w="78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648"/>
          </w:tcPr>
          <w:p>
            <w:pPr>
              <w:spacing w:after="0" w:line="252" w:lineRule="auto"/>
            </w:pPr>
            <w:r>
              <w:rPr>
                <w:sz w:val="17"/>
              </w:rPr>
              <w:t>LS</w:t>
            </w:r>
          </w:p>
        </w:tc>
        <w:tc>
          <w:tcPr>
            <w:tcW w:type="dxa" w:w="7876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</w:t>
            </w:r>
          </w:p>
        </w:tc>
      </w:tr>
      <w:tr>
        <w:tc>
          <w:tcPr>
            <w:tcW w:type="dxa" w:w="1648"/>
          </w:tcPr>
          <w:p>
            <w:pPr>
              <w:spacing w:after="0" w:line="252" w:lineRule="auto"/>
            </w:pPr>
            <w:r>
              <w:rPr>
                <w:sz w:val="17"/>
              </w:rPr>
              <w:t>LE</w:t>
            </w:r>
          </w:p>
        </w:tc>
        <w:tc>
          <w:tcPr>
            <w:tcW w:type="dxa" w:w="7876"/>
          </w:tcPr>
          <w:p>
            <w:pPr>
              <w:spacing w:after="0" w:line="252" w:lineRule="auto"/>
            </w:pPr>
            <w:r>
              <w:rPr>
                <w:sz w:val="17"/>
              </w:rPr>
              <w:t>Ladeeinheit</w:t>
            </w:r>
          </w:p>
        </w:tc>
      </w:tr>
      <w:tr>
        <w:tc>
          <w:tcPr>
            <w:tcW w:type="dxa" w:w="1648"/>
          </w:tcPr>
          <w:p>
            <w:pPr>
              <w:spacing w:after="0" w:line="252" w:lineRule="auto"/>
            </w:pPr>
            <w:r>
              <w:rPr>
                <w:sz w:val="17"/>
              </w:rPr>
              <w:t>RM</w:t>
            </w:r>
          </w:p>
        </w:tc>
        <w:tc>
          <w:tcPr>
            <w:tcW w:type="dxa" w:w="7876"/>
          </w:tcPr>
          <w:p>
            <w:pPr>
              <w:spacing w:after="0" w:line="252" w:lineRule="auto"/>
            </w:pPr>
            <w:r>
              <w:rPr>
                <w:sz w:val="17"/>
              </w:rPr>
              <w:t>Dialoge der Dokument- und Druckerverwaltung</w:t>
            </w:r>
          </w:p>
        </w:tc>
      </w:tr>
      <w:tr>
        <w:tc>
          <w:tcPr>
            <w:tcW w:type="dxa" w:w="164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7876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Lieferscheinnummer am Bedarf (Telegramm)</w:t>
            </w:r>
          </w:p>
        </w:tc>
      </w:tr>
    </w:tbl>
    <w:p>
      <w:pPr>
        <w:pStyle w:val="BeschriftungSSI"/>
      </w:pPr>
      <w:r>
        <w:t>Tab. 11: Abkürzungen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1.1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Druckdokumente – WAMAS LS 2.8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Druckdokumente WAMAS LS 2.8</dc:title>
  <dc:subject>Lieferscheine, Packliste, Etiketten, Partneradressen – Verhalten von RM010 und RM100, PDF-Ablage, Sprache und Layout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